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7219" w14:textId="33E04D2A" w:rsidR="00F5400D" w:rsidRPr="0036566E" w:rsidRDefault="7BF905C0" w:rsidP="000761F4">
      <w:pPr>
        <w:pStyle w:val="Rubrik1"/>
      </w:pPr>
      <w:r>
        <w:t>Solving</w:t>
      </w:r>
      <w:r w:rsidR="008206C1">
        <w:t xml:space="preserve"> Ambiguity in Mathematics Text</w:t>
      </w:r>
    </w:p>
    <w:p w14:paraId="080E0699" w14:textId="16A91B90" w:rsidR="00CE6A6A" w:rsidRPr="0036566E" w:rsidRDefault="008206C1" w:rsidP="00CE6A6A">
      <w:pPr>
        <w:pStyle w:val="Rubrik8"/>
        <w:rPr>
          <w:vertAlign w:val="superscript"/>
        </w:rPr>
      </w:pPr>
      <w:r w:rsidRPr="0036566E">
        <w:t>Anneli Dyrvold</w:t>
      </w:r>
      <w:r w:rsidRPr="0036566E">
        <w:rPr>
          <w:vertAlign w:val="superscript"/>
        </w:rPr>
        <w:t>1</w:t>
      </w:r>
      <w:r w:rsidRPr="0036566E">
        <w:t xml:space="preserve"> &amp; Judy </w:t>
      </w:r>
      <w:proofErr w:type="spellStart"/>
      <w:r w:rsidRPr="0036566E">
        <w:t>Ribeck</w:t>
      </w:r>
      <w:proofErr w:type="spellEnd"/>
      <w:r w:rsidRPr="0036566E">
        <w:t xml:space="preserve"> Nyström</w:t>
      </w:r>
      <w:r w:rsidRPr="0036566E">
        <w:rPr>
          <w:vertAlign w:val="superscript"/>
        </w:rPr>
        <w:t>2</w:t>
      </w:r>
    </w:p>
    <w:p w14:paraId="65C507C0" w14:textId="6B300692" w:rsidR="00ED2199" w:rsidRPr="0036566E" w:rsidRDefault="00D44B5C" w:rsidP="008206C1">
      <w:pPr>
        <w:pStyle w:val="Rubrik9"/>
      </w:pPr>
      <w:r w:rsidRPr="0036566E">
        <w:rPr>
          <w:vertAlign w:val="superscript"/>
        </w:rPr>
        <w:t>1</w:t>
      </w:r>
      <w:r w:rsidR="008206C1" w:rsidRPr="0036566E">
        <w:t xml:space="preserve">Department of Science and Mathematics Education, </w:t>
      </w:r>
      <w:proofErr w:type="spellStart"/>
      <w:r w:rsidR="008206C1" w:rsidRPr="0036566E">
        <w:t>Umeå</w:t>
      </w:r>
      <w:proofErr w:type="spellEnd"/>
      <w:r w:rsidR="008206C1" w:rsidRPr="0036566E">
        <w:t xml:space="preserve"> University</w:t>
      </w:r>
      <w:r w:rsidR="008206C1" w:rsidRPr="0036566E">
        <w:br/>
      </w:r>
      <w:r w:rsidR="008206C1" w:rsidRPr="0036566E">
        <w:rPr>
          <w:vertAlign w:val="superscript"/>
        </w:rPr>
        <w:t>2</w:t>
      </w:r>
      <w:r w:rsidR="008206C1" w:rsidRPr="0036566E">
        <w:t>Department of Language, Literature and Intercultural Studies, Karlstad University</w:t>
      </w:r>
    </w:p>
    <w:p w14:paraId="7754AC70" w14:textId="1180F87D" w:rsidR="008206C1" w:rsidRPr="0036566E" w:rsidRDefault="005C4D97" w:rsidP="008206C1">
      <w:pPr>
        <w:pStyle w:val="Brdtext"/>
      </w:pPr>
      <w:r w:rsidRPr="005C4D97">
        <w:t xml:space="preserve">This presentation reports on the results of an in-depth analysis of ambiguity in mathematics task texts, with </w:t>
      </w:r>
      <w:r w:rsidR="005A20F4" w:rsidRPr="0055163C">
        <w:t>particular emphasis on the interpretative challenges such ambiguity poses for students</w:t>
      </w:r>
      <w:r w:rsidRPr="005C4D97">
        <w:t>.</w:t>
      </w:r>
      <w:r w:rsidR="00D57F28">
        <w:t xml:space="preserve"> </w:t>
      </w:r>
      <w:r w:rsidR="008206C1">
        <w:t>Research on word problems in mathematics education has long emphasized the challenges of comprehension and the importance of precise mathematical terminology for successful problem solving (</w:t>
      </w:r>
      <w:proofErr w:type="spellStart"/>
      <w:r w:rsidR="008206C1">
        <w:t>Verschaffel</w:t>
      </w:r>
      <w:proofErr w:type="spellEnd"/>
      <w:r w:rsidR="008206C1">
        <w:t xml:space="preserve"> et al., 2020). Studies have shown that interpreting word problems requires not only mathematical competence but also linguistic and cognitive strategies to navigate the textual and representational complexity. While considerable attention has been given to the role of vocabulary and the structure of mathematical language (Niss &amp; Jablonka, 2020), in fact, many words, symbols, and images do not carry fixed meanings but instead require the reader to infer the</w:t>
      </w:r>
      <w:r w:rsidR="0AD5EEFD">
        <w:t xml:space="preserve"> </w:t>
      </w:r>
      <w:r w:rsidR="008206C1">
        <w:t xml:space="preserve">intended sense based on surrounding textual and situational cues. There is still much to uncover regarding the interpretive demands posed by ambiguous representations within task texts, particularly in how students navigate multiple possible meanings (Barwell, 2005; </w:t>
      </w:r>
      <w:r w:rsidR="00D44B5C">
        <w:t>Peters</w:t>
      </w:r>
      <w:r w:rsidR="00B746A5">
        <w:t>o</w:t>
      </w:r>
      <w:r w:rsidR="00D44B5C">
        <w:t>n</w:t>
      </w:r>
      <w:r w:rsidR="008206C1">
        <w:t xml:space="preserve"> et al., 20</w:t>
      </w:r>
      <w:r w:rsidR="2F83259A">
        <w:t>20</w:t>
      </w:r>
      <w:r w:rsidR="008206C1">
        <w:t>).</w:t>
      </w:r>
    </w:p>
    <w:p w14:paraId="1DC7D02C" w14:textId="6D71D006" w:rsidR="008206C1" w:rsidRPr="0036566E" w:rsidRDefault="008206C1" w:rsidP="008206C1">
      <w:r>
        <w:t xml:space="preserve">The IRIS model (Dyrvold &amp; </w:t>
      </w:r>
      <w:proofErr w:type="spellStart"/>
      <w:r>
        <w:t>Ribeck</w:t>
      </w:r>
      <w:proofErr w:type="spellEnd"/>
      <w:r>
        <w:t xml:space="preserve"> Nyström, </w:t>
      </w:r>
      <w:r w:rsidR="006B6218">
        <w:t>2025</w:t>
      </w:r>
      <w:r>
        <w:t xml:space="preserve">) outlines the interpretive path a reader follows when resolving ambiguity, in order to assign a particular sense to a representation. For each representation, the reader first determines whether it is used in a technical sense. If so, they assess whether it relates to the current subject or another. If not technical, the focus shifts to whether </w:t>
      </w:r>
      <w:r w:rsidR="7E2541BB">
        <w:t>the representation</w:t>
      </w:r>
      <w:r>
        <w:t xml:space="preserve"> is used in an academic or everyday sense.</w:t>
      </w:r>
    </w:p>
    <w:p w14:paraId="72C56E5A" w14:textId="1FCC8FF9" w:rsidR="008206C1" w:rsidRPr="0036566E" w:rsidRDefault="008206C1" w:rsidP="41A887AE">
      <w:r>
        <w:t>In this case study, we use the IRIS model as an analytical lens to explore how ambiguity in mathematical representations affects the reader’s discernment process, highlighting cognitive and linguistic demands that may otherwise remain invisible. The analysis focuses on two mathematics tasks: one contextualized in everyday life and one intra</w:t>
      </w:r>
      <w:r w:rsidR="00815CCB">
        <w:t>-</w:t>
      </w:r>
      <w:r>
        <w:t>mathematical. Each task is treated as a text, and all words, symbols, and images</w:t>
      </w:r>
      <w:r w:rsidR="67C89142">
        <w:t xml:space="preserve"> </w:t>
      </w:r>
      <w:r>
        <w:t xml:space="preserve">are examined. For each representation, we code both its possible meanings (independent of context) and its intended </w:t>
      </w:r>
      <w:r w:rsidR="7EED3048">
        <w:t xml:space="preserve">sense </w:t>
      </w:r>
      <w:r>
        <w:t>within the specific task.</w:t>
      </w:r>
    </w:p>
    <w:p w14:paraId="5C183DA4" w14:textId="542CCBDE" w:rsidR="008206C1" w:rsidRPr="0036566E" w:rsidRDefault="00815CCB" w:rsidP="41A887AE">
      <w:r>
        <w:t>While almost all representations exhibit a degree of ambiguity (Barwell, 2005), the findings</w:t>
      </w:r>
      <w:r w:rsidR="43C0BEC6">
        <w:t xml:space="preserve">—consistent with expectations—suggest that those with a technical sense tend to be comparatively less ambiguous. </w:t>
      </w:r>
      <w:r w:rsidR="008206C1">
        <w:t xml:space="preserve">An ambiguous representation in the contextualised </w:t>
      </w:r>
      <w:r w:rsidR="00DF7EEE">
        <w:t>task</w:t>
      </w:r>
      <w:r w:rsidR="008206C1">
        <w:t xml:space="preserve"> is “coffee scoop” which can be interpreted in a technical sense (as an object with an exact volume) or in an everyday </w:t>
      </w:r>
      <w:r w:rsidR="1012F56B">
        <w:t>sense</w:t>
      </w:r>
      <w:r w:rsidR="23580D7A">
        <w:t xml:space="preserve"> </w:t>
      </w:r>
      <w:r w:rsidR="008206C1">
        <w:t xml:space="preserve">(as a kitchen utensil). The contextual cues </w:t>
      </w:r>
      <w:r w:rsidR="008206C1">
        <w:lastRenderedPageBreak/>
        <w:t>“decilitre” and a table with volumes of measuring utensils contribute to reveal the intended</w:t>
      </w:r>
      <w:r w:rsidR="0D8CC6CA">
        <w:t>,</w:t>
      </w:r>
      <w:r w:rsidR="008206C1">
        <w:t xml:space="preserve"> </w:t>
      </w:r>
      <w:r w:rsidR="74BAB3ED">
        <w:t>technical,</w:t>
      </w:r>
      <w:r w:rsidR="008206C1">
        <w:t xml:space="preserve"> </w:t>
      </w:r>
      <w:r w:rsidR="2AC0C540">
        <w:t>sense</w:t>
      </w:r>
      <w:r w:rsidR="008206C1">
        <w:t xml:space="preserve">. </w:t>
      </w:r>
    </w:p>
    <w:p w14:paraId="2E6D8B8C" w14:textId="589DA1DB" w:rsidR="00D44B5C" w:rsidRPr="0036566E" w:rsidRDefault="008206C1" w:rsidP="00C20365">
      <w:r>
        <w:t xml:space="preserve">In both analysed </w:t>
      </w:r>
      <w:r w:rsidR="00DF7EEE">
        <w:t>task</w:t>
      </w:r>
      <w:r>
        <w:t>s the introductory premise consists of one or more</w:t>
      </w:r>
      <w:r w:rsidR="0283A217">
        <w:t xml:space="preserve"> </w:t>
      </w:r>
      <w:r w:rsidRPr="41A887AE">
        <w:rPr>
          <w:i/>
          <w:iCs/>
        </w:rPr>
        <w:t>constructions</w:t>
      </w:r>
      <w:r w:rsidR="00482FCF" w:rsidRPr="41A887AE">
        <w:t xml:space="preserve"> with a technical sense that must be recogni</w:t>
      </w:r>
      <w:r w:rsidR="7DBAFCEE" w:rsidRPr="41A887AE">
        <w:t>s</w:t>
      </w:r>
      <w:r w:rsidR="00482FCF" w:rsidRPr="41A887AE">
        <w:t>ed</w:t>
      </w:r>
      <w:r w:rsidRPr="41A887AE">
        <w:t xml:space="preserve">. </w:t>
      </w:r>
      <w:r>
        <w:t xml:space="preserve">Constructions are conventionalized patterns of one or more representations with a specific form and meaning (Goldberg, 2013). An example of such a construction </w:t>
      </w:r>
      <w:r w:rsidR="00D44B5C">
        <w:t xml:space="preserve">in the data </w:t>
      </w:r>
      <w:r>
        <w:t xml:space="preserve">is </w:t>
      </w:r>
    </w:p>
    <w:p w14:paraId="64C42A4E" w14:textId="348166B8" w:rsidR="007E0E9B" w:rsidRPr="0036566E" w:rsidRDefault="008206C1" w:rsidP="007B1EC5">
      <w:pPr>
        <w:spacing w:before="120" w:after="120"/>
        <w:jc w:val="center"/>
      </w:pPr>
      <w:r w:rsidRPr="0036566E">
        <w:t xml:space="preserve">” </w:t>
      </w:r>
      <m:oMath>
        <m:r>
          <w:rPr>
            <w:rFonts w:ascii="Cambria Math" w:hAnsi="Cambria Math"/>
          </w:rPr>
          <m:t>A=</m:t>
        </m:r>
        <m:f>
          <m:fPr>
            <m:ctrlPr>
              <w:rPr>
                <w:rFonts w:ascii="Cambria Math" w:hAnsi="Cambria Math"/>
              </w:rPr>
            </m:ctrlPr>
          </m:fPr>
          <m:num>
            <m:r>
              <w:rPr>
                <w:rFonts w:ascii="Cambria Math" w:hAnsi="Cambria Math"/>
              </w:rPr>
              <m:t>B</m:t>
            </m:r>
          </m:num>
          <m:den>
            <m:r>
              <w:rPr>
                <w:rFonts w:ascii="Cambria Math" w:hAnsi="Cambria Math"/>
              </w:rPr>
              <m:t>B+1</m:t>
            </m:r>
          </m:den>
        </m:f>
        <m:r>
          <w:rPr>
            <w:rFonts w:ascii="Cambria Math" w:hAnsi="Cambria Math"/>
          </w:rPr>
          <m:t> where B is a positive number </m:t>
        </m:r>
      </m:oMath>
      <w:r w:rsidRPr="0036566E">
        <w:t>”</w:t>
      </w:r>
      <w:r w:rsidR="00815CCB" w:rsidRPr="0036566E">
        <w:t>.</w:t>
      </w:r>
    </w:p>
    <w:p w14:paraId="354696A1" w14:textId="4A6DB4E4" w:rsidR="00634BED" w:rsidRDefault="00CB0CBB" w:rsidP="1021BA84">
      <w:pPr>
        <w:ind w:firstLine="0"/>
      </w:pPr>
      <w:r>
        <w:t xml:space="preserve">In this context, the construction represents a conventionalized way to clearly relate a </w:t>
      </w:r>
      <w:r w:rsidR="00A865A6" w:rsidRPr="542E5F45">
        <w:rPr>
          <w:i/>
          <w:iCs/>
        </w:rPr>
        <w:t>mathematical identity</w:t>
      </w:r>
      <w:r>
        <w:t>—specifically, an equation—</w:t>
      </w:r>
      <w:r w:rsidR="000A65C9">
        <w:t xml:space="preserve">to a </w:t>
      </w:r>
      <w:r w:rsidR="000A65C9" w:rsidRPr="542E5F45">
        <w:rPr>
          <w:i/>
          <w:iCs/>
        </w:rPr>
        <w:t>mathematical statement</w:t>
      </w:r>
      <w:r w:rsidR="000A65C9">
        <w:t xml:space="preserve"> </w:t>
      </w:r>
      <w:r>
        <w:t>using the word “</w:t>
      </w:r>
      <w:proofErr w:type="gramStart"/>
      <w:r>
        <w:t>where</w:t>
      </w:r>
      <w:proofErr w:type="gramEnd"/>
      <w:r>
        <w:t>.”</w:t>
      </w:r>
      <w:r w:rsidR="001219A4">
        <w:t xml:space="preserve"> </w:t>
      </w:r>
      <w:r w:rsidR="00291C02">
        <w:t xml:space="preserve"> </w:t>
      </w:r>
      <w:r w:rsidR="24EE5338">
        <w:t>It qualifies as a construction because the intended meaning depends on recogni</w:t>
      </w:r>
      <w:r w:rsidR="00F34B4A">
        <w:t>s</w:t>
      </w:r>
      <w:r w:rsidR="24EE5338">
        <w:t>ing the overall pattern, not just the individual elements. This pattern helps eliminate potential ambiguity in the singular components, as it is the technical function of the construction as a whole that guides its interpretation.</w:t>
      </w:r>
      <w:r w:rsidR="001717C9">
        <w:t xml:space="preserve"> </w:t>
      </w:r>
      <w:r w:rsidR="00DF7EEE">
        <w:t xml:space="preserve">In conclusion, </w:t>
      </w:r>
      <w:r w:rsidR="00FA7BE6">
        <w:t xml:space="preserve">disambiguating </w:t>
      </w:r>
      <w:r w:rsidR="00DF7EEE">
        <w:t>mathematics task text entails discernments spanning from disambigu</w:t>
      </w:r>
      <w:r w:rsidR="00FA7BE6">
        <w:t>at</w:t>
      </w:r>
      <w:r w:rsidR="00DF7EEE">
        <w:t>ing singular representations as words</w:t>
      </w:r>
      <w:r w:rsidR="00D44B5C">
        <w:t xml:space="preserve"> or numbers</w:t>
      </w:r>
      <w:r w:rsidR="00DF7EEE">
        <w:t>, to the identification of larger constructions that must be prioritised over the included singular representations.</w:t>
      </w:r>
      <w:r w:rsidR="00240F4F">
        <w:t xml:space="preserve"> </w:t>
      </w:r>
    </w:p>
    <w:p w14:paraId="4EFAA9CA" w14:textId="15D6942C" w:rsidR="008206C1" w:rsidRPr="0036566E" w:rsidRDefault="29FC76B0" w:rsidP="0027123E">
      <w:pPr>
        <w:ind w:firstLine="708"/>
      </w:pPr>
      <w:r>
        <w:t xml:space="preserve">In our conference presentation, we will showcase the two mathematics tasks </w:t>
      </w:r>
      <w:r w:rsidR="37C4EA10">
        <w:t xml:space="preserve">and walk through our analytical process using the IRIS model, illustrating how ambiguity is navigated and resolved in practice. </w:t>
      </w:r>
      <w:r w:rsidR="22948336">
        <w:t>By highlighting the interpretive work involved, we hope to spark a conversation about the broader cognitive and linguistic dimensions of mathematical meaning-making and the educational relevance of our findings across diverse learning contexts.</w:t>
      </w:r>
    </w:p>
    <w:p w14:paraId="5980BC8C" w14:textId="5AA77707" w:rsidR="008206C1" w:rsidRPr="0036566E" w:rsidRDefault="008206C1" w:rsidP="0027123E">
      <w:pPr>
        <w:pStyle w:val="Rubrik2"/>
      </w:pPr>
      <w:r w:rsidRPr="0027123E">
        <w:t>References</w:t>
      </w:r>
    </w:p>
    <w:p w14:paraId="32A0F489" w14:textId="77777777" w:rsidR="00861BCC" w:rsidRDefault="008206C1" w:rsidP="00861BCC">
      <w:pPr>
        <w:pStyle w:val="References"/>
      </w:pPr>
      <w:r w:rsidRPr="0036566E">
        <w:t xml:space="preserve">Barwell, R. (2005). Ambiguity in the mathematics classroom. </w:t>
      </w:r>
      <w:r w:rsidRPr="0036566E">
        <w:rPr>
          <w:i/>
          <w:iCs/>
        </w:rPr>
        <w:t>Language and Education, 19</w:t>
      </w:r>
      <w:r w:rsidRPr="0036566E">
        <w:t xml:space="preserve">(2), 117–125. </w:t>
      </w:r>
    </w:p>
    <w:p w14:paraId="7731507B" w14:textId="1E4CEE2F" w:rsidR="002E02E0" w:rsidRDefault="002E02E0" w:rsidP="00F4647B">
      <w:pPr>
        <w:pStyle w:val="References"/>
      </w:pPr>
      <w:r>
        <w:t xml:space="preserve">Dyrvold, A., &amp; </w:t>
      </w:r>
      <w:proofErr w:type="spellStart"/>
      <w:r>
        <w:t>Ribeck</w:t>
      </w:r>
      <w:proofErr w:type="spellEnd"/>
      <w:r>
        <w:t xml:space="preserve"> Nyström, J. (</w:t>
      </w:r>
      <w:r w:rsidR="00381B2F">
        <w:t>2025</w:t>
      </w:r>
      <w:r>
        <w:t xml:space="preserve">). A subject language model of Interpreting Representations in their Intended Senses. </w:t>
      </w:r>
      <w:r w:rsidRPr="542E5F45">
        <w:rPr>
          <w:i/>
          <w:iCs/>
        </w:rPr>
        <w:t xml:space="preserve">Designs for </w:t>
      </w:r>
      <w:r w:rsidRPr="004E1540">
        <w:rPr>
          <w:i/>
          <w:iCs/>
        </w:rPr>
        <w:t>Learning</w:t>
      </w:r>
      <w:r w:rsidR="00E44B68" w:rsidRPr="004E1540">
        <w:rPr>
          <w:i/>
          <w:iCs/>
        </w:rPr>
        <w:t>, 16</w:t>
      </w:r>
      <w:r w:rsidR="00E44B68" w:rsidRPr="00E44B68">
        <w:t>(1)</w:t>
      </w:r>
      <w:r w:rsidR="000C1301">
        <w:t>, 88–99</w:t>
      </w:r>
      <w:r w:rsidR="00E44B68" w:rsidRPr="00E44B68">
        <w:t>. https://doi.org/10.16993/dfl.231</w:t>
      </w:r>
    </w:p>
    <w:p w14:paraId="656CB536" w14:textId="1EF41E05" w:rsidR="00815CCB" w:rsidRDefault="001843BB" w:rsidP="00F4647B">
      <w:pPr>
        <w:pStyle w:val="References"/>
      </w:pPr>
      <w:r>
        <w:t xml:space="preserve">Peterson, B. E., Leatham, K. R., Merrill, L. M., Van Zoest, L. R., &amp; </w:t>
      </w:r>
      <w:proofErr w:type="spellStart"/>
      <w:r>
        <w:t>Stockero</w:t>
      </w:r>
      <w:proofErr w:type="spellEnd"/>
      <w:r>
        <w:t>, S. L</w:t>
      </w:r>
      <w:r w:rsidRPr="00AE0C91">
        <w:t>. (2020).</w:t>
      </w:r>
      <w:r>
        <w:t xml:space="preserve"> </w:t>
      </w:r>
      <w:proofErr w:type="spellStart"/>
      <w:r>
        <w:t>Clarifiable</w:t>
      </w:r>
      <w:proofErr w:type="spellEnd"/>
      <w:r>
        <w:t xml:space="preserve"> </w:t>
      </w:r>
      <w:r w:rsidR="00861BCC">
        <w:t>ambiguity in classroom mathematics discourse</w:t>
      </w:r>
      <w:r>
        <w:t xml:space="preserve">. </w:t>
      </w:r>
      <w:r w:rsidRPr="634E8DD7">
        <w:rPr>
          <w:i/>
          <w:iCs/>
        </w:rPr>
        <w:t>Investigations in Mathematics Learning, 12</w:t>
      </w:r>
      <w:r>
        <w:t>(1), 28–37. https://doi.org/10.1080/19477503.2019.1619148</w:t>
      </w:r>
    </w:p>
    <w:p w14:paraId="4F6E23F2" w14:textId="68D2139C" w:rsidR="0095685A" w:rsidRPr="0036566E" w:rsidRDefault="0095685A" w:rsidP="008206C1">
      <w:pPr>
        <w:pStyle w:val="References"/>
      </w:pPr>
      <w:r w:rsidRPr="0095685A">
        <w:t xml:space="preserve">Goldberg, A. E. (2013). Constructionist approaches. In T. Hoffmann &amp; G. Trousdale (Eds.), </w:t>
      </w:r>
      <w:r w:rsidRPr="0095685A">
        <w:rPr>
          <w:i/>
          <w:iCs/>
        </w:rPr>
        <w:t>The Oxford handbook of construction grammar</w:t>
      </w:r>
      <w:r w:rsidRPr="0095685A">
        <w:t xml:space="preserve"> (pp. 15–31). Oxford University Press.</w:t>
      </w:r>
    </w:p>
    <w:p w14:paraId="68B31268" w14:textId="77777777" w:rsidR="008206C1" w:rsidRPr="0036566E" w:rsidRDefault="008206C1" w:rsidP="008206C1">
      <w:pPr>
        <w:pStyle w:val="References"/>
      </w:pPr>
      <w:proofErr w:type="spellStart"/>
      <w:r w:rsidRPr="0036566E">
        <w:t>Verschaffel</w:t>
      </w:r>
      <w:proofErr w:type="spellEnd"/>
      <w:r w:rsidRPr="0036566E">
        <w:t xml:space="preserve">, L., </w:t>
      </w:r>
      <w:proofErr w:type="spellStart"/>
      <w:r w:rsidRPr="0036566E">
        <w:t>Schukajlow</w:t>
      </w:r>
      <w:proofErr w:type="spellEnd"/>
      <w:r w:rsidRPr="0036566E">
        <w:t xml:space="preserve">, S., Star, J., &amp; Van Dooren, W. (2020). Word problems in mathematics education: A survey. </w:t>
      </w:r>
      <w:r w:rsidRPr="00F4647B">
        <w:rPr>
          <w:i/>
          <w:iCs/>
        </w:rPr>
        <w:t>ZDM – Mathematics Education, 52</w:t>
      </w:r>
      <w:r w:rsidRPr="0036566E">
        <w:t>(1), 1–16. https://doi.org/10.1007/s11858-020-01130-4</w:t>
      </w:r>
    </w:p>
    <w:p w14:paraId="4D7B0C0E" w14:textId="75946649" w:rsidR="008206C1" w:rsidRPr="005F7D74" w:rsidRDefault="008206C1" w:rsidP="008206C1">
      <w:pPr>
        <w:pStyle w:val="References"/>
        <w:rPr>
          <w:lang w:val="sv-SE"/>
        </w:rPr>
      </w:pPr>
      <w:proofErr w:type="spellStart"/>
      <w:r w:rsidRPr="542E5F45">
        <w:rPr>
          <w:lang w:val="sv-SE"/>
        </w:rPr>
        <w:t>Niss</w:t>
      </w:r>
      <w:proofErr w:type="spellEnd"/>
      <w:r w:rsidRPr="542E5F45">
        <w:rPr>
          <w:lang w:val="sv-SE"/>
        </w:rPr>
        <w:t>, M.</w:t>
      </w:r>
      <w:r w:rsidR="28FC8864" w:rsidRPr="542E5F45">
        <w:rPr>
          <w:lang w:val="sv-SE"/>
        </w:rPr>
        <w:t xml:space="preserve"> A.</w:t>
      </w:r>
      <w:r w:rsidRPr="542E5F45">
        <w:rPr>
          <w:lang w:val="sv-SE"/>
        </w:rPr>
        <w:t xml:space="preserve">, &amp; </w:t>
      </w:r>
      <w:proofErr w:type="spellStart"/>
      <w:r w:rsidRPr="542E5F45">
        <w:rPr>
          <w:lang w:val="sv-SE"/>
        </w:rPr>
        <w:t>Jablonka</w:t>
      </w:r>
      <w:proofErr w:type="spellEnd"/>
      <w:r w:rsidRPr="542E5F45">
        <w:rPr>
          <w:lang w:val="sv-SE"/>
        </w:rPr>
        <w:t xml:space="preserve">, E. (2020). </w:t>
      </w:r>
      <w:r>
        <w:t xml:space="preserve">Mathematical literacy. In S. Lerman (Ed.), </w:t>
      </w:r>
      <w:proofErr w:type="spellStart"/>
      <w:r w:rsidRPr="542E5F45">
        <w:rPr>
          <w:i/>
          <w:iCs/>
        </w:rPr>
        <w:t>Encyclopedia</w:t>
      </w:r>
      <w:proofErr w:type="spellEnd"/>
      <w:r w:rsidRPr="542E5F45">
        <w:rPr>
          <w:i/>
          <w:iCs/>
        </w:rPr>
        <w:t xml:space="preserve"> of Mathematics Education</w:t>
      </w:r>
      <w:r>
        <w:t xml:space="preserve"> (pp. 548–553). </w:t>
      </w:r>
      <w:r w:rsidRPr="542E5F45">
        <w:rPr>
          <w:lang w:val="sv-SE"/>
        </w:rPr>
        <w:t>Springer</w:t>
      </w:r>
      <w:r w:rsidR="00E07379" w:rsidRPr="00E07379">
        <w:rPr>
          <w:lang w:val="sv-SE"/>
        </w:rPr>
        <w:t>. https://doi.org/10.1007/978-3-030-15789-0_100</w:t>
      </w:r>
      <w:r w:rsidR="00E07379">
        <w:rPr>
          <w:lang w:val="sv-SE"/>
        </w:rPr>
        <w:t xml:space="preserve"> </w:t>
      </w:r>
    </w:p>
    <w:p w14:paraId="256F0677" w14:textId="77777777" w:rsidR="00C20365" w:rsidRPr="005F7D74" w:rsidRDefault="00C20365" w:rsidP="008206C1">
      <w:pPr>
        <w:pStyle w:val="References"/>
        <w:rPr>
          <w:lang w:val="sv-SE"/>
        </w:rPr>
      </w:pPr>
    </w:p>
    <w:p w14:paraId="3675064E" w14:textId="4AFCDA69" w:rsidR="00C508FB" w:rsidRDefault="00C508FB" w:rsidP="542E5F45"/>
    <w:sectPr w:rsidR="00C508FB" w:rsidSect="000761F4">
      <w:headerReference w:type="default" r:id="rId10"/>
      <w:footerReference w:type="even" r:id="rId11"/>
      <w:footerReference w:type="default" r:id="rId12"/>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ABA5" w14:textId="77777777" w:rsidR="008000A3" w:rsidRDefault="008000A3">
      <w:pPr>
        <w:spacing w:line="240" w:lineRule="auto"/>
      </w:pPr>
      <w:r>
        <w:separator/>
      </w:r>
    </w:p>
  </w:endnote>
  <w:endnote w:type="continuationSeparator" w:id="0">
    <w:p w14:paraId="0610CC63" w14:textId="77777777" w:rsidR="008000A3" w:rsidRDefault="00800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844F" w14:textId="77777777" w:rsidR="008000A3" w:rsidRDefault="008000A3">
      <w:pPr>
        <w:spacing w:line="240" w:lineRule="auto"/>
      </w:pPr>
      <w:r>
        <w:separator/>
      </w:r>
    </w:p>
  </w:footnote>
  <w:footnote w:type="continuationSeparator" w:id="0">
    <w:p w14:paraId="4C040FAC" w14:textId="77777777" w:rsidR="008000A3" w:rsidRDefault="008000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0015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12912"/>
    <w:rsid w:val="000148A5"/>
    <w:rsid w:val="000239A6"/>
    <w:rsid w:val="00036F81"/>
    <w:rsid w:val="00040AD8"/>
    <w:rsid w:val="00053461"/>
    <w:rsid w:val="00055C95"/>
    <w:rsid w:val="00062BD1"/>
    <w:rsid w:val="00064A57"/>
    <w:rsid w:val="000761F4"/>
    <w:rsid w:val="00081659"/>
    <w:rsid w:val="00084739"/>
    <w:rsid w:val="00085EE3"/>
    <w:rsid w:val="000A0F3F"/>
    <w:rsid w:val="000A143C"/>
    <w:rsid w:val="000A65C9"/>
    <w:rsid w:val="000B1723"/>
    <w:rsid w:val="000B76BD"/>
    <w:rsid w:val="000C1301"/>
    <w:rsid w:val="000C36A9"/>
    <w:rsid w:val="000C3C5B"/>
    <w:rsid w:val="000C5953"/>
    <w:rsid w:val="000C7547"/>
    <w:rsid w:val="000D2258"/>
    <w:rsid w:val="000D76A2"/>
    <w:rsid w:val="000D782F"/>
    <w:rsid w:val="000E12EB"/>
    <w:rsid w:val="000E45F1"/>
    <w:rsid w:val="000F1322"/>
    <w:rsid w:val="000F5605"/>
    <w:rsid w:val="000F7629"/>
    <w:rsid w:val="000F7BC9"/>
    <w:rsid w:val="00105760"/>
    <w:rsid w:val="001078A1"/>
    <w:rsid w:val="00114403"/>
    <w:rsid w:val="00116435"/>
    <w:rsid w:val="00117643"/>
    <w:rsid w:val="001219A4"/>
    <w:rsid w:val="001233CC"/>
    <w:rsid w:val="001320E1"/>
    <w:rsid w:val="00133F5F"/>
    <w:rsid w:val="001365BA"/>
    <w:rsid w:val="001518AE"/>
    <w:rsid w:val="001567B7"/>
    <w:rsid w:val="00165387"/>
    <w:rsid w:val="00170740"/>
    <w:rsid w:val="001717C9"/>
    <w:rsid w:val="001804D4"/>
    <w:rsid w:val="001843BB"/>
    <w:rsid w:val="00186084"/>
    <w:rsid w:val="00190419"/>
    <w:rsid w:val="00195083"/>
    <w:rsid w:val="001B0174"/>
    <w:rsid w:val="001B7687"/>
    <w:rsid w:val="001C209C"/>
    <w:rsid w:val="001E69ED"/>
    <w:rsid w:val="001E7AB4"/>
    <w:rsid w:val="001F1863"/>
    <w:rsid w:val="001F4AA0"/>
    <w:rsid w:val="001F56CB"/>
    <w:rsid w:val="001F594B"/>
    <w:rsid w:val="001F7A34"/>
    <w:rsid w:val="002167A4"/>
    <w:rsid w:val="0022519F"/>
    <w:rsid w:val="00225583"/>
    <w:rsid w:val="00240F4F"/>
    <w:rsid w:val="00244EAC"/>
    <w:rsid w:val="00247A6E"/>
    <w:rsid w:val="00250792"/>
    <w:rsid w:val="00251068"/>
    <w:rsid w:val="00251577"/>
    <w:rsid w:val="0027123E"/>
    <w:rsid w:val="00273504"/>
    <w:rsid w:val="00276926"/>
    <w:rsid w:val="002824CB"/>
    <w:rsid w:val="00282967"/>
    <w:rsid w:val="00283979"/>
    <w:rsid w:val="00286ED1"/>
    <w:rsid w:val="0029168F"/>
    <w:rsid w:val="00291C02"/>
    <w:rsid w:val="002A38E1"/>
    <w:rsid w:val="002B1041"/>
    <w:rsid w:val="002B5C5C"/>
    <w:rsid w:val="002C5F9F"/>
    <w:rsid w:val="002C65E6"/>
    <w:rsid w:val="002D2822"/>
    <w:rsid w:val="002E02E0"/>
    <w:rsid w:val="002E299C"/>
    <w:rsid w:val="00315F0B"/>
    <w:rsid w:val="00321873"/>
    <w:rsid w:val="00322E7D"/>
    <w:rsid w:val="0032390E"/>
    <w:rsid w:val="003266EF"/>
    <w:rsid w:val="0033650C"/>
    <w:rsid w:val="00340E11"/>
    <w:rsid w:val="00343F78"/>
    <w:rsid w:val="00345CA4"/>
    <w:rsid w:val="003474C2"/>
    <w:rsid w:val="003516AA"/>
    <w:rsid w:val="00353DFF"/>
    <w:rsid w:val="00354333"/>
    <w:rsid w:val="0036566E"/>
    <w:rsid w:val="003673D8"/>
    <w:rsid w:val="00367FA7"/>
    <w:rsid w:val="00370DB6"/>
    <w:rsid w:val="00381889"/>
    <w:rsid w:val="00381B2F"/>
    <w:rsid w:val="003915EA"/>
    <w:rsid w:val="00393DF3"/>
    <w:rsid w:val="003A037C"/>
    <w:rsid w:val="003A0550"/>
    <w:rsid w:val="003A4277"/>
    <w:rsid w:val="003A7E77"/>
    <w:rsid w:val="003B2647"/>
    <w:rsid w:val="003C0AA4"/>
    <w:rsid w:val="003C470C"/>
    <w:rsid w:val="003C6123"/>
    <w:rsid w:val="003D3A50"/>
    <w:rsid w:val="003D5ADB"/>
    <w:rsid w:val="003E1BA8"/>
    <w:rsid w:val="003E225A"/>
    <w:rsid w:val="003E35C5"/>
    <w:rsid w:val="003E42F1"/>
    <w:rsid w:val="003E69A7"/>
    <w:rsid w:val="003E6E3A"/>
    <w:rsid w:val="00422DE9"/>
    <w:rsid w:val="0043091B"/>
    <w:rsid w:val="004318D7"/>
    <w:rsid w:val="00440CBC"/>
    <w:rsid w:val="00441916"/>
    <w:rsid w:val="00446AFF"/>
    <w:rsid w:val="00447E1D"/>
    <w:rsid w:val="00457C63"/>
    <w:rsid w:val="00461D61"/>
    <w:rsid w:val="004672EE"/>
    <w:rsid w:val="00472B18"/>
    <w:rsid w:val="00474276"/>
    <w:rsid w:val="0047450B"/>
    <w:rsid w:val="004754CD"/>
    <w:rsid w:val="00477344"/>
    <w:rsid w:val="00482FCF"/>
    <w:rsid w:val="004830B0"/>
    <w:rsid w:val="00485B91"/>
    <w:rsid w:val="004916C6"/>
    <w:rsid w:val="0049453A"/>
    <w:rsid w:val="004A4085"/>
    <w:rsid w:val="004A7587"/>
    <w:rsid w:val="004B5CB3"/>
    <w:rsid w:val="004C009D"/>
    <w:rsid w:val="004C2589"/>
    <w:rsid w:val="004C35A7"/>
    <w:rsid w:val="004E1540"/>
    <w:rsid w:val="004E64BF"/>
    <w:rsid w:val="004E6BFD"/>
    <w:rsid w:val="005013F0"/>
    <w:rsid w:val="00501739"/>
    <w:rsid w:val="00503639"/>
    <w:rsid w:val="0050428A"/>
    <w:rsid w:val="005101C6"/>
    <w:rsid w:val="005123E3"/>
    <w:rsid w:val="0053732E"/>
    <w:rsid w:val="0054787D"/>
    <w:rsid w:val="00547BAB"/>
    <w:rsid w:val="0055163C"/>
    <w:rsid w:val="00554651"/>
    <w:rsid w:val="00563006"/>
    <w:rsid w:val="00567E52"/>
    <w:rsid w:val="005710F8"/>
    <w:rsid w:val="00572D65"/>
    <w:rsid w:val="00581B98"/>
    <w:rsid w:val="00582569"/>
    <w:rsid w:val="00582995"/>
    <w:rsid w:val="00585737"/>
    <w:rsid w:val="00591607"/>
    <w:rsid w:val="00595120"/>
    <w:rsid w:val="0059652F"/>
    <w:rsid w:val="005A20F4"/>
    <w:rsid w:val="005A3142"/>
    <w:rsid w:val="005A363B"/>
    <w:rsid w:val="005B7369"/>
    <w:rsid w:val="005C4D97"/>
    <w:rsid w:val="005D3333"/>
    <w:rsid w:val="005D4653"/>
    <w:rsid w:val="005D4C51"/>
    <w:rsid w:val="005D5B7E"/>
    <w:rsid w:val="005E3911"/>
    <w:rsid w:val="005E4BED"/>
    <w:rsid w:val="005E6D4C"/>
    <w:rsid w:val="005F7D74"/>
    <w:rsid w:val="00600C46"/>
    <w:rsid w:val="00607133"/>
    <w:rsid w:val="00634BED"/>
    <w:rsid w:val="00642DD2"/>
    <w:rsid w:val="006560B9"/>
    <w:rsid w:val="00663195"/>
    <w:rsid w:val="00663A31"/>
    <w:rsid w:val="00664B88"/>
    <w:rsid w:val="0066669D"/>
    <w:rsid w:val="00672077"/>
    <w:rsid w:val="006800D9"/>
    <w:rsid w:val="00682A80"/>
    <w:rsid w:val="0069518D"/>
    <w:rsid w:val="006B475E"/>
    <w:rsid w:val="006B4A80"/>
    <w:rsid w:val="006B6218"/>
    <w:rsid w:val="006B7FB4"/>
    <w:rsid w:val="006C1644"/>
    <w:rsid w:val="006C3CB2"/>
    <w:rsid w:val="006D04C1"/>
    <w:rsid w:val="006D79E8"/>
    <w:rsid w:val="006F3E58"/>
    <w:rsid w:val="006F5D74"/>
    <w:rsid w:val="006F6B49"/>
    <w:rsid w:val="00717A4C"/>
    <w:rsid w:val="00717E31"/>
    <w:rsid w:val="00723CEC"/>
    <w:rsid w:val="00726217"/>
    <w:rsid w:val="00737C28"/>
    <w:rsid w:val="00750CE6"/>
    <w:rsid w:val="00752FA2"/>
    <w:rsid w:val="0075379E"/>
    <w:rsid w:val="0075497C"/>
    <w:rsid w:val="00762830"/>
    <w:rsid w:val="007628ED"/>
    <w:rsid w:val="00763C8B"/>
    <w:rsid w:val="007827DC"/>
    <w:rsid w:val="0079122D"/>
    <w:rsid w:val="00793648"/>
    <w:rsid w:val="007A1D83"/>
    <w:rsid w:val="007B1EC5"/>
    <w:rsid w:val="007C0AF2"/>
    <w:rsid w:val="007C3F4D"/>
    <w:rsid w:val="007C655A"/>
    <w:rsid w:val="007C7024"/>
    <w:rsid w:val="007E0E9B"/>
    <w:rsid w:val="007E16C0"/>
    <w:rsid w:val="007E760B"/>
    <w:rsid w:val="007F210F"/>
    <w:rsid w:val="008000A3"/>
    <w:rsid w:val="00803352"/>
    <w:rsid w:val="00815CCB"/>
    <w:rsid w:val="008206C1"/>
    <w:rsid w:val="00842F58"/>
    <w:rsid w:val="008437E2"/>
    <w:rsid w:val="00853A1F"/>
    <w:rsid w:val="00861BCC"/>
    <w:rsid w:val="00880E2E"/>
    <w:rsid w:val="0088262E"/>
    <w:rsid w:val="0088343E"/>
    <w:rsid w:val="00886D07"/>
    <w:rsid w:val="00896886"/>
    <w:rsid w:val="008ACA5A"/>
    <w:rsid w:val="008B4D9B"/>
    <w:rsid w:val="008B5527"/>
    <w:rsid w:val="008B778E"/>
    <w:rsid w:val="008C3A94"/>
    <w:rsid w:val="008C4C60"/>
    <w:rsid w:val="008D16C5"/>
    <w:rsid w:val="008F513E"/>
    <w:rsid w:val="008F61C7"/>
    <w:rsid w:val="008F692C"/>
    <w:rsid w:val="008F77FF"/>
    <w:rsid w:val="00906EBB"/>
    <w:rsid w:val="0091579A"/>
    <w:rsid w:val="0092431B"/>
    <w:rsid w:val="00926CCA"/>
    <w:rsid w:val="00933A03"/>
    <w:rsid w:val="0093640B"/>
    <w:rsid w:val="00941ECE"/>
    <w:rsid w:val="0095685A"/>
    <w:rsid w:val="0096577A"/>
    <w:rsid w:val="00970B48"/>
    <w:rsid w:val="00977CC4"/>
    <w:rsid w:val="00984605"/>
    <w:rsid w:val="00992F7E"/>
    <w:rsid w:val="009A1882"/>
    <w:rsid w:val="009A26BC"/>
    <w:rsid w:val="009A3F8F"/>
    <w:rsid w:val="009C103B"/>
    <w:rsid w:val="009C2C22"/>
    <w:rsid w:val="009D261B"/>
    <w:rsid w:val="009E0EB1"/>
    <w:rsid w:val="009E2F7B"/>
    <w:rsid w:val="00A012A1"/>
    <w:rsid w:val="00A01B3A"/>
    <w:rsid w:val="00A11331"/>
    <w:rsid w:val="00A218A1"/>
    <w:rsid w:val="00A2654B"/>
    <w:rsid w:val="00A34127"/>
    <w:rsid w:val="00A446B4"/>
    <w:rsid w:val="00A45D3E"/>
    <w:rsid w:val="00A52CC3"/>
    <w:rsid w:val="00A7185A"/>
    <w:rsid w:val="00A82209"/>
    <w:rsid w:val="00A865A6"/>
    <w:rsid w:val="00A92EE5"/>
    <w:rsid w:val="00A93949"/>
    <w:rsid w:val="00A96A73"/>
    <w:rsid w:val="00AB1CD7"/>
    <w:rsid w:val="00AB36F1"/>
    <w:rsid w:val="00AB4BB1"/>
    <w:rsid w:val="00AC44C4"/>
    <w:rsid w:val="00AC5DB8"/>
    <w:rsid w:val="00AC6669"/>
    <w:rsid w:val="00AD3199"/>
    <w:rsid w:val="00AE0C91"/>
    <w:rsid w:val="00AE7532"/>
    <w:rsid w:val="00AF2FF2"/>
    <w:rsid w:val="00AF5459"/>
    <w:rsid w:val="00B0146D"/>
    <w:rsid w:val="00B01B82"/>
    <w:rsid w:val="00B03526"/>
    <w:rsid w:val="00B068B0"/>
    <w:rsid w:val="00B13C57"/>
    <w:rsid w:val="00B20C57"/>
    <w:rsid w:val="00B22E72"/>
    <w:rsid w:val="00B3044B"/>
    <w:rsid w:val="00B426C0"/>
    <w:rsid w:val="00B45CAB"/>
    <w:rsid w:val="00B506FF"/>
    <w:rsid w:val="00B5296C"/>
    <w:rsid w:val="00B56AB4"/>
    <w:rsid w:val="00B63592"/>
    <w:rsid w:val="00B657ED"/>
    <w:rsid w:val="00B70D08"/>
    <w:rsid w:val="00B738CB"/>
    <w:rsid w:val="00B746A5"/>
    <w:rsid w:val="00B842C3"/>
    <w:rsid w:val="00B90C39"/>
    <w:rsid w:val="00BA14E6"/>
    <w:rsid w:val="00BB08EF"/>
    <w:rsid w:val="00BB1541"/>
    <w:rsid w:val="00BB284E"/>
    <w:rsid w:val="00BB4CFB"/>
    <w:rsid w:val="00BC36AA"/>
    <w:rsid w:val="00BC7CA7"/>
    <w:rsid w:val="00BD4C70"/>
    <w:rsid w:val="00BE3DFC"/>
    <w:rsid w:val="00BE5926"/>
    <w:rsid w:val="00BE7AD5"/>
    <w:rsid w:val="00BF2132"/>
    <w:rsid w:val="00C05503"/>
    <w:rsid w:val="00C07C42"/>
    <w:rsid w:val="00C155D5"/>
    <w:rsid w:val="00C20365"/>
    <w:rsid w:val="00C23331"/>
    <w:rsid w:val="00C32D6E"/>
    <w:rsid w:val="00C3406D"/>
    <w:rsid w:val="00C44747"/>
    <w:rsid w:val="00C508FB"/>
    <w:rsid w:val="00C6494F"/>
    <w:rsid w:val="00C71A43"/>
    <w:rsid w:val="00C73F5B"/>
    <w:rsid w:val="00C80178"/>
    <w:rsid w:val="00C80B55"/>
    <w:rsid w:val="00C84A21"/>
    <w:rsid w:val="00C938D2"/>
    <w:rsid w:val="00C94009"/>
    <w:rsid w:val="00CB0CBB"/>
    <w:rsid w:val="00CB4007"/>
    <w:rsid w:val="00CD4CF6"/>
    <w:rsid w:val="00CD6CC9"/>
    <w:rsid w:val="00CE11B9"/>
    <w:rsid w:val="00CE3713"/>
    <w:rsid w:val="00CE4D7D"/>
    <w:rsid w:val="00CE6A6A"/>
    <w:rsid w:val="00CE7C43"/>
    <w:rsid w:val="00D1496F"/>
    <w:rsid w:val="00D20636"/>
    <w:rsid w:val="00D21F8E"/>
    <w:rsid w:val="00D30637"/>
    <w:rsid w:val="00D37587"/>
    <w:rsid w:val="00D42288"/>
    <w:rsid w:val="00D44B5C"/>
    <w:rsid w:val="00D47C43"/>
    <w:rsid w:val="00D52B8D"/>
    <w:rsid w:val="00D57F28"/>
    <w:rsid w:val="00D71FF8"/>
    <w:rsid w:val="00D80209"/>
    <w:rsid w:val="00D827A1"/>
    <w:rsid w:val="00D838D3"/>
    <w:rsid w:val="00D86787"/>
    <w:rsid w:val="00D93BE6"/>
    <w:rsid w:val="00D93F54"/>
    <w:rsid w:val="00D94DB8"/>
    <w:rsid w:val="00DB20C3"/>
    <w:rsid w:val="00DB29AD"/>
    <w:rsid w:val="00DB307D"/>
    <w:rsid w:val="00DB54B8"/>
    <w:rsid w:val="00DD2207"/>
    <w:rsid w:val="00DD2334"/>
    <w:rsid w:val="00DD749E"/>
    <w:rsid w:val="00DE3CEF"/>
    <w:rsid w:val="00DF051D"/>
    <w:rsid w:val="00DF26F2"/>
    <w:rsid w:val="00DF7EEE"/>
    <w:rsid w:val="00E016AF"/>
    <w:rsid w:val="00E02096"/>
    <w:rsid w:val="00E07379"/>
    <w:rsid w:val="00E229F7"/>
    <w:rsid w:val="00E242E4"/>
    <w:rsid w:val="00E25C27"/>
    <w:rsid w:val="00E368BB"/>
    <w:rsid w:val="00E4483A"/>
    <w:rsid w:val="00E44B68"/>
    <w:rsid w:val="00E47D06"/>
    <w:rsid w:val="00E56127"/>
    <w:rsid w:val="00E66CE1"/>
    <w:rsid w:val="00E718F0"/>
    <w:rsid w:val="00E90B43"/>
    <w:rsid w:val="00E91676"/>
    <w:rsid w:val="00EA0DDF"/>
    <w:rsid w:val="00EA1008"/>
    <w:rsid w:val="00EA46A5"/>
    <w:rsid w:val="00EC256B"/>
    <w:rsid w:val="00ED09FE"/>
    <w:rsid w:val="00ED2199"/>
    <w:rsid w:val="00EE249D"/>
    <w:rsid w:val="00EE24D8"/>
    <w:rsid w:val="00EE6766"/>
    <w:rsid w:val="00EF0E95"/>
    <w:rsid w:val="00F003FA"/>
    <w:rsid w:val="00F06A80"/>
    <w:rsid w:val="00F34B4A"/>
    <w:rsid w:val="00F35D90"/>
    <w:rsid w:val="00F42DFA"/>
    <w:rsid w:val="00F43946"/>
    <w:rsid w:val="00F4647B"/>
    <w:rsid w:val="00F52F9F"/>
    <w:rsid w:val="00F5400D"/>
    <w:rsid w:val="00F548FF"/>
    <w:rsid w:val="00F6743A"/>
    <w:rsid w:val="00F97C55"/>
    <w:rsid w:val="00FA0BDB"/>
    <w:rsid w:val="00FA4ED7"/>
    <w:rsid w:val="00FA7BE6"/>
    <w:rsid w:val="00FB0747"/>
    <w:rsid w:val="00FC249C"/>
    <w:rsid w:val="00FC737A"/>
    <w:rsid w:val="00FD29EE"/>
    <w:rsid w:val="00FD2CF2"/>
    <w:rsid w:val="00FD79EB"/>
    <w:rsid w:val="00FE0E17"/>
    <w:rsid w:val="00FF304C"/>
    <w:rsid w:val="00FF54F8"/>
    <w:rsid w:val="016609DD"/>
    <w:rsid w:val="0283A217"/>
    <w:rsid w:val="031E4A02"/>
    <w:rsid w:val="04AFCF1F"/>
    <w:rsid w:val="0550087D"/>
    <w:rsid w:val="0AD5EEFD"/>
    <w:rsid w:val="0D16B41C"/>
    <w:rsid w:val="0D8CC6CA"/>
    <w:rsid w:val="1012F56B"/>
    <w:rsid w:val="1021BA84"/>
    <w:rsid w:val="12012F66"/>
    <w:rsid w:val="1B222895"/>
    <w:rsid w:val="1C0527E9"/>
    <w:rsid w:val="1F106274"/>
    <w:rsid w:val="1F2FC4B1"/>
    <w:rsid w:val="2066AB70"/>
    <w:rsid w:val="22948336"/>
    <w:rsid w:val="23580D7A"/>
    <w:rsid w:val="23D044AC"/>
    <w:rsid w:val="2428FC64"/>
    <w:rsid w:val="24EE5338"/>
    <w:rsid w:val="28FC8864"/>
    <w:rsid w:val="29AC61F0"/>
    <w:rsid w:val="29FC76B0"/>
    <w:rsid w:val="2AC0C540"/>
    <w:rsid w:val="2B2004DC"/>
    <w:rsid w:val="2C35423E"/>
    <w:rsid w:val="2D291925"/>
    <w:rsid w:val="2EFF966E"/>
    <w:rsid w:val="2F83259A"/>
    <w:rsid w:val="35F373C1"/>
    <w:rsid w:val="37C4EA10"/>
    <w:rsid w:val="38369930"/>
    <w:rsid w:val="3E88DA86"/>
    <w:rsid w:val="41A887AE"/>
    <w:rsid w:val="4343F9C0"/>
    <w:rsid w:val="437A3BAB"/>
    <w:rsid w:val="43C0BEC6"/>
    <w:rsid w:val="43D9E4B7"/>
    <w:rsid w:val="48B35B07"/>
    <w:rsid w:val="48CA3250"/>
    <w:rsid w:val="498A5A6E"/>
    <w:rsid w:val="4CE84A26"/>
    <w:rsid w:val="4EEE162E"/>
    <w:rsid w:val="4F7993D1"/>
    <w:rsid w:val="542E5F45"/>
    <w:rsid w:val="55D80DBA"/>
    <w:rsid w:val="5712A9FB"/>
    <w:rsid w:val="59F8D396"/>
    <w:rsid w:val="5AD1928E"/>
    <w:rsid w:val="5DD5FA28"/>
    <w:rsid w:val="5DE82888"/>
    <w:rsid w:val="5ED3ABAF"/>
    <w:rsid w:val="60DC194B"/>
    <w:rsid w:val="612D927C"/>
    <w:rsid w:val="61748FD0"/>
    <w:rsid w:val="62B9584F"/>
    <w:rsid w:val="634E8DD7"/>
    <w:rsid w:val="635632CB"/>
    <w:rsid w:val="64CCA043"/>
    <w:rsid w:val="67C89142"/>
    <w:rsid w:val="6D71C0EC"/>
    <w:rsid w:val="6E2BE6D0"/>
    <w:rsid w:val="6E9B0AAD"/>
    <w:rsid w:val="70ED8696"/>
    <w:rsid w:val="724097E9"/>
    <w:rsid w:val="72E0B513"/>
    <w:rsid w:val="736B69DF"/>
    <w:rsid w:val="74BAB3ED"/>
    <w:rsid w:val="777B437F"/>
    <w:rsid w:val="78C7D7EE"/>
    <w:rsid w:val="796D2C0F"/>
    <w:rsid w:val="7B745FF2"/>
    <w:rsid w:val="7BF905C0"/>
    <w:rsid w:val="7CA7FF35"/>
    <w:rsid w:val="7CDC5360"/>
    <w:rsid w:val="7DBAFCEE"/>
    <w:rsid w:val="7E225150"/>
    <w:rsid w:val="7E2541BB"/>
    <w:rsid w:val="7EED3048"/>
    <w:rsid w:val="7F9E8062"/>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character" w:styleId="Hyperlnk">
    <w:name w:val="Hyperlink"/>
    <w:basedOn w:val="Standardstycketeckensnitt"/>
    <w:unhideWhenUsed/>
    <w:rsid w:val="008206C1"/>
    <w:rPr>
      <w:color w:val="0000FF" w:themeColor="hyperlink"/>
      <w:u w:val="single"/>
    </w:rPr>
  </w:style>
  <w:style w:type="character" w:styleId="Olstomnmnande">
    <w:name w:val="Unresolved Mention"/>
    <w:basedOn w:val="Standardstycketeckensnitt"/>
    <w:uiPriority w:val="99"/>
    <w:semiHidden/>
    <w:unhideWhenUsed/>
    <w:rsid w:val="008206C1"/>
    <w:rPr>
      <w:color w:val="605E5C"/>
      <w:shd w:val="clear" w:color="auto" w:fill="E1DFDD"/>
    </w:rPr>
  </w:style>
  <w:style w:type="paragraph" w:styleId="Brdtextmedindrag2">
    <w:name w:val="Body Text Indent 2"/>
    <w:basedOn w:val="Normal"/>
    <w:link w:val="Brdtextmedindrag2Char"/>
    <w:rsid w:val="00DF7EEE"/>
    <w:pPr>
      <w:spacing w:after="120" w:line="480" w:lineRule="auto"/>
      <w:ind w:left="283"/>
    </w:pPr>
  </w:style>
  <w:style w:type="character" w:customStyle="1" w:styleId="Brdtextmedindrag2Char">
    <w:name w:val="Brödtext med indrag 2 Char"/>
    <w:basedOn w:val="Standardstycketeckensnitt"/>
    <w:link w:val="Brdtextmedindrag2"/>
    <w:rsid w:val="00DF7EEE"/>
    <w:rPr>
      <w:sz w:val="26"/>
      <w:szCs w:val="28"/>
      <w:lang w:val="en-GB" w:eastAsia="en-US"/>
    </w:rPr>
  </w:style>
  <w:style w:type="character" w:styleId="Platshllartext">
    <w:name w:val="Placeholder Text"/>
    <w:basedOn w:val="Standardstycketeckensnitt"/>
    <w:semiHidden/>
    <w:rsid w:val="007E0E9B"/>
    <w:rPr>
      <w:color w:val="666666"/>
    </w:rPr>
  </w:style>
  <w:style w:type="character" w:styleId="Kommentarsreferens">
    <w:name w:val="annotation reference"/>
    <w:basedOn w:val="Standardstycketeckensnitt"/>
    <w:semiHidden/>
    <w:unhideWhenUsed/>
    <w:rsid w:val="00240F4F"/>
    <w:rPr>
      <w:sz w:val="16"/>
      <w:szCs w:val="16"/>
    </w:rPr>
  </w:style>
  <w:style w:type="paragraph" w:styleId="Kommentarer">
    <w:name w:val="annotation text"/>
    <w:basedOn w:val="Normal"/>
    <w:link w:val="KommentarerChar"/>
    <w:semiHidden/>
    <w:unhideWhenUsed/>
    <w:rsid w:val="00240F4F"/>
    <w:pPr>
      <w:spacing w:line="240" w:lineRule="auto"/>
    </w:pPr>
    <w:rPr>
      <w:sz w:val="20"/>
      <w:szCs w:val="20"/>
    </w:rPr>
  </w:style>
  <w:style w:type="character" w:customStyle="1" w:styleId="KommentarerChar">
    <w:name w:val="Kommentarer Char"/>
    <w:basedOn w:val="Standardstycketeckensnitt"/>
    <w:link w:val="Kommentarer"/>
    <w:semiHidden/>
    <w:rsid w:val="00240F4F"/>
    <w:rPr>
      <w:lang w:val="en-GB" w:eastAsia="en-US"/>
    </w:rPr>
  </w:style>
  <w:style w:type="paragraph" w:styleId="Kommentarsmne">
    <w:name w:val="annotation subject"/>
    <w:basedOn w:val="Kommentarer"/>
    <w:next w:val="Kommentarer"/>
    <w:link w:val="KommentarsmneChar"/>
    <w:semiHidden/>
    <w:unhideWhenUsed/>
    <w:rsid w:val="00240F4F"/>
    <w:rPr>
      <w:b/>
      <w:bCs/>
    </w:rPr>
  </w:style>
  <w:style w:type="character" w:customStyle="1" w:styleId="KommentarsmneChar">
    <w:name w:val="Kommentarsämne Char"/>
    <w:basedOn w:val="KommentarerChar"/>
    <w:link w:val="Kommentarsmne"/>
    <w:semiHidden/>
    <w:rsid w:val="00240F4F"/>
    <w:rPr>
      <w:b/>
      <w:bCs/>
      <w:lang w:val="en-GB" w:eastAsia="en-US"/>
    </w:rPr>
  </w:style>
  <w:style w:type="paragraph" w:styleId="Revision">
    <w:name w:val="Revision"/>
    <w:hidden/>
    <w:semiHidden/>
    <w:rsid w:val="00EC256B"/>
    <w:rPr>
      <w:sz w:val="26"/>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E919958765E4495060EEBA7832B96" ma:contentTypeVersion="7" ma:contentTypeDescription="Skapa ett nytt dokument." ma:contentTypeScope="" ma:versionID="48841291f5f5cf5f6af28cb62ff0477b">
  <xsd:schema xmlns:xsd="http://www.w3.org/2001/XMLSchema" xmlns:xs="http://www.w3.org/2001/XMLSchema" xmlns:p="http://schemas.microsoft.com/office/2006/metadata/properties" xmlns:ns2="cb4f5472-e7a1-477d-a82b-a1c070ca3f9a" targetNamespace="http://schemas.microsoft.com/office/2006/metadata/properties" ma:root="true" ma:fieldsID="2135ffb39e8112589c66fe745b2f8c64" ns2:_="">
    <xsd:import namespace="cb4f5472-e7a1-477d-a82b-a1c070ca3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f5472-e7a1-477d-a82b-a1c070ca3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52E1F-92C6-4303-8DEA-52AF09BB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f5472-e7a1-477d-a82b-a1c070ca3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A8D45-5BFE-44D4-A463-659C589268EA}">
  <ds:schemaRefs>
    <ds:schemaRef ds:uri="http://schemas.microsoft.com/sharepoint/v3/contenttype/forms"/>
  </ds:schemaRefs>
</ds:datastoreItem>
</file>

<file path=customXml/itemProps3.xml><?xml version="1.0" encoding="utf-8"?>
<ds:datastoreItem xmlns:ds="http://schemas.openxmlformats.org/officeDocument/2006/customXml" ds:itemID="{1BA6EC57-8AAC-40A6-91CE-7021CAB6FF3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4842</Characters>
  <Application>Microsoft Office Word</Application>
  <DocSecurity>0</DocSecurity>
  <Lines>70</Lines>
  <Paragraphs>13</Paragraphs>
  <ScaleCrop>false</ScaleCrop>
  <Manager/>
  <Company/>
  <LinksUpToDate>false</LinksUpToDate>
  <CharactersWithSpaces>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2026-01-15T11:28:00Z</dcterms:created>
  <dcterms:modified xsi:type="dcterms:W3CDTF">2026-01-15T11:28:00Z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0x0101003FDE919958765E4495060EEBA7832B96</vt:lpwstr>
  </property>
  <property fmtid="{D5CDD505-2E9C-101B-9397-08002B2CF9AE}" pid="3" name="MediaServiceImageTags">
    <vt:lpwstr/>
  </property>
</Properties>
</file>