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7219" w14:textId="3199329F" w:rsidR="00F5400D" w:rsidRPr="00101569" w:rsidRDefault="00A24366" w:rsidP="009470DD">
      <w:pPr>
        <w:pStyle w:val="Rubrik1"/>
        <w:rPr>
          <w:lang w:val="sv-SE"/>
        </w:rPr>
      </w:pPr>
      <w:r w:rsidRPr="00101569">
        <w:rPr>
          <w:lang w:val="sv-SE"/>
        </w:rPr>
        <w:t>Matematik i anpassad grundskola</w:t>
      </w:r>
    </w:p>
    <w:p w14:paraId="080E0699" w14:textId="44F47F5F" w:rsidR="00CE6A6A" w:rsidRPr="00101569" w:rsidRDefault="00A24366" w:rsidP="00CE6A6A">
      <w:pPr>
        <w:pStyle w:val="Rubrik8"/>
        <w:rPr>
          <w:lang w:val="sv-SE"/>
        </w:rPr>
      </w:pPr>
      <w:r w:rsidRPr="00101569">
        <w:rPr>
          <w:lang w:val="sv-SE"/>
        </w:rPr>
        <w:t xml:space="preserve"> Susanne Erlandsson</w:t>
      </w:r>
    </w:p>
    <w:p w14:paraId="65C507C0" w14:textId="4F4DB2DB" w:rsidR="00ED2199" w:rsidRPr="00101569" w:rsidRDefault="00D77084" w:rsidP="00D77084">
      <w:pPr>
        <w:pStyle w:val="Rubrik9"/>
        <w:rPr>
          <w:lang w:val="sv-SE"/>
        </w:rPr>
      </w:pPr>
      <w:r w:rsidRPr="00101569">
        <w:rPr>
          <w:lang w:val="sv-SE"/>
        </w:rPr>
        <w:t>Linnéuniversitetet, Växjö</w:t>
      </w:r>
    </w:p>
    <w:p w14:paraId="3AD2A9EA" w14:textId="150C9092" w:rsidR="00391197" w:rsidRPr="00101569" w:rsidRDefault="00A24366" w:rsidP="00391197">
      <w:pPr>
        <w:pStyle w:val="Brdtext"/>
        <w:rPr>
          <w:lang w:val="sv-SE"/>
        </w:rPr>
      </w:pPr>
      <w:r w:rsidRPr="00101569">
        <w:rPr>
          <w:lang w:val="sv-SE"/>
        </w:rPr>
        <w:t xml:space="preserve">Den här presentationen </w:t>
      </w:r>
      <w:r w:rsidR="008C73A5" w:rsidRPr="00101569">
        <w:rPr>
          <w:lang w:val="sv-SE"/>
        </w:rPr>
        <w:t>fokuserar</w:t>
      </w:r>
      <w:r w:rsidRPr="00101569">
        <w:rPr>
          <w:lang w:val="sv-SE"/>
        </w:rPr>
        <w:t xml:space="preserve"> på en studie som genomförs i anpassad grundskola</w:t>
      </w:r>
      <w:r w:rsidR="00391197" w:rsidRPr="00101569">
        <w:rPr>
          <w:lang w:val="sv-SE"/>
        </w:rPr>
        <w:t xml:space="preserve"> </w:t>
      </w:r>
      <w:r w:rsidR="00391197" w:rsidRPr="00F4429A">
        <w:rPr>
          <w:shd w:val="clear" w:color="auto" w:fill="FFFFFF" w:themeFill="background1"/>
          <w:lang w:val="sv-SE"/>
        </w:rPr>
        <w:t>med</w:t>
      </w:r>
      <w:r w:rsidR="00391197" w:rsidRPr="00101569">
        <w:rPr>
          <w:lang w:val="sv-SE"/>
        </w:rPr>
        <w:t xml:space="preserve"> elever med lindrig intellektuell funktionsnedsättning (IF). </w:t>
      </w:r>
    </w:p>
    <w:p w14:paraId="449A3AED" w14:textId="3ECD4129" w:rsidR="00E33295" w:rsidRPr="00101569" w:rsidRDefault="00986A4B" w:rsidP="000761F4">
      <w:pPr>
        <w:pStyle w:val="Brdtext"/>
        <w:rPr>
          <w:lang w:val="sv-SE"/>
        </w:rPr>
      </w:pPr>
      <w:r w:rsidRPr="00101569">
        <w:rPr>
          <w:lang w:val="sv-SE"/>
        </w:rPr>
        <w:t xml:space="preserve"> </w:t>
      </w:r>
      <w:r w:rsidR="00A24366" w:rsidRPr="00101569">
        <w:rPr>
          <w:lang w:val="sv-SE"/>
        </w:rPr>
        <w:t xml:space="preserve"> </w:t>
      </w:r>
    </w:p>
    <w:p w14:paraId="56F0663E" w14:textId="1E4C0248" w:rsidR="008C73A5" w:rsidRPr="00101569" w:rsidRDefault="008C73A5" w:rsidP="008C73A5">
      <w:pPr>
        <w:pStyle w:val="Brdtext"/>
        <w:rPr>
          <w:lang w:val="sv-SE"/>
        </w:rPr>
      </w:pPr>
      <w:r w:rsidRPr="00101569">
        <w:rPr>
          <w:lang w:val="sv-SE"/>
        </w:rPr>
        <w:t xml:space="preserve">Anpassad grundskola är en av Sveriges fyra skolformer. </w:t>
      </w:r>
      <w:r w:rsidR="00294CE8" w:rsidRPr="00101569">
        <w:rPr>
          <w:lang w:val="sv-SE"/>
        </w:rPr>
        <w:t>Skolan erbjuder plats till</w:t>
      </w:r>
      <w:r w:rsidRPr="00101569">
        <w:rPr>
          <w:lang w:val="sv-SE"/>
        </w:rPr>
        <w:t xml:space="preserve"> elever som har en intellektuell funktionsnedsättning</w:t>
      </w:r>
      <w:r w:rsidR="00294CE8" w:rsidRPr="00101569">
        <w:rPr>
          <w:lang w:val="sv-SE"/>
        </w:rPr>
        <w:t xml:space="preserve"> (IF) och som bedöms att inte kunna uppfylla grundskolans kriterier för bedömning av kunskaper. </w:t>
      </w:r>
      <w:r w:rsidR="006E1635">
        <w:rPr>
          <w:lang w:val="sv-SE"/>
        </w:rPr>
        <w:t>Diagnosen innebär k</w:t>
      </w:r>
      <w:r w:rsidR="000C7BA9" w:rsidRPr="00101569">
        <w:rPr>
          <w:lang w:val="sv-SE"/>
        </w:rPr>
        <w:t xml:space="preserve">ognitiva svårigheter </w:t>
      </w:r>
      <w:r w:rsidR="006E1635">
        <w:rPr>
          <w:lang w:val="sv-SE"/>
        </w:rPr>
        <w:t>som påverkar</w:t>
      </w:r>
      <w:r w:rsidR="000C7BA9" w:rsidRPr="00101569">
        <w:rPr>
          <w:lang w:val="sv-SE"/>
        </w:rPr>
        <w:t xml:space="preserve"> hur information tas in, bearbetas, lagras och tas fram vid behov.</w:t>
      </w:r>
      <w:r w:rsidR="00AD442A">
        <w:rPr>
          <w:lang w:val="sv-SE"/>
        </w:rPr>
        <w:t xml:space="preserve"> </w:t>
      </w:r>
      <w:r w:rsidR="00AD442A" w:rsidRPr="00101569">
        <w:rPr>
          <w:lang w:val="sv-SE"/>
        </w:rPr>
        <w:t xml:space="preserve">Taluppfattningsutveckling är samma för elever med IF och elever utan IF, men i utvecklingen stannar de ofta vid grundläggande talfakta </w:t>
      </w:r>
      <w:r w:rsidR="00AD442A" w:rsidRPr="00101569">
        <w:rPr>
          <w:lang w:val="sv-SE"/>
        </w:rPr>
        <w:fldChar w:fldCharType="begin"/>
      </w:r>
      <w:r w:rsidR="00AD442A" w:rsidRPr="00101569">
        <w:rPr>
          <w:lang w:val="sv-SE"/>
        </w:rPr>
        <w:instrText xml:space="preserve"> ADDIN EN.CITE &lt;EndNote&gt;&lt;Cite&gt;&lt;Author&gt;Schnepel&lt;/Author&gt;&lt;Year&gt;2022&lt;/Year&gt;&lt;RecNum&gt;1&lt;/RecNum&gt;&lt;DisplayText&gt;(Schnepel &amp;amp; Aunio, 2022)&lt;/DisplayText&gt;&lt;record&gt;&lt;rec-number&gt;1&lt;/rec-number&gt;&lt;foreign-keys&gt;&lt;key app="EN" db-id="e2d599wx802pv6eva2oxzsfjrtp99daf0arz" timestamp="1727265606"&gt;1&lt;/key&gt;&lt;/foreign-keys&gt;&lt;ref-type name="Journal Article"&gt;17&lt;/ref-type&gt;&lt;contributors&gt;&lt;authors&gt;&lt;author&gt;Schnepel, Susanne&lt;/author&gt;&lt;author&gt;Aunio, Pirjo&lt;/author&gt;&lt;/authors&gt;&lt;/contributors&gt;&lt;titles&gt;&lt;title&gt;A systematic review of mathematics interventions for primary school students with intellectual disabilities&lt;/title&gt;&lt;secondary-title&gt;European journal of special needs education&lt;/secondary-title&gt;&lt;/titles&gt;&lt;periodical&gt;&lt;full-title&gt;European journal of special needs education&lt;/full-title&gt;&lt;/periodical&gt;&lt;pages&gt;663-678&lt;/pages&gt;&lt;volume&gt;37&lt;/volume&gt;&lt;number&gt;4&lt;/number&gt;&lt;keywords&gt;&lt;keyword&gt;Arithmetic&lt;/keyword&gt;&lt;keyword&gt;Elementary schools&lt;/keyword&gt;&lt;keyword&gt;Intellectual disability&lt;/keyword&gt;&lt;keyword&gt;Mathematics&lt;/keyword&gt;&lt;keyword&gt;Numeracy&lt;/keyword&gt;&lt;keyword&gt;Problem solving&lt;/keyword&gt;&lt;keyword&gt;Social sciences&lt;/keyword&gt;&lt;keyword&gt;Special education&lt;/keyword&gt;&lt;keyword&gt;Students with disabilities&lt;/keyword&gt;&lt;/keywords&gt;&lt;dates&gt;&lt;year&gt;2022&lt;/year&gt;&lt;/dates&gt;&lt;pub-location&gt;ABINGDON&lt;/pub-location&gt;&lt;publisher&gt;Routledge&lt;/publisher&gt;&lt;isbn&gt;0885-6257&lt;/isbn&gt;&lt;urls&gt;&lt;related-urls&gt;&lt;url&gt;https://www.tandfonline.com/doi/pdf/10.1080/08856257.2021.1943268&lt;/url&gt;&lt;/related-urls&gt;&lt;/urls&gt;&lt;electronic-resource-num&gt;10.1080/08856257.2021.1943268&lt;/electronic-resource-num&gt;&lt;/record&gt;&lt;/Cite&gt;&lt;/EndNote&gt;</w:instrText>
      </w:r>
      <w:r w:rsidR="00AD442A" w:rsidRPr="00101569">
        <w:rPr>
          <w:lang w:val="sv-SE"/>
        </w:rPr>
        <w:fldChar w:fldCharType="separate"/>
      </w:r>
      <w:r w:rsidR="00AD442A" w:rsidRPr="00101569">
        <w:rPr>
          <w:noProof/>
          <w:lang w:val="sv-SE"/>
        </w:rPr>
        <w:t>(Schnepel &amp; Aunio, 2022)</w:t>
      </w:r>
      <w:r w:rsidR="00AD442A" w:rsidRPr="00101569">
        <w:rPr>
          <w:lang w:val="sv-SE"/>
        </w:rPr>
        <w:fldChar w:fldCharType="end"/>
      </w:r>
    </w:p>
    <w:p w14:paraId="75CE24DD" w14:textId="77777777" w:rsidR="00FD1604" w:rsidRDefault="00AD442A" w:rsidP="00FD1604">
      <w:pPr>
        <w:rPr>
          <w:lang w:val="sv-SE"/>
        </w:rPr>
      </w:pPr>
      <w:r>
        <w:rPr>
          <w:lang w:val="sv-SE"/>
        </w:rPr>
        <w:t xml:space="preserve">I studien undersöks hur olika faktorer kan samverka och stödja elever med lindrig IF </w:t>
      </w:r>
      <w:r w:rsidR="004147E7">
        <w:rPr>
          <w:lang w:val="sv-SE"/>
        </w:rPr>
        <w:t xml:space="preserve">att </w:t>
      </w:r>
      <w:r>
        <w:rPr>
          <w:lang w:val="sv-SE"/>
        </w:rPr>
        <w:t>förstå subtraktion. Faktorer som studeras är hur elevernas lärande kan främjas av undervisningsstruktur, representationsformer och delaktighet.</w:t>
      </w:r>
    </w:p>
    <w:p w14:paraId="625BB422" w14:textId="3FCA9B48" w:rsidR="00FD1604" w:rsidRDefault="00FD1604" w:rsidP="00FD1604">
      <w:pPr>
        <w:rPr>
          <w:lang w:val="sv-SE"/>
        </w:rPr>
      </w:pPr>
      <w:r w:rsidRPr="0078553C">
        <w:rPr>
          <w:szCs w:val="26"/>
        </w:rPr>
        <w:t xml:space="preserve">Tidigare studier visar att subtraktion generellt upplevs som svårare jämfört med addition. Vid en subtraktion </w:t>
      </w:r>
      <w:r w:rsidR="005A74BA">
        <w:rPr>
          <w:szCs w:val="26"/>
        </w:rPr>
        <w:t>krävs</w:t>
      </w:r>
      <w:r w:rsidRPr="0078553C">
        <w:rPr>
          <w:szCs w:val="26"/>
        </w:rPr>
        <w:t xml:space="preserve"> flera steg för att få ett svar. Det räcker</w:t>
      </w:r>
      <w:r>
        <w:rPr>
          <w:szCs w:val="26"/>
        </w:rPr>
        <w:t xml:space="preserve"> </w:t>
      </w:r>
      <w:r w:rsidRPr="0078553C">
        <w:rPr>
          <w:szCs w:val="26"/>
        </w:rPr>
        <w:t xml:space="preserve">inte med en uppräkning som </w:t>
      </w:r>
      <w:r w:rsidR="002451A3">
        <w:rPr>
          <w:szCs w:val="26"/>
        </w:rPr>
        <w:t>vid</w:t>
      </w:r>
      <w:r w:rsidRPr="0078553C">
        <w:rPr>
          <w:szCs w:val="26"/>
        </w:rPr>
        <w:t xml:space="preserve"> addition</w:t>
      </w:r>
      <w:r w:rsidR="007C04C7">
        <w:rPr>
          <w:szCs w:val="26"/>
        </w:rPr>
        <w:t xml:space="preserve"> utan eleven kan behöva räkna nedåt</w:t>
      </w:r>
      <w:r>
        <w:rPr>
          <w:szCs w:val="26"/>
        </w:rPr>
        <w:t xml:space="preserve"> </w:t>
      </w:r>
      <w:r w:rsidR="005A74BA">
        <w:rPr>
          <w:szCs w:val="26"/>
        </w:rPr>
        <w:t xml:space="preserve">Att kunna gå från talens helhet till delar kan underlätta förståelsen av subtraktion. För att underlätta för arbetsminnet kan sambandet mellan addition och subtraktion uppmärksammas. </w:t>
      </w:r>
      <w:r>
        <w:rPr>
          <w:szCs w:val="26"/>
        </w:rPr>
        <w:fldChar w:fldCharType="begin"/>
      </w:r>
      <w:r>
        <w:rPr>
          <w:szCs w:val="26"/>
        </w:rPr>
        <w:instrText xml:space="preserve"> ADDIN EN.CITE &lt;EndNote&gt;&lt;Cite&gt;&lt;Author&gt;Löwing&lt;/Author&gt;&lt;Year&gt;2016&lt;/Year&gt;&lt;RecNum&gt;183&lt;/RecNum&gt;&lt;DisplayText&gt;(Löwing, 2016)&lt;/DisplayText&gt;&lt;record&gt;&lt;rec-number&gt;183&lt;/rec-number&gt;&lt;foreign-keys&gt;&lt;key app="EN" db-id="e2d599wx802pv6eva2oxzsfjrtp99daf0arz" timestamp="1747898554"&gt;183&lt;/key&gt;&lt;/foreign-keys&gt;&lt;ref-type name="Book"&gt;6&lt;/ref-type&gt;&lt;contributors&gt;&lt;authors&gt;&lt;author&gt;Löwing, Madeleine&lt;/author&gt;&lt;/authors&gt;&lt;/contributors&gt;&lt;titles&gt;&lt;title&gt;Diamant - diagnoser i matematik : ett kartläggningsmaterial baserat på didaktisk ämnesanalys&lt;/title&gt;&lt;secondary-title&gt;Gothenburg studies in educational sciences, 392&lt;/secondary-title&gt;&lt;/titles&gt;&lt;keywords&gt;&lt;keyword&gt;Matematikundervisning&lt;/keyword&gt;&lt;/keywords&gt;&lt;dates&gt;&lt;year&gt;2016&lt;/year&gt;&lt;/dates&gt;&lt;pub-location&gt;Göteborg&lt;/pub-location&gt;&lt;publisher&gt;Acta universitatis Gothoburgensis&lt;/publisher&gt;&lt;isbn&gt;9789173468930&lt;/isbn&gt;&lt;urls&gt;&lt;related-urls&gt;&lt;url&gt;https://gupea.ub.gu.se/bitstream/handle/2077/47607/gupea_2077_47607_2.pdf?sequence=2&lt;/url&gt;&lt;/related-urls&gt;&lt;/urls&gt;&lt;/record&gt;&lt;/Cite&gt;&lt;/EndNote&gt;</w:instrText>
      </w:r>
      <w:r>
        <w:rPr>
          <w:szCs w:val="26"/>
        </w:rPr>
        <w:fldChar w:fldCharType="separate"/>
      </w:r>
      <w:r>
        <w:rPr>
          <w:noProof/>
          <w:szCs w:val="26"/>
        </w:rPr>
        <w:t>(Löwing, 2016)</w:t>
      </w:r>
      <w:r>
        <w:rPr>
          <w:szCs w:val="26"/>
        </w:rPr>
        <w:fldChar w:fldCharType="end"/>
      </w:r>
      <w:r w:rsidRPr="0078553C">
        <w:rPr>
          <w:szCs w:val="26"/>
        </w:rPr>
        <w:t xml:space="preserve">. </w:t>
      </w:r>
      <w:r>
        <w:rPr>
          <w:szCs w:val="26"/>
        </w:rPr>
        <w:t xml:space="preserve">I studien prövas hur talstrukturer kan främja elevers lärande av subtraktion. </w:t>
      </w:r>
    </w:p>
    <w:p w14:paraId="39AC254B" w14:textId="3E6674DD" w:rsidR="00DC074E" w:rsidRDefault="00AD442A" w:rsidP="00DC074E">
      <w:pPr>
        <w:rPr>
          <w:lang w:val="sv-SE"/>
        </w:rPr>
      </w:pPr>
      <w:r w:rsidRPr="003A1995">
        <w:rPr>
          <w:color w:val="000000" w:themeColor="text1"/>
          <w:lang w:val="sv-SE"/>
        </w:rPr>
        <w:t>Gällande undervisningsstruktur visar forskning om undervisning för elever med IF</w:t>
      </w:r>
      <w:r w:rsidR="00477FFD" w:rsidRPr="003A1995">
        <w:rPr>
          <w:color w:val="000000" w:themeColor="text1"/>
          <w:lang w:val="sv-SE"/>
        </w:rPr>
        <w:t xml:space="preserve"> på</w:t>
      </w:r>
      <w:r w:rsidRPr="003A1995">
        <w:rPr>
          <w:color w:val="000000" w:themeColor="text1"/>
          <w:lang w:val="sv-SE"/>
        </w:rPr>
        <w:t xml:space="preserve"> vikten </w:t>
      </w:r>
      <w:r w:rsidR="004147E7" w:rsidRPr="003A1995">
        <w:rPr>
          <w:color w:val="000000" w:themeColor="text1"/>
          <w:lang w:val="sv-SE"/>
        </w:rPr>
        <w:t>av</w:t>
      </w:r>
      <w:r w:rsidRPr="003A1995">
        <w:rPr>
          <w:color w:val="000000" w:themeColor="text1"/>
          <w:lang w:val="sv-SE"/>
        </w:rPr>
        <w:t xml:space="preserve"> lärarstyrda metoder som inkluderar instruktionsstrategier  </w:t>
      </w:r>
      <w:r w:rsidRPr="003A1995">
        <w:rPr>
          <w:color w:val="000000" w:themeColor="text1"/>
          <w:lang w:val="sv-SE"/>
        </w:rPr>
        <w:fldChar w:fldCharType="begin"/>
      </w:r>
      <w:r w:rsidRPr="003A1995">
        <w:rPr>
          <w:color w:val="000000" w:themeColor="text1"/>
          <w:lang w:val="sv-SE"/>
        </w:rPr>
        <w:instrText xml:space="preserve"> ADDIN EN.CITE &lt;EndNote&gt;&lt;Cite&gt;&lt;Author&gt;Schnepel&lt;/Author&gt;&lt;Year&gt;2022&lt;/Year&gt;&lt;RecNum&gt;1&lt;/RecNum&gt;&lt;DisplayText&gt;(Schnepel &amp;amp; Aunio, 2022)&lt;/DisplayText&gt;&lt;record&gt;&lt;rec-number&gt;1&lt;/rec-number&gt;&lt;foreign-keys&gt;&lt;key app="EN" db-id="e2d599wx802pv6eva2oxzsfjrtp99daf0arz" timestamp="1727265606"&gt;1&lt;/key&gt;&lt;/foreign-keys&gt;&lt;ref-type name="Journal Article"&gt;17&lt;/ref-type&gt;&lt;contributors&gt;&lt;authors&gt;&lt;author&gt;Schnepel, Susanne&lt;/author&gt;&lt;author&gt;Aunio, Pirjo&lt;/author&gt;&lt;/authors&gt;&lt;/contributors&gt;&lt;titles&gt;&lt;title&gt;A systematic review of mathematics interventions for primary school students with intellectual disabilities&lt;/title&gt;&lt;secondary-title&gt;European journal of special needs education&lt;/secondary-title&gt;&lt;/titles&gt;&lt;periodical&gt;&lt;full-title&gt;European journal of special needs education&lt;/full-title&gt;&lt;/periodical&gt;&lt;pages&gt;663-678&lt;/pages&gt;&lt;volume&gt;37&lt;/volume&gt;&lt;number&gt;4&lt;/number&gt;&lt;keywords&gt;&lt;keyword&gt;Arithmetic&lt;/keyword&gt;&lt;keyword&gt;Elementary schools&lt;/keyword&gt;&lt;keyword&gt;Intellectual disability&lt;/keyword&gt;&lt;keyword&gt;Mathematics&lt;/keyword&gt;&lt;keyword&gt;Numeracy&lt;/keyword&gt;&lt;keyword&gt;Problem solving&lt;/keyword&gt;&lt;keyword&gt;Social sciences&lt;/keyword&gt;&lt;keyword&gt;Special education&lt;/keyword&gt;&lt;keyword&gt;Students with disabilities&lt;/keyword&gt;&lt;/keywords&gt;&lt;dates&gt;&lt;year&gt;2022&lt;/year&gt;&lt;/dates&gt;&lt;pub-location&gt;ABINGDON&lt;/pub-location&gt;&lt;publisher&gt;Routledge&lt;/publisher&gt;&lt;isbn&gt;0885-6257&lt;/isbn&gt;&lt;urls&gt;&lt;related-urls&gt;&lt;url&gt;https://www.tandfonline.com/doi/pdf/10.1080/08856257.2021.1943268&lt;/url&gt;&lt;/related-urls&gt;&lt;/urls&gt;&lt;electronic-resource-num&gt;10.1080/08856257.2021.1943268&lt;/electronic-resource-num&gt;&lt;/record&gt;&lt;/Cite&gt;&lt;/EndNote&gt;</w:instrText>
      </w:r>
      <w:r w:rsidRPr="003A1995">
        <w:rPr>
          <w:color w:val="000000" w:themeColor="text1"/>
          <w:lang w:val="sv-SE"/>
        </w:rPr>
        <w:fldChar w:fldCharType="separate"/>
      </w:r>
      <w:r w:rsidRPr="003A1995">
        <w:rPr>
          <w:noProof/>
          <w:color w:val="000000" w:themeColor="text1"/>
          <w:lang w:val="sv-SE"/>
        </w:rPr>
        <w:t>(Schnepel &amp; Aunio, 2022)</w:t>
      </w:r>
      <w:r w:rsidRPr="003A1995">
        <w:rPr>
          <w:color w:val="000000" w:themeColor="text1"/>
          <w:lang w:val="sv-SE"/>
        </w:rPr>
        <w:fldChar w:fldCharType="end"/>
      </w:r>
      <w:r w:rsidRPr="003A1995">
        <w:rPr>
          <w:color w:val="000000" w:themeColor="text1"/>
          <w:lang w:val="sv-SE"/>
        </w:rPr>
        <w:t xml:space="preserve">. Kritik har riktats mot </w:t>
      </w:r>
      <w:r w:rsidR="0078553C" w:rsidRPr="003A1995">
        <w:rPr>
          <w:color w:val="000000" w:themeColor="text1"/>
          <w:lang w:val="sv-SE"/>
        </w:rPr>
        <w:t xml:space="preserve">att </w:t>
      </w:r>
      <w:r w:rsidRPr="003A1995">
        <w:rPr>
          <w:color w:val="000000" w:themeColor="text1"/>
          <w:lang w:val="sv-SE"/>
        </w:rPr>
        <w:t xml:space="preserve">dessa strukturer inte alltid ger eleven utrymme för egna initiativ och konstruktioner </w:t>
      </w:r>
      <w:r w:rsidRPr="003A1995">
        <w:rPr>
          <w:color w:val="000000" w:themeColor="text1"/>
          <w:lang w:val="sv-SE"/>
        </w:rPr>
        <w:fldChar w:fldCharType="begin"/>
      </w:r>
      <w:r w:rsidRPr="003A1995">
        <w:rPr>
          <w:color w:val="000000" w:themeColor="text1"/>
          <w:lang w:val="sv-SE"/>
        </w:rPr>
        <w:instrText xml:space="preserve"> ADDIN EN.CITE &lt;EndNote&gt;&lt;Cite&gt;&lt;Author&gt;Göransson&lt;/Author&gt;&lt;Year&gt;2016&lt;/Year&gt;&lt;RecNum&gt;146&lt;/RecNum&gt;&lt;DisplayText&gt;(Göransson et al., 2016)&lt;/DisplayText&gt;&lt;record&gt;&lt;rec-number&gt;146&lt;/rec-number&gt;&lt;foreign-keys&gt;&lt;key app="EN" db-id="e2d599wx802pv6eva2oxzsfjrtp99daf0arz" timestamp="1738157718"&gt;146&lt;/key&gt;&lt;/foreign-keys&gt;&lt;ref-type name="Journal Article"&gt;17&lt;/ref-type&gt;&lt;contributors&gt;&lt;authors&gt;&lt;author&gt;Göransson, Kerstin&lt;/author&gt;&lt;author&gt;Hellblom-Thibblin, Tina&lt;/author&gt;&lt;author&gt;Axdorph, Eva&lt;/author&gt;&lt;/authors&gt;&lt;/contributors&gt;&lt;titles&gt;&lt;title&gt;A Conceptual Approach to Teaching Mathematics to Students With Intellectual Disability&lt;/title&gt;&lt;secondary-title&gt;Scandinavian journal of educational research&lt;/secondary-title&gt;&lt;/titles&gt;&lt;periodical&gt;&lt;full-title&gt;Scandinavian journal of educational research&lt;/full-title&gt;&lt;/periodical&gt;&lt;pages&gt;182-200&lt;/pages&gt;&lt;volume&gt;60&lt;/volume&gt;&lt;number&gt;2&lt;/number&gt;&lt;keywords&gt;&lt;keyword&gt;Concepts&lt;/keyword&gt;&lt;keyword&gt;Education, Compulsory&lt;/keyword&gt;&lt;keyword&gt;Foreign countries&lt;/keyword&gt;&lt;keyword&gt;Intellectual disability&lt;/keyword&gt;&lt;keyword&gt;Interviews&lt;/keyword&gt;&lt;keyword&gt;Mathematical Concepts&lt;/keyword&gt;&lt;keyword&gt;Mathematics&lt;/keyword&gt;&lt;keyword&gt;Mathematics teachers&lt;/keyword&gt;&lt;keyword&gt;Qualitative research&lt;/keyword&gt;&lt;keyword&gt;Special education&lt;/keyword&gt;&lt;keyword&gt;Students&lt;/keyword&gt;&lt;keyword&gt;Sweden&lt;/keyword&gt;&lt;keyword&gt;Swedish language&lt;/keyword&gt;&lt;keyword&gt;Teachers&lt;/keyword&gt;&lt;keyword&gt;Teaching&lt;/keyword&gt;&lt;/keywords&gt;&lt;dates&gt;&lt;year&gt;2016&lt;/year&gt;&lt;/dates&gt;&lt;pub-location&gt;Abingdon&lt;/pub-location&gt;&lt;publisher&gt;Routledge&lt;/publisher&gt;&lt;isbn&gt;0031-3831&lt;/isbn&gt;&lt;urls&gt;&lt;/urls&gt;&lt;electronic-resource-num&gt;10.1080/00313831.2015.1017836&lt;/electronic-resource-num&gt;&lt;/record&gt;&lt;/Cite&gt;&lt;/EndNote&gt;</w:instrText>
      </w:r>
      <w:r w:rsidRPr="003A1995">
        <w:rPr>
          <w:color w:val="000000" w:themeColor="text1"/>
          <w:lang w:val="sv-SE"/>
        </w:rPr>
        <w:fldChar w:fldCharType="separate"/>
      </w:r>
      <w:r w:rsidRPr="003A1995">
        <w:rPr>
          <w:noProof/>
          <w:color w:val="000000" w:themeColor="text1"/>
          <w:lang w:val="sv-SE"/>
        </w:rPr>
        <w:t>(Göransson et al., 2016)</w:t>
      </w:r>
      <w:r w:rsidRPr="003A1995">
        <w:rPr>
          <w:color w:val="000000" w:themeColor="text1"/>
          <w:lang w:val="sv-SE"/>
        </w:rPr>
        <w:fldChar w:fldCharType="end"/>
      </w:r>
      <w:r w:rsidRPr="003A1995">
        <w:rPr>
          <w:color w:val="000000" w:themeColor="text1"/>
          <w:lang w:val="sv-SE"/>
        </w:rPr>
        <w:t xml:space="preserve">. </w:t>
      </w:r>
      <w:r w:rsidR="00DC074E" w:rsidRPr="003A1995">
        <w:rPr>
          <w:color w:val="000000" w:themeColor="text1"/>
          <w:lang w:val="sv-SE"/>
        </w:rPr>
        <w:t xml:space="preserve">I studien prövas hur </w:t>
      </w:r>
      <w:r w:rsidR="007E69DD" w:rsidRPr="003A1995">
        <w:rPr>
          <w:color w:val="000000" w:themeColor="text1"/>
          <w:lang w:val="sv-SE"/>
        </w:rPr>
        <w:t xml:space="preserve">den </w:t>
      </w:r>
      <w:r w:rsidR="00DC074E" w:rsidRPr="003A1995">
        <w:rPr>
          <w:color w:val="000000" w:themeColor="text1"/>
          <w:lang w:val="sv-SE"/>
        </w:rPr>
        <w:t>lärarstyrda metode</w:t>
      </w:r>
      <w:r w:rsidR="007E69DD" w:rsidRPr="003A1995">
        <w:rPr>
          <w:color w:val="000000" w:themeColor="text1"/>
          <w:lang w:val="sv-SE"/>
        </w:rPr>
        <w:t>n explicita instruktioner</w:t>
      </w:r>
      <w:r w:rsidR="00B33D84" w:rsidRPr="003A1995">
        <w:rPr>
          <w:color w:val="000000" w:themeColor="text1"/>
          <w:lang w:val="sv-SE"/>
        </w:rPr>
        <w:t xml:space="preserve"> </w:t>
      </w:r>
      <w:r w:rsidR="00B33D84" w:rsidRPr="003A1995">
        <w:rPr>
          <w:color w:val="000000" w:themeColor="text1"/>
          <w:lang w:val="sv-SE"/>
        </w:rPr>
        <w:fldChar w:fldCharType="begin"/>
      </w:r>
      <w:r w:rsidR="00B33D84" w:rsidRPr="003A1995">
        <w:rPr>
          <w:color w:val="000000" w:themeColor="text1"/>
          <w:lang w:val="sv-SE"/>
        </w:rPr>
        <w:instrText xml:space="preserve"> ADDIN EN.CITE &lt;EndNote&gt;&lt;Cite&gt;&lt;Author&gt;Hughes&lt;/Author&gt;&lt;Year&gt;2017&lt;/Year&gt;&lt;RecNum&gt;6&lt;/RecNum&gt;&lt;DisplayText&gt;(Hughes et al., 2017)&lt;/DisplayText&gt;&lt;record&gt;&lt;rec-number&gt;6&lt;/rec-number&gt;&lt;foreign-keys&gt;&lt;key app="EN" db-id="e2d599wx802pv6eva2oxzsfjrtp99daf0arz" timestamp="1727303509"&gt;6&lt;/key&gt;&lt;/foreign-keys&gt;&lt;ref-type name="Journal Article"&gt;17&lt;/ref-type&gt;&lt;contributors&gt;&lt;authors&gt;&lt;author&gt;Hughes, Charles A.&lt;/author&gt;&lt;author&gt;Morris, Jared R.&lt;/author&gt;&lt;author&gt;Therrien, William J.&lt;/author&gt;&lt;author&gt;Benson, Sarah K.&lt;/author&gt;&lt;/authors&gt;&lt;/contributors&gt;&lt;titles&gt;&lt;title&gt;Explicit Instruction: Historical and Contemporary Contexts&lt;/title&gt;&lt;secondary-title&gt;Learning disabilities research and practice&lt;/secondary-title&gt;&lt;/titles&gt;&lt;periodical&gt;&lt;full-title&gt;Learning disabilities research and practice&lt;/full-title&gt;&lt;/periodical&gt;&lt;pages&gt;140-148&lt;/pages&gt;&lt;volume&gt;32&lt;/volume&gt;&lt;number&gt;3&lt;/number&gt;&lt;keywords&gt;&lt;keyword&gt;Definition (Philosophy)&lt;/keyword&gt;&lt;keyword&gt;Direct instruction&lt;/keyword&gt;&lt;keyword&gt;Disabilities&lt;/keyword&gt;&lt;keyword&gt;Effective teaching&lt;/keyword&gt;&lt;keyword&gt;Special education&lt;/keyword&gt;&lt;/keywords&gt;&lt;dates&gt;&lt;year&gt;2017&lt;/year&gt;&lt;/dates&gt;&lt;pub-location&gt;Los Angeles, CA&lt;/pub-location&gt;&lt;publisher&gt;SAGE Publications&lt;/publisher&gt;&lt;isbn&gt;0938-8982&lt;/isbn&gt;&lt;urls&gt;&lt;related-urls&gt;&lt;url&gt;https://journals.sagepub.com/doi/abs/10.1111/ldrp.12142?journalCode=ldra&lt;/url&gt;&lt;/related-urls&gt;&lt;/urls&gt;&lt;electronic-resource-num&gt;10.1111/ldrp.12142&lt;/electronic-resource-num&gt;&lt;/record&gt;&lt;/Cite&gt;&lt;/EndNote&gt;</w:instrText>
      </w:r>
      <w:r w:rsidR="00B33D84" w:rsidRPr="003A1995">
        <w:rPr>
          <w:color w:val="000000" w:themeColor="text1"/>
          <w:lang w:val="sv-SE"/>
        </w:rPr>
        <w:fldChar w:fldCharType="separate"/>
      </w:r>
      <w:r w:rsidR="00B33D84" w:rsidRPr="003A1995">
        <w:rPr>
          <w:noProof/>
          <w:color w:val="000000" w:themeColor="text1"/>
          <w:lang w:val="sv-SE"/>
        </w:rPr>
        <w:t>(Hughes et al., 2017)</w:t>
      </w:r>
      <w:r w:rsidR="00B33D84" w:rsidRPr="003A1995">
        <w:rPr>
          <w:color w:val="000000" w:themeColor="text1"/>
          <w:lang w:val="sv-SE"/>
        </w:rPr>
        <w:fldChar w:fldCharType="end"/>
      </w:r>
      <w:r w:rsidR="00B33D84" w:rsidRPr="003A1995">
        <w:rPr>
          <w:color w:val="000000" w:themeColor="text1"/>
          <w:lang w:val="sv-SE"/>
        </w:rPr>
        <w:t xml:space="preserve"> </w:t>
      </w:r>
      <w:r w:rsidR="00DC074E" w:rsidRPr="003A1995">
        <w:rPr>
          <w:color w:val="000000" w:themeColor="text1"/>
          <w:lang w:val="sv-SE"/>
        </w:rPr>
        <w:t>kan medge ökat elevutrymme och möjligheter till egna initiativ från eleverna</w:t>
      </w:r>
      <w:r w:rsidR="00B33D84" w:rsidRPr="003A1995">
        <w:rPr>
          <w:color w:val="000000" w:themeColor="text1"/>
          <w:lang w:val="sv-SE"/>
        </w:rPr>
        <w:t xml:space="preserve"> när den kombineras med </w:t>
      </w:r>
      <w:r w:rsidR="00DC074E" w:rsidRPr="003A1995">
        <w:rPr>
          <w:color w:val="000000" w:themeColor="text1"/>
          <w:lang w:val="sv-SE"/>
        </w:rPr>
        <w:t xml:space="preserve"> </w:t>
      </w:r>
      <w:r w:rsidR="007E69DD" w:rsidRPr="003A1995">
        <w:rPr>
          <w:color w:val="000000" w:themeColor="text1"/>
          <w:lang w:val="sv-SE"/>
        </w:rPr>
        <w:t xml:space="preserve"> </w:t>
      </w:r>
      <w:r w:rsidRPr="003A1995">
        <w:rPr>
          <w:color w:val="000000" w:themeColor="text1"/>
          <w:lang w:val="sv-SE"/>
        </w:rPr>
        <w:t xml:space="preserve">Math-talk learning communites </w:t>
      </w:r>
      <w:r w:rsidRPr="003A1995">
        <w:rPr>
          <w:color w:val="000000" w:themeColor="text1"/>
          <w:lang w:val="sv-SE"/>
        </w:rPr>
        <w:fldChar w:fldCharType="begin"/>
      </w:r>
      <w:r w:rsidRPr="003A1995">
        <w:rPr>
          <w:color w:val="000000" w:themeColor="text1"/>
          <w:lang w:val="sv-SE"/>
        </w:rPr>
        <w:instrText xml:space="preserve"> ADDIN EN.CITE &lt;EndNote&gt;&lt;Cite&gt;&lt;Author&gt;Hufferd-Ackles&lt;/Author&gt;&lt;Year&gt;2004&lt;/Year&gt;&lt;RecNum&gt;151&lt;/RecNum&gt;&lt;DisplayText&gt;(Hufferd-Ackles et al., 2004)&lt;/DisplayText&gt;&lt;record&gt;&lt;rec-number&gt;151&lt;/rec-number&gt;&lt;foreign-keys&gt;&lt;key app="EN" db-id="e2d599wx802pv6eva2oxzsfjrtp99daf0arz" timestamp="1738770775"&gt;151&lt;/key&gt;&lt;/foreign-keys&gt;&lt;ref-type name="Journal Article"&gt;17&lt;/ref-type&gt;&lt;contributors&gt;&lt;authors&gt;&lt;author&gt;Hufferd-Ackles, Kimberly&lt;/author&gt;&lt;author&gt;Fuson, Karen C.&lt;/author&gt;&lt;author&gt;Sherin, Miriam Gamoran&lt;/author&gt;&lt;/authors&gt;&lt;/contributors&gt;&lt;titles&gt;&lt;title&gt;Describing Levels and Components of a Math-Talk Learning Community&lt;/title&gt;&lt;secondary-title&gt;Journal for research in mathematics education&lt;/secondary-title&gt;&lt;/titles&gt;&lt;periodical&gt;&lt;full-title&gt;Journal for research in mathematics education&lt;/full-title&gt;&lt;/periodical&gt;&lt;pages&gt;81-116&lt;/pages&gt;&lt;volume&gt;35&lt;/volume&gt;&lt;number&gt;2&lt;/number&gt;&lt;keywords&gt;&lt;keyword&gt;Art teachers&lt;/keyword&gt;&lt;keyword&gt;Case studies&lt;/keyword&gt;&lt;keyword&gt;Classroom management&lt;/keyword&gt;&lt;keyword&gt;Communities&lt;/keyword&gt;&lt;keyword&gt;Curricula&lt;/keyword&gt;&lt;keyword&gt;Education, Elementary&lt;/keyword&gt;&lt;keyword&gt;Educational change&lt;/keyword&gt;&lt;keyword&gt;Hispanic American students&lt;/keyword&gt;&lt;keyword&gt;Learning&lt;/keyword&gt;&lt;keyword&gt;Mathematics&lt;/keyword&gt;&lt;keyword&gt;Mathematics teachers&lt;/keyword&gt;&lt;keyword&gt;Pedagogical content knowledge&lt;/keyword&gt;&lt;keyword&gt;Teachers&lt;/keyword&gt;&lt;keyword&gt;Teaching&lt;/keyword&gt;&lt;keyword&gt;Urban ecology (Sociology)&lt;/keyword&gt;&lt;/keywords&gt;&lt;dates&gt;&lt;year&gt;2004&lt;/year&gt;&lt;/dates&gt;&lt;pub-location&gt;Washington&lt;/pub-location&gt;&lt;publisher&gt;National Council of Teachers of Mathematics&lt;/publisher&gt;&lt;isbn&gt;0021-8251&lt;/isbn&gt;&lt;urls&gt;&lt;/urls&gt;&lt;electronic-resource-num&gt;10.2307/30034933&lt;/electronic-resource-num&gt;&lt;/record&gt;&lt;/Cite&gt;&lt;/EndNote&gt;</w:instrText>
      </w:r>
      <w:r w:rsidRPr="003A1995">
        <w:rPr>
          <w:color w:val="000000" w:themeColor="text1"/>
          <w:lang w:val="sv-SE"/>
        </w:rPr>
        <w:fldChar w:fldCharType="separate"/>
      </w:r>
      <w:r w:rsidRPr="003A1995">
        <w:rPr>
          <w:noProof/>
          <w:color w:val="000000" w:themeColor="text1"/>
          <w:lang w:val="sv-SE"/>
        </w:rPr>
        <w:t>(Hufferd-Ackles et al., 2004)</w:t>
      </w:r>
      <w:r w:rsidRPr="003A1995">
        <w:rPr>
          <w:color w:val="000000" w:themeColor="text1"/>
          <w:lang w:val="sv-SE"/>
        </w:rPr>
        <w:fldChar w:fldCharType="end"/>
      </w:r>
      <w:r w:rsidR="00B33D84" w:rsidRPr="003A1995">
        <w:rPr>
          <w:color w:val="000000" w:themeColor="text1"/>
          <w:lang w:val="sv-SE"/>
        </w:rPr>
        <w:t xml:space="preserve">. </w:t>
      </w:r>
      <w:r w:rsidR="00DC074E" w:rsidRPr="003A1995">
        <w:rPr>
          <w:color w:val="000000" w:themeColor="text1"/>
          <w:lang w:val="sv-SE"/>
        </w:rPr>
        <w:t xml:space="preserve">Målet med </w:t>
      </w:r>
      <w:r w:rsidR="00DC074E" w:rsidRPr="00101569">
        <w:rPr>
          <w:lang w:val="sv-SE"/>
        </w:rPr>
        <w:t xml:space="preserve">undervisningen  i Math-talk learning communites </w:t>
      </w:r>
      <w:r w:rsidR="00DC074E" w:rsidRPr="00101569">
        <w:rPr>
          <w:lang w:val="sv-SE"/>
        </w:rPr>
        <w:fldChar w:fldCharType="begin"/>
      </w:r>
      <w:r w:rsidR="00DC074E" w:rsidRPr="00101569">
        <w:rPr>
          <w:lang w:val="sv-SE"/>
        </w:rPr>
        <w:instrText xml:space="preserve"> ADDIN EN.CITE &lt;EndNote&gt;&lt;Cite&gt;&lt;Author&gt;Hufferd-Ackles&lt;/Author&gt;&lt;Year&gt;2004&lt;/Year&gt;&lt;RecNum&gt;151&lt;/RecNum&gt;&lt;DisplayText&gt;(Hufferd-Ackles et al., 2004)&lt;/DisplayText&gt;&lt;record&gt;&lt;rec-number&gt;151&lt;/rec-number&gt;&lt;foreign-keys&gt;&lt;key app="EN" db-id="e2d599wx802pv6eva2oxzsfjrtp99daf0arz" timestamp="1738770775"&gt;151&lt;/key&gt;&lt;/foreign-keys&gt;&lt;ref-type name="Journal Article"&gt;17&lt;/ref-type&gt;&lt;contributors&gt;&lt;authors&gt;&lt;author&gt;Hufferd-Ackles, Kimberly&lt;/author&gt;&lt;author&gt;Fuson, Karen C.&lt;/author&gt;&lt;author&gt;Sherin, Miriam Gamoran&lt;/author&gt;&lt;/authors&gt;&lt;/contributors&gt;&lt;titles&gt;&lt;title&gt;Describing Levels and Components of a Math-Talk Learning Community&lt;/title&gt;&lt;secondary-title&gt;Journal for research in mathematics education&lt;/secondary-title&gt;&lt;/titles&gt;&lt;periodical&gt;&lt;full-title&gt;Journal for research in mathematics education&lt;/full-title&gt;&lt;/periodical&gt;&lt;pages&gt;81-116&lt;/pages&gt;&lt;volume&gt;35&lt;/volume&gt;&lt;number&gt;2&lt;/number&gt;&lt;keywords&gt;&lt;keyword&gt;Art teachers&lt;/keyword&gt;&lt;keyword&gt;Case studies&lt;/keyword&gt;&lt;keyword&gt;Classroom management&lt;/keyword&gt;&lt;keyword&gt;Communities&lt;/keyword&gt;&lt;keyword&gt;Curricula&lt;/keyword&gt;&lt;keyword&gt;Education, Elementary&lt;/keyword&gt;&lt;keyword&gt;Educational change&lt;/keyword&gt;&lt;keyword&gt;Hispanic American students&lt;/keyword&gt;&lt;keyword&gt;Learning&lt;/keyword&gt;&lt;keyword&gt;Mathematics&lt;/keyword&gt;&lt;keyword&gt;Mathematics teachers&lt;/keyword&gt;&lt;keyword&gt;Pedagogical content knowledge&lt;/keyword&gt;&lt;keyword&gt;Teachers&lt;/keyword&gt;&lt;keyword&gt;Teaching&lt;/keyword&gt;&lt;keyword&gt;Urban ecology (Sociology)&lt;/keyword&gt;&lt;/keywords&gt;&lt;dates&gt;&lt;year&gt;2004&lt;/year&gt;&lt;/dates&gt;&lt;pub-location&gt;Washington&lt;/pub-location&gt;&lt;publisher&gt;National Council of Teachers of Mathematics&lt;/publisher&gt;&lt;isbn&gt;0021-8251&lt;/isbn&gt;&lt;urls&gt;&lt;/urls&gt;&lt;electronic-resource-num&gt;10.2307/30034933&lt;/electronic-resource-num&gt;&lt;/record&gt;&lt;/Cite&gt;&lt;/EndNote&gt;</w:instrText>
      </w:r>
      <w:r w:rsidR="00DC074E" w:rsidRPr="00101569">
        <w:rPr>
          <w:lang w:val="sv-SE"/>
        </w:rPr>
        <w:fldChar w:fldCharType="separate"/>
      </w:r>
      <w:r w:rsidR="00DC074E" w:rsidRPr="00101569">
        <w:rPr>
          <w:noProof/>
          <w:lang w:val="sv-SE"/>
        </w:rPr>
        <w:t>(Hufferd-Ackles et al., 2004)</w:t>
      </w:r>
      <w:r w:rsidR="00DC074E" w:rsidRPr="00101569">
        <w:rPr>
          <w:lang w:val="sv-SE"/>
        </w:rPr>
        <w:fldChar w:fldCharType="end"/>
      </w:r>
      <w:r w:rsidR="00DC074E" w:rsidRPr="00101569">
        <w:rPr>
          <w:lang w:val="sv-SE"/>
        </w:rPr>
        <w:t xml:space="preserve"> är att eleve</w:t>
      </w:r>
      <w:r w:rsidR="00DC074E">
        <w:rPr>
          <w:lang w:val="sv-SE"/>
        </w:rPr>
        <w:t>n</w:t>
      </w:r>
      <w:r w:rsidR="00DC074E" w:rsidRPr="00101569">
        <w:rPr>
          <w:lang w:val="sv-SE"/>
        </w:rPr>
        <w:t xml:space="preserve"> ska bli med-lärare och med-lärande (co-teaching och co-learning). </w:t>
      </w:r>
      <w:r w:rsidRPr="00101569">
        <w:rPr>
          <w:lang w:val="sv-SE"/>
        </w:rPr>
        <w:t xml:space="preserve">Ramverket kommer att användas vid planering av lektionerna men även vid analys av studien. </w:t>
      </w:r>
    </w:p>
    <w:p w14:paraId="762C0862" w14:textId="0F231BD3" w:rsidR="00294CE8" w:rsidRPr="00101569" w:rsidRDefault="00E040D6" w:rsidP="0011220A">
      <w:pPr>
        <w:rPr>
          <w:lang w:val="sv-SE"/>
        </w:rPr>
      </w:pPr>
      <w:r>
        <w:rPr>
          <w:lang w:val="sv-SE"/>
        </w:rPr>
        <w:t xml:space="preserve">Matematiken måste tolkas genom olika representationer </w:t>
      </w:r>
      <w:r>
        <w:rPr>
          <w:lang w:val="sv-SE"/>
        </w:rPr>
        <w:fldChar w:fldCharType="begin"/>
      </w:r>
      <w:r>
        <w:rPr>
          <w:lang w:val="sv-SE"/>
        </w:rPr>
        <w:instrText xml:space="preserve"> ADDIN EN.CITE &lt;EndNote&gt;&lt;Cite&gt;&lt;Author&gt;Duval&lt;/Author&gt;&lt;Year&gt;2017&lt;/Year&gt;&lt;RecNum&gt;52&lt;/RecNum&gt;&lt;DisplayText&gt;(Duval, 2017)&lt;/DisplayText&gt;&lt;record&gt;&lt;rec-number&gt;52&lt;/rec-number&gt;&lt;foreign-keys&gt;&lt;key app="EN" db-id="e2d599wx802pv6eva2oxzsfjrtp99daf0arz" timestamp="1733322865"&gt;52&lt;/key&gt;&lt;/foreign-keys&gt;&lt;ref-type name="Book"&gt;6&lt;/ref-type&gt;&lt;contributors&gt;&lt;authors&gt;&lt;author&gt;Duval, Raymond&lt;/author&gt;&lt;/authors&gt;&lt;/contributors&gt;&lt;titles&gt;&lt;title&gt;Understanding the mathematical way of thinking – the registers of semiotic representations&lt;/title&gt;&lt;/titles&gt;&lt;edition&gt;1st 2017.&lt;/edition&gt;&lt;keywords&gt;&lt;keyword&gt;Mathematics—Study and teaching &lt;/keyword&gt;&lt;keyword&gt;Teaching&lt;/keyword&gt;&lt;keyword&gt;Learning&lt;/keyword&gt;&lt;keyword&gt;Instruction&lt;/keyword&gt;&lt;keyword&gt;Mathematics Education&lt;/keyword&gt;&lt;keyword&gt;Teaching and Teacher Education&lt;/keyword&gt;&lt;keyword&gt;Learning &amp;amp; Instruction&lt;/keyword&gt;&lt;/keywords&gt;&lt;dates&gt;&lt;year&gt;2017&lt;/year&gt;&lt;/dates&gt;&lt;pub-location&gt;Cham&lt;/pub-location&gt;&lt;publisher&gt;Springer International Publishing&lt;/publisher&gt;&lt;isbn&gt;3-319-56910-4&lt;/isbn&gt;&lt;urls&gt;&lt;/urls&gt;&lt;electronic-resource-num&gt;10.1007/978-3-319-56910-9&lt;/electronic-resource-num&gt;&lt;/record&gt;&lt;/Cite&gt;&lt;/EndNote&gt;</w:instrText>
      </w:r>
      <w:r>
        <w:rPr>
          <w:lang w:val="sv-SE"/>
        </w:rPr>
        <w:fldChar w:fldCharType="separate"/>
      </w:r>
      <w:r>
        <w:rPr>
          <w:noProof/>
          <w:lang w:val="sv-SE"/>
        </w:rPr>
        <w:t>(Duval, 2017)</w:t>
      </w:r>
      <w:r>
        <w:rPr>
          <w:lang w:val="sv-SE"/>
        </w:rPr>
        <w:fldChar w:fldCharType="end"/>
      </w:r>
      <w:r>
        <w:rPr>
          <w:lang w:val="sv-SE"/>
        </w:rPr>
        <w:t xml:space="preserve">. </w:t>
      </w:r>
      <w:r w:rsidR="00E91044" w:rsidRPr="00101569">
        <w:rPr>
          <w:lang w:val="sv-SE"/>
        </w:rPr>
        <w:t>Representationer, främst konkret material, har lyfts fram som ett stöd för att få tillgång t</w:t>
      </w:r>
      <w:r>
        <w:rPr>
          <w:lang w:val="sv-SE"/>
        </w:rPr>
        <w:t>i</w:t>
      </w:r>
      <w:r w:rsidR="00E91044" w:rsidRPr="00101569">
        <w:rPr>
          <w:lang w:val="sv-SE"/>
        </w:rPr>
        <w:t xml:space="preserve">ll matematiken </w:t>
      </w:r>
      <w:r w:rsidR="00E91044" w:rsidRPr="00101569">
        <w:rPr>
          <w:lang w:val="sv-SE"/>
        </w:rPr>
        <w:fldChar w:fldCharType="begin"/>
      </w:r>
      <w:r w:rsidR="00E91044" w:rsidRPr="00101569">
        <w:rPr>
          <w:lang w:val="sv-SE"/>
        </w:rPr>
        <w:instrText xml:space="preserve"> ADDIN EN.CITE &lt;EndNote&gt;&lt;Cite&gt;&lt;Author&gt;Uttal&lt;/Author&gt;&lt;Year&gt;1997&lt;/Year&gt;&lt;RecNum&gt;19&lt;/RecNum&gt;&lt;DisplayText&gt;(Uttal et al., 1997)&lt;/DisplayText&gt;&lt;record&gt;&lt;rec-number&gt;19&lt;/rec-number&gt;&lt;foreign-keys&gt;&lt;key app="EN" db-id="e2d599wx802pv6eva2oxzsfjrtp99daf0arz" timestamp="1727422474"&gt;19&lt;/key&gt;&lt;/foreign-keys&gt;&lt;ref-type name="Journal Article"&gt;17&lt;/ref-type&gt;&lt;contributors&gt;&lt;authors&gt;&lt;author&gt;Uttal, David H.&lt;/author&gt;&lt;author&gt;Scudder, Kathyrn V.&lt;/author&gt;&lt;author&gt;DeLoache, Judy S.&lt;/author&gt;&lt;/authors&gt;&lt;/contributors&gt;&lt;titles&gt;&lt;title&gt;Manipulatives as symbols: A new perspective on the use of concrete objects to teach mathematics&lt;/title&gt;&lt;secondary-title&gt;Journal of applied developmental psychology&lt;/secondary-title&gt;&lt;/titles&gt;&lt;periodical&gt;&lt;full-title&gt;Journal of applied developmental psychology&lt;/full-title&gt;&lt;/periodical&gt;&lt;pages&gt;37-54&lt;/pages&gt;&lt;volume&gt;18&lt;/volume&gt;&lt;number&gt;1&lt;/number&gt;&lt;keywords&gt;&lt;keyword&gt;Educational psychology&lt;/keyword&gt;&lt;/keywords&gt;&lt;dates&gt;&lt;year&gt;1997&lt;/year&gt;&lt;/dates&gt;&lt;pub-location&gt;Norwood, NJ&lt;/pub-location&gt;&lt;publisher&gt;Elsevier Inc&lt;/publisher&gt;&lt;isbn&gt;0193-3973&lt;/isbn&gt;&lt;urls&gt;&lt;/urls&gt;&lt;electronic-resource-num&gt;10.1016/S0193-3973(97)90013-7&lt;/electronic-resource-num&gt;&lt;/record&gt;&lt;/Cite&gt;&lt;/EndNote&gt;</w:instrText>
      </w:r>
      <w:r w:rsidR="00E91044" w:rsidRPr="00101569">
        <w:rPr>
          <w:lang w:val="sv-SE"/>
        </w:rPr>
        <w:fldChar w:fldCharType="separate"/>
      </w:r>
      <w:r w:rsidR="00E91044" w:rsidRPr="00101569">
        <w:rPr>
          <w:noProof/>
          <w:lang w:val="sv-SE"/>
        </w:rPr>
        <w:t>(Uttal et al., 1997)</w:t>
      </w:r>
      <w:r w:rsidR="00E91044" w:rsidRPr="00101569">
        <w:rPr>
          <w:lang w:val="sv-SE"/>
        </w:rPr>
        <w:fldChar w:fldCharType="end"/>
      </w:r>
      <w:r w:rsidR="00E91044" w:rsidRPr="00101569">
        <w:rPr>
          <w:lang w:val="sv-SE"/>
        </w:rPr>
        <w:t>. Samtidigt påpekas att svårigheter kan uppstå i att förstå sambandet mellan material och matematik</w:t>
      </w:r>
      <w:r w:rsidR="00422BC4">
        <w:rPr>
          <w:lang w:val="sv-SE"/>
        </w:rPr>
        <w:t>,</w:t>
      </w:r>
      <w:r>
        <w:rPr>
          <w:lang w:val="sv-SE"/>
        </w:rPr>
        <w:t xml:space="preserve"> då material kan uppfattas som matematiken</w:t>
      </w:r>
      <w:r w:rsidR="00FD1604">
        <w:rPr>
          <w:lang w:val="sv-SE"/>
        </w:rPr>
        <w:t xml:space="preserve"> </w:t>
      </w:r>
      <w:r w:rsidR="00FD1604">
        <w:rPr>
          <w:lang w:val="sv-SE"/>
        </w:rPr>
        <w:fldChar w:fldCharType="begin"/>
      </w:r>
      <w:r w:rsidR="00FD1604">
        <w:rPr>
          <w:lang w:val="sv-SE"/>
        </w:rPr>
        <w:instrText xml:space="preserve"> ADDIN EN.CITE &lt;EndNote&gt;&lt;Cite&gt;&lt;Author&gt;Sterner&lt;/Author&gt;&lt;Year&gt;2015&lt;/Year&gt;&lt;RecNum&gt;25&lt;/RecNum&gt;&lt;DisplayText&gt;(Sterner, 2015)&lt;/DisplayText&gt;&lt;record&gt;&lt;rec-number&gt;25&lt;/rec-number&gt;&lt;foreign-keys&gt;&lt;key app="EN" db-id="e2d599wx802pv6eva2oxzsfjrtp99daf0arz" timestamp="1727446819"&gt;25&lt;/key&gt;&lt;/foreign-keys&gt;&lt;ref-type name="Electronic Article"&gt;43&lt;/ref-type&gt;&lt;contributors&gt;&lt;authors&gt;&lt;author&gt;Sterner, Görel&lt;/author&gt;&lt;/authors&gt;&lt;/contributors&gt;&lt;titles&gt;&lt;title&gt;Tal, resonemang och representationer - en interventionsstudie i matematik i förskoleklass. &lt;/title&gt;&lt;/titles&gt;&lt;dates&gt;&lt;year&gt;2015&lt;/year&gt;&lt;/dates&gt;&lt;pub-location&gt;Göteborgs universitet&lt;/pub-location&gt;&lt;urls&gt;&lt;/urls&gt;&lt;/record&gt;&lt;/Cite&gt;&lt;/EndNote&gt;</w:instrText>
      </w:r>
      <w:r w:rsidR="00FD1604">
        <w:rPr>
          <w:lang w:val="sv-SE"/>
        </w:rPr>
        <w:fldChar w:fldCharType="separate"/>
      </w:r>
      <w:r w:rsidR="00FD1604">
        <w:rPr>
          <w:noProof/>
          <w:lang w:val="sv-SE"/>
        </w:rPr>
        <w:t>(Sterner, 2015)</w:t>
      </w:r>
      <w:r w:rsidR="00FD1604">
        <w:rPr>
          <w:lang w:val="sv-SE"/>
        </w:rPr>
        <w:fldChar w:fldCharType="end"/>
      </w:r>
      <w:r>
        <w:rPr>
          <w:lang w:val="sv-SE"/>
        </w:rPr>
        <w:t xml:space="preserve">. Eleven behöver bortse från delar i materialen som är </w:t>
      </w:r>
      <w:r>
        <w:rPr>
          <w:lang w:val="sv-SE"/>
        </w:rPr>
        <w:lastRenderedPageBreak/>
        <w:t>irrelevanta för att förstå matematiken</w:t>
      </w:r>
      <w:r w:rsidR="006D5478" w:rsidRPr="00101569">
        <w:rPr>
          <w:lang w:val="sv-SE"/>
        </w:rPr>
        <w:t xml:space="preserve"> </w:t>
      </w:r>
      <w:r w:rsidR="006D5478" w:rsidRPr="00101569">
        <w:rPr>
          <w:lang w:val="sv-SE"/>
        </w:rPr>
        <w:fldChar w:fldCharType="begin"/>
      </w:r>
      <w:r w:rsidR="006D5478" w:rsidRPr="00101569">
        <w:rPr>
          <w:lang w:val="sv-SE"/>
        </w:rPr>
        <w:instrText xml:space="preserve"> ADDIN EN.CITE &lt;EndNote&gt;&lt;Cite&gt;&lt;Author&gt;Duval&lt;/Author&gt;&lt;Year&gt;2017&lt;/Year&gt;&lt;RecNum&gt;52&lt;/RecNum&gt;&lt;DisplayText&gt;(Duval, 2017)&lt;/DisplayText&gt;&lt;record&gt;&lt;rec-number&gt;52&lt;/rec-number&gt;&lt;foreign-keys&gt;&lt;key app="EN" db-id="e2d599wx802pv6eva2oxzsfjrtp99daf0arz" timestamp="1733322865"&gt;52&lt;/key&gt;&lt;/foreign-keys&gt;&lt;ref-type name="Book"&gt;6&lt;/ref-type&gt;&lt;contributors&gt;&lt;authors&gt;&lt;author&gt;Duval, Raymond&lt;/author&gt;&lt;/authors&gt;&lt;/contributors&gt;&lt;titles&gt;&lt;title&gt;Understanding the mathematical way of thinking – the registers of semiotic representations&lt;/title&gt;&lt;/titles&gt;&lt;edition&gt;1st 2017.&lt;/edition&gt;&lt;keywords&gt;&lt;keyword&gt;Mathematics—Study and teaching &lt;/keyword&gt;&lt;keyword&gt;Teaching&lt;/keyword&gt;&lt;keyword&gt;Learning&lt;/keyword&gt;&lt;keyword&gt;Instruction&lt;/keyword&gt;&lt;keyword&gt;Mathematics Education&lt;/keyword&gt;&lt;keyword&gt;Teaching and Teacher Education&lt;/keyword&gt;&lt;keyword&gt;Learning &amp;amp; Instruction&lt;/keyword&gt;&lt;/keywords&gt;&lt;dates&gt;&lt;year&gt;2017&lt;/year&gt;&lt;/dates&gt;&lt;pub-location&gt;Cham&lt;/pub-location&gt;&lt;publisher&gt;Springer International Publishing&lt;/publisher&gt;&lt;isbn&gt;3-319-56910-4&lt;/isbn&gt;&lt;urls&gt;&lt;/urls&gt;&lt;electronic-resource-num&gt;10.1007/978-3-319-56910-9&lt;/electronic-resource-num&gt;&lt;/record&gt;&lt;/Cite&gt;&lt;/EndNote&gt;</w:instrText>
      </w:r>
      <w:r w:rsidR="006D5478" w:rsidRPr="00101569">
        <w:rPr>
          <w:lang w:val="sv-SE"/>
        </w:rPr>
        <w:fldChar w:fldCharType="separate"/>
      </w:r>
      <w:r w:rsidR="006D5478" w:rsidRPr="00101569">
        <w:rPr>
          <w:noProof/>
          <w:lang w:val="sv-SE"/>
        </w:rPr>
        <w:t>(Duval, 2017)</w:t>
      </w:r>
      <w:r w:rsidR="006D5478" w:rsidRPr="00101569">
        <w:rPr>
          <w:lang w:val="sv-SE"/>
        </w:rPr>
        <w:fldChar w:fldCharType="end"/>
      </w:r>
      <w:r w:rsidR="006D5478" w:rsidRPr="00101569">
        <w:rPr>
          <w:lang w:val="sv-SE"/>
        </w:rPr>
        <w:t>.</w:t>
      </w:r>
      <w:r w:rsidR="00AD442A">
        <w:rPr>
          <w:lang w:val="sv-SE"/>
        </w:rPr>
        <w:t xml:space="preserve"> </w:t>
      </w:r>
      <w:r w:rsidR="006C23B7" w:rsidRPr="00101569">
        <w:rPr>
          <w:lang w:val="sv-SE"/>
        </w:rPr>
        <w:t>I studien prövas</w:t>
      </w:r>
      <w:r w:rsidR="006C23B7">
        <w:rPr>
          <w:lang w:val="sv-SE"/>
        </w:rPr>
        <w:t xml:space="preserve"> hur en förståelse av matematiken kan uppstå i användandet av representationer. </w:t>
      </w:r>
    </w:p>
    <w:p w14:paraId="1325B705" w14:textId="4A0F798A" w:rsidR="00CE6A6A" w:rsidRPr="00101569" w:rsidRDefault="003944CC" w:rsidP="00CE6A6A">
      <w:pPr>
        <w:pStyle w:val="Rubrik3"/>
        <w:rPr>
          <w:lang w:val="sv-SE"/>
        </w:rPr>
      </w:pPr>
      <w:r w:rsidRPr="00101569">
        <w:rPr>
          <w:lang w:val="sv-SE"/>
        </w:rPr>
        <w:t>Metod</w:t>
      </w:r>
    </w:p>
    <w:p w14:paraId="302728FE" w14:textId="77777777" w:rsidR="007E69DD" w:rsidRDefault="003944CC" w:rsidP="00D77084">
      <w:pPr>
        <w:ind w:firstLine="0"/>
        <w:rPr>
          <w:lang w:val="sv-SE"/>
        </w:rPr>
      </w:pPr>
      <w:r w:rsidRPr="00101569">
        <w:rPr>
          <w:lang w:val="sv-SE"/>
        </w:rPr>
        <w:t>Studien genomförs genom en intervention inom design</w:t>
      </w:r>
      <w:r w:rsidR="00AD442A">
        <w:rPr>
          <w:lang w:val="sv-SE"/>
        </w:rPr>
        <w:t>forskning</w:t>
      </w:r>
      <w:r w:rsidRPr="00101569">
        <w:rPr>
          <w:lang w:val="sv-SE"/>
        </w:rPr>
        <w:t xml:space="preserve"> med fokus på lärandeprocesser. I studien avses att skapa och studera nya undervisningssituationer genom att utveckla och förfina tidigare framkomna resultat </w:t>
      </w:r>
      <w:r w:rsidRPr="00101569">
        <w:rPr>
          <w:lang w:val="sv-SE"/>
        </w:rPr>
        <w:fldChar w:fldCharType="begin"/>
      </w:r>
      <w:r w:rsidRPr="00101569">
        <w:rPr>
          <w:lang w:val="sv-SE"/>
        </w:rPr>
        <w:instrText xml:space="preserve"> ADDIN EN.CITE &lt;EndNote&gt;&lt;Cite&gt;&lt;Author&gt;Cobb&lt;/Author&gt;&lt;Year&gt;2003&lt;/Year&gt;&lt;RecNum&gt;154&lt;/RecNum&gt;&lt;DisplayText&gt;(Cobb et al., 2003)&lt;/DisplayText&gt;&lt;record&gt;&lt;rec-number&gt;154&lt;/rec-number&gt;&lt;foreign-keys&gt;&lt;key app="EN" db-id="e2d599wx802pv6eva2oxzsfjrtp99daf0arz" timestamp="1739784045"&gt;154&lt;/key&gt;&lt;/foreign-keys&gt;&lt;ref-type name="Journal Article"&gt;17&lt;/ref-type&gt;&lt;contributors&gt;&lt;authors&gt;&lt;author&gt;Cobb, Paul&lt;/author&gt;&lt;author&gt;Confrey, Jere&lt;/author&gt;&lt;author&gt;diSessa, Andrea&lt;/author&gt;&lt;author&gt;Lehrer, Richard&lt;/author&gt;&lt;author&gt;Schauble, Leona&lt;/author&gt;&lt;/authors&gt;&lt;/contributors&gt;&lt;titles&gt;&lt;title&gt;Design Experiments in Educational Research&lt;/title&gt;&lt;secondary-title&gt;Educational researcher&lt;/secondary-title&gt;&lt;/titles&gt;&lt;periodical&gt;&lt;full-title&gt;Educational Researcher&lt;/full-title&gt;&lt;/periodical&gt;&lt;pages&gt;9-13&lt;/pages&gt;&lt;volume&gt;32&lt;/volume&gt;&lt;number&gt;1&lt;/number&gt;&lt;keywords&gt;&lt;keyword&gt;Classrooms&lt;/keyword&gt;&lt;keyword&gt;Design&lt;/keyword&gt;&lt;keyword&gt;Determiners&lt;/keyword&gt;&lt;keyword&gt;Ecology&lt;/keyword&gt;&lt;keyword&gt;Education&lt;/keyword&gt;&lt;keyword&gt;Engineering design&lt;/keyword&gt;&lt;keyword&gt;Experiments&lt;/keyword&gt;&lt;keyword&gt;Learning&lt;/keyword&gt;&lt;keyword&gt;Mathematics&lt;/keyword&gt;&lt;keyword&gt;Organizational change&lt;/keyword&gt;&lt;keyword&gt;Reasoning&lt;/keyword&gt;&lt;keyword&gt;Research&lt;/keyword&gt;&lt;keyword&gt;School districts&lt;/keyword&gt;&lt;keyword&gt;Student teachers&lt;/keyword&gt;&lt;keyword&gt;Students&lt;/keyword&gt;&lt;keyword&gt;Teachers&lt;/keyword&gt;&lt;keyword&gt;Teaching&lt;/keyword&gt;&lt;/keywords&gt;&lt;dates&gt;&lt;year&gt;2003&lt;/year&gt;&lt;/dates&gt;&lt;pub-location&gt;Thousand Oaks, CA&lt;/pub-location&gt;&lt;publisher&gt;American Educational Research Association&lt;/publisher&gt;&lt;isbn&gt;0013-189X&lt;/isbn&gt;&lt;urls&gt;&lt;related-urls&gt;&lt;url&gt;https://journals.sagepub.com/doi/10.3102/0013189X032001009&lt;/url&gt;&lt;/related-urls&gt;&lt;/urls&gt;&lt;electronic-resource-num&gt;10.3102/0013189X032001009&lt;/electronic-resource-num&gt;&lt;/record&gt;&lt;/Cite&gt;&lt;/EndNote&gt;</w:instrText>
      </w:r>
      <w:r w:rsidRPr="00101569">
        <w:rPr>
          <w:lang w:val="sv-SE"/>
        </w:rPr>
        <w:fldChar w:fldCharType="separate"/>
      </w:r>
      <w:r w:rsidRPr="00101569">
        <w:rPr>
          <w:noProof/>
          <w:lang w:val="sv-SE"/>
        </w:rPr>
        <w:t>(Cobb et al., 2003)</w:t>
      </w:r>
      <w:r w:rsidRPr="00101569">
        <w:rPr>
          <w:lang w:val="sv-SE"/>
        </w:rPr>
        <w:fldChar w:fldCharType="end"/>
      </w:r>
      <w:r w:rsidRPr="00101569">
        <w:rPr>
          <w:lang w:val="sv-SE"/>
        </w:rPr>
        <w:t xml:space="preserve">. Studien genomförs i samarbete </w:t>
      </w:r>
      <w:r w:rsidR="00AD442A">
        <w:rPr>
          <w:lang w:val="sv-SE"/>
        </w:rPr>
        <w:t xml:space="preserve">mellan forskare, </w:t>
      </w:r>
      <w:r w:rsidRPr="00101569">
        <w:rPr>
          <w:lang w:val="sv-SE"/>
        </w:rPr>
        <w:t xml:space="preserve">lärare och assistenter </w:t>
      </w:r>
      <w:r w:rsidR="00AD442A">
        <w:rPr>
          <w:lang w:val="sv-SE"/>
        </w:rPr>
        <w:t xml:space="preserve">i anpassad grundskola </w:t>
      </w:r>
      <w:r w:rsidRPr="00101569">
        <w:rPr>
          <w:lang w:val="sv-SE"/>
        </w:rPr>
        <w:t xml:space="preserve">där lektioner planeras </w:t>
      </w:r>
      <w:r w:rsidR="00D77084" w:rsidRPr="00101569">
        <w:rPr>
          <w:lang w:val="sv-SE"/>
        </w:rPr>
        <w:t xml:space="preserve">och utvärderas </w:t>
      </w:r>
      <w:r w:rsidRPr="00101569">
        <w:rPr>
          <w:lang w:val="sv-SE"/>
        </w:rPr>
        <w:t xml:space="preserve">gemensamt. </w:t>
      </w:r>
      <w:r w:rsidR="00D77084" w:rsidRPr="00101569">
        <w:rPr>
          <w:lang w:val="sv-SE"/>
        </w:rPr>
        <w:t xml:space="preserve">Lektionerna filmas och samtal innan och efter lektionerna spelas in. </w:t>
      </w:r>
    </w:p>
    <w:p w14:paraId="28DAAA72" w14:textId="77777777" w:rsidR="007E69DD" w:rsidRDefault="007E69DD" w:rsidP="00D77084">
      <w:pPr>
        <w:ind w:firstLine="0"/>
        <w:rPr>
          <w:lang w:val="sv-SE"/>
        </w:rPr>
      </w:pPr>
    </w:p>
    <w:p w14:paraId="3EDE6514" w14:textId="570C9B2B" w:rsidR="007E69DD" w:rsidRPr="003A1995" w:rsidRDefault="007E69DD" w:rsidP="00D77084">
      <w:pPr>
        <w:ind w:firstLine="0"/>
        <w:rPr>
          <w:b/>
          <w:bCs/>
          <w:color w:val="000000" w:themeColor="text1"/>
          <w:lang w:val="sv-SE"/>
        </w:rPr>
      </w:pPr>
      <w:r w:rsidRPr="003A1995">
        <w:rPr>
          <w:b/>
          <w:bCs/>
          <w:color w:val="000000" w:themeColor="text1"/>
          <w:lang w:val="sv-SE"/>
        </w:rPr>
        <w:t>Diskussion</w:t>
      </w:r>
    </w:p>
    <w:p w14:paraId="1C4E9883" w14:textId="036AB93A" w:rsidR="007E69DD" w:rsidRPr="003A1995" w:rsidRDefault="007E69DD" w:rsidP="00D77084">
      <w:pPr>
        <w:ind w:firstLine="0"/>
        <w:rPr>
          <w:color w:val="000000" w:themeColor="text1"/>
          <w:lang w:val="sv-SE"/>
        </w:rPr>
      </w:pPr>
      <w:r w:rsidRPr="003A1995">
        <w:rPr>
          <w:color w:val="000000" w:themeColor="text1"/>
          <w:lang w:val="sv-SE"/>
        </w:rPr>
        <w:t>Kan explicit undervisning</w:t>
      </w:r>
      <w:r w:rsidR="00B33D84" w:rsidRPr="003A1995">
        <w:rPr>
          <w:color w:val="000000" w:themeColor="text1"/>
          <w:lang w:val="sv-SE"/>
        </w:rPr>
        <w:t xml:space="preserve"> </w:t>
      </w:r>
      <w:r w:rsidR="00B33D84" w:rsidRPr="003A1995">
        <w:rPr>
          <w:color w:val="000000" w:themeColor="text1"/>
          <w:lang w:val="sv-SE"/>
        </w:rPr>
        <w:fldChar w:fldCharType="begin"/>
      </w:r>
      <w:r w:rsidR="00B33D84" w:rsidRPr="003A1995">
        <w:rPr>
          <w:color w:val="000000" w:themeColor="text1"/>
          <w:lang w:val="sv-SE"/>
        </w:rPr>
        <w:instrText xml:space="preserve"> ADDIN EN.CITE &lt;EndNote&gt;&lt;Cite&gt;&lt;Author&gt;Hughes&lt;/Author&gt;&lt;Year&gt;2017&lt;/Year&gt;&lt;RecNum&gt;6&lt;/RecNum&gt;&lt;DisplayText&gt;(Hughes et al., 2017)&lt;/DisplayText&gt;&lt;record&gt;&lt;rec-number&gt;6&lt;/rec-number&gt;&lt;foreign-keys&gt;&lt;key app="EN" db-id="e2d599wx802pv6eva2oxzsfjrtp99daf0arz" timestamp="1727303509"&gt;6&lt;/key&gt;&lt;/foreign-keys&gt;&lt;ref-type name="Journal Article"&gt;17&lt;/ref-type&gt;&lt;contributors&gt;&lt;authors&gt;&lt;author&gt;Hughes, Charles A.&lt;/author&gt;&lt;author&gt;Morris, Jared R.&lt;/author&gt;&lt;author&gt;Therrien, William J.&lt;/author&gt;&lt;author&gt;Benson, Sarah K.&lt;/author&gt;&lt;/authors&gt;&lt;/contributors&gt;&lt;titles&gt;&lt;title&gt;Explicit Instruction: Historical and Contemporary Contexts&lt;/title&gt;&lt;secondary-title&gt;Learning disabilities research and practice&lt;/secondary-title&gt;&lt;/titles&gt;&lt;periodical&gt;&lt;full-title&gt;Learning disabilities research and practice&lt;/full-title&gt;&lt;/periodical&gt;&lt;pages&gt;140-148&lt;/pages&gt;&lt;volume&gt;32&lt;/volume&gt;&lt;number&gt;3&lt;/number&gt;&lt;keywords&gt;&lt;keyword&gt;Definition (Philosophy)&lt;/keyword&gt;&lt;keyword&gt;Direct instruction&lt;/keyword&gt;&lt;keyword&gt;Disabilities&lt;/keyword&gt;&lt;keyword&gt;Effective teaching&lt;/keyword&gt;&lt;keyword&gt;Special education&lt;/keyword&gt;&lt;/keywords&gt;&lt;dates&gt;&lt;year&gt;2017&lt;/year&gt;&lt;/dates&gt;&lt;pub-location&gt;Los Angeles, CA&lt;/pub-location&gt;&lt;publisher&gt;SAGE Publications&lt;/publisher&gt;&lt;isbn&gt;0938-8982&lt;/isbn&gt;&lt;urls&gt;&lt;related-urls&gt;&lt;url&gt;https://journals.sagepub.com/doi/abs/10.1111/ldrp.12142?journalCode=ldra&lt;/url&gt;&lt;/related-urls&gt;&lt;/urls&gt;&lt;electronic-resource-num&gt;10.1111/ldrp.12142&lt;/electronic-resource-num&gt;&lt;/record&gt;&lt;/Cite&gt;&lt;/EndNote&gt;</w:instrText>
      </w:r>
      <w:r w:rsidR="00B33D84" w:rsidRPr="003A1995">
        <w:rPr>
          <w:color w:val="000000" w:themeColor="text1"/>
          <w:lang w:val="sv-SE"/>
        </w:rPr>
        <w:fldChar w:fldCharType="separate"/>
      </w:r>
      <w:r w:rsidR="00B33D84" w:rsidRPr="003A1995">
        <w:rPr>
          <w:noProof/>
          <w:color w:val="000000" w:themeColor="text1"/>
          <w:lang w:val="sv-SE"/>
        </w:rPr>
        <w:t>(Hughes et al., 2017)</w:t>
      </w:r>
      <w:r w:rsidR="00B33D84" w:rsidRPr="003A1995">
        <w:rPr>
          <w:color w:val="000000" w:themeColor="text1"/>
          <w:lang w:val="sv-SE"/>
        </w:rPr>
        <w:fldChar w:fldCharType="end"/>
      </w:r>
      <w:r w:rsidRPr="003A1995">
        <w:rPr>
          <w:color w:val="000000" w:themeColor="text1"/>
          <w:lang w:val="sv-SE"/>
        </w:rPr>
        <w:t xml:space="preserve"> </w:t>
      </w:r>
      <w:r w:rsidR="00744C60" w:rsidRPr="003A1995">
        <w:rPr>
          <w:color w:val="000000" w:themeColor="text1"/>
          <w:lang w:val="sv-SE"/>
        </w:rPr>
        <w:t xml:space="preserve">kombineras med </w:t>
      </w:r>
      <w:r w:rsidR="00B33D84" w:rsidRPr="003A1995">
        <w:rPr>
          <w:color w:val="000000" w:themeColor="text1"/>
          <w:lang w:val="sv-SE"/>
        </w:rPr>
        <w:t>M</w:t>
      </w:r>
      <w:r w:rsidR="00744C60" w:rsidRPr="003A1995">
        <w:rPr>
          <w:color w:val="000000" w:themeColor="text1"/>
          <w:lang w:val="sv-SE"/>
        </w:rPr>
        <w:t>ath-talk learning communties</w:t>
      </w:r>
      <w:r w:rsidR="00B33D84" w:rsidRPr="003A1995">
        <w:rPr>
          <w:color w:val="000000" w:themeColor="text1"/>
          <w:lang w:val="sv-SE"/>
        </w:rPr>
        <w:t xml:space="preserve"> </w:t>
      </w:r>
      <w:r w:rsidR="00B33D84" w:rsidRPr="003A1995">
        <w:rPr>
          <w:color w:val="000000" w:themeColor="text1"/>
          <w:lang w:val="sv-SE"/>
        </w:rPr>
        <w:fldChar w:fldCharType="begin"/>
      </w:r>
      <w:r w:rsidR="00B33D84" w:rsidRPr="003A1995">
        <w:rPr>
          <w:color w:val="000000" w:themeColor="text1"/>
          <w:lang w:val="sv-SE"/>
        </w:rPr>
        <w:instrText xml:space="preserve"> ADDIN EN.CITE &lt;EndNote&gt;&lt;Cite&gt;&lt;Author&gt;Hufferd-Ackles&lt;/Author&gt;&lt;Year&gt;2004&lt;/Year&gt;&lt;RecNum&gt;151&lt;/RecNum&gt;&lt;DisplayText&gt;(Hufferd-Ackles et al., 2004)&lt;/DisplayText&gt;&lt;record&gt;&lt;rec-number&gt;151&lt;/rec-number&gt;&lt;foreign-keys&gt;&lt;key app="EN" db-id="e2d599wx802pv6eva2oxzsfjrtp99daf0arz" timestamp="1738770775"&gt;151&lt;/key&gt;&lt;/foreign-keys&gt;&lt;ref-type name="Journal Article"&gt;17&lt;/ref-type&gt;&lt;contributors&gt;&lt;authors&gt;&lt;author&gt;Hufferd-Ackles, Kimberly&lt;/author&gt;&lt;author&gt;Fuson, Karen C.&lt;/author&gt;&lt;author&gt;Sherin, Miriam Gamoran&lt;/author&gt;&lt;/authors&gt;&lt;/contributors&gt;&lt;titles&gt;&lt;title&gt;Describing Levels and Components of a Math-Talk Learning Community&lt;/title&gt;&lt;secondary-title&gt;Journal for research in mathematics education&lt;/secondary-title&gt;&lt;/titles&gt;&lt;periodical&gt;&lt;full-title&gt;Journal for research in mathematics education&lt;/full-title&gt;&lt;/periodical&gt;&lt;pages&gt;81-116&lt;/pages&gt;&lt;volume&gt;35&lt;/volume&gt;&lt;number&gt;2&lt;/number&gt;&lt;keywords&gt;&lt;keyword&gt;Art teachers&lt;/keyword&gt;&lt;keyword&gt;Case studies&lt;/keyword&gt;&lt;keyword&gt;Classroom management&lt;/keyword&gt;&lt;keyword&gt;Communities&lt;/keyword&gt;&lt;keyword&gt;Curricula&lt;/keyword&gt;&lt;keyword&gt;Education, Elementary&lt;/keyword&gt;&lt;keyword&gt;Educational change&lt;/keyword&gt;&lt;keyword&gt;Hispanic American students&lt;/keyword&gt;&lt;keyword&gt;Learning&lt;/keyword&gt;&lt;keyword&gt;Mathematics&lt;/keyword&gt;&lt;keyword&gt;Mathematics teachers&lt;/keyword&gt;&lt;keyword&gt;Pedagogical content knowledge&lt;/keyword&gt;&lt;keyword&gt;Teachers&lt;/keyword&gt;&lt;keyword&gt;Teaching&lt;/keyword&gt;&lt;keyword&gt;Urban ecology (Sociology)&lt;/keyword&gt;&lt;/keywords&gt;&lt;dates&gt;&lt;year&gt;2004&lt;/year&gt;&lt;/dates&gt;&lt;pub-location&gt;Washington&lt;/pub-location&gt;&lt;publisher&gt;National Council of Teachers of Mathematics&lt;/publisher&gt;&lt;isbn&gt;0021-8251&lt;/isbn&gt;&lt;urls&gt;&lt;/urls&gt;&lt;electronic-resource-num&gt;10.2307/30034933&lt;/electronic-resource-num&gt;&lt;/record&gt;&lt;/Cite&gt;&lt;/EndNote&gt;</w:instrText>
      </w:r>
      <w:r w:rsidR="00B33D84" w:rsidRPr="003A1995">
        <w:rPr>
          <w:color w:val="000000" w:themeColor="text1"/>
          <w:lang w:val="sv-SE"/>
        </w:rPr>
        <w:fldChar w:fldCharType="separate"/>
      </w:r>
      <w:r w:rsidR="00B33D84" w:rsidRPr="003A1995">
        <w:rPr>
          <w:noProof/>
          <w:color w:val="000000" w:themeColor="text1"/>
          <w:lang w:val="sv-SE"/>
        </w:rPr>
        <w:t>(Hufferd-Ackles et al., 2004)</w:t>
      </w:r>
      <w:r w:rsidR="00B33D84" w:rsidRPr="003A1995">
        <w:rPr>
          <w:color w:val="000000" w:themeColor="text1"/>
          <w:lang w:val="sv-SE"/>
        </w:rPr>
        <w:fldChar w:fldCharType="end"/>
      </w:r>
      <w:r w:rsidR="00744C60" w:rsidRPr="003A1995">
        <w:rPr>
          <w:color w:val="000000" w:themeColor="text1"/>
          <w:lang w:val="sv-SE"/>
        </w:rPr>
        <w:t xml:space="preserve">? Om explicit undervisning handlar om att ta in elevernas svar och att läraren sedan ger rätt svar </w:t>
      </w:r>
      <w:r w:rsidR="00B33D84" w:rsidRPr="003A1995">
        <w:rPr>
          <w:color w:val="000000" w:themeColor="text1"/>
          <w:lang w:val="sv-SE"/>
        </w:rPr>
        <w:t>(</w:t>
      </w:r>
      <w:r w:rsidR="00744C60" w:rsidRPr="003A1995">
        <w:rPr>
          <w:color w:val="000000" w:themeColor="text1"/>
          <w:lang w:val="sv-SE"/>
        </w:rPr>
        <w:t>om det inte var rätt.</w:t>
      </w:r>
      <w:r w:rsidR="00B33D84" w:rsidRPr="003A1995">
        <w:rPr>
          <w:color w:val="000000" w:themeColor="text1"/>
          <w:lang w:val="sv-SE"/>
        </w:rPr>
        <w:t>)</w:t>
      </w:r>
      <w:r w:rsidR="00744C60" w:rsidRPr="003A1995">
        <w:rPr>
          <w:color w:val="000000" w:themeColor="text1"/>
          <w:lang w:val="sv-SE"/>
        </w:rPr>
        <w:t xml:space="preserve"> Går det att utveckla denna del till elevdiskussioner och elevledda samtal? Eller frångår man målen med explicit undervisning </w:t>
      </w:r>
      <w:r w:rsidR="00B33D84" w:rsidRPr="003A1995">
        <w:rPr>
          <w:color w:val="000000" w:themeColor="text1"/>
          <w:lang w:val="sv-SE"/>
        </w:rPr>
        <w:t xml:space="preserve"> </w:t>
      </w:r>
      <w:r w:rsidR="00B33D84" w:rsidRPr="003A1995">
        <w:rPr>
          <w:color w:val="000000" w:themeColor="text1"/>
          <w:lang w:val="sv-SE"/>
        </w:rPr>
        <w:fldChar w:fldCharType="begin"/>
      </w:r>
      <w:r w:rsidR="00B33D84" w:rsidRPr="003A1995">
        <w:rPr>
          <w:color w:val="000000" w:themeColor="text1"/>
          <w:lang w:val="sv-SE"/>
        </w:rPr>
        <w:instrText xml:space="preserve"> ADDIN EN.CITE &lt;EndNote&gt;&lt;Cite&gt;&lt;Author&gt;Hughes&lt;/Author&gt;&lt;Year&gt;2017&lt;/Year&gt;&lt;RecNum&gt;6&lt;/RecNum&gt;&lt;DisplayText&gt;(Hughes et al., 2017)&lt;/DisplayText&gt;&lt;record&gt;&lt;rec-number&gt;6&lt;/rec-number&gt;&lt;foreign-keys&gt;&lt;key app="EN" db-id="e2d599wx802pv6eva2oxzsfjrtp99daf0arz" timestamp="1727303509"&gt;6&lt;/key&gt;&lt;/foreign-keys&gt;&lt;ref-type name="Journal Article"&gt;17&lt;/ref-type&gt;&lt;contributors&gt;&lt;authors&gt;&lt;author&gt;Hughes, Charles A.&lt;/author&gt;&lt;author&gt;Morris, Jared R.&lt;/author&gt;&lt;author&gt;Therrien, William J.&lt;/author&gt;&lt;author&gt;Benson, Sarah K.&lt;/author&gt;&lt;/authors&gt;&lt;/contributors&gt;&lt;titles&gt;&lt;title&gt;Explicit Instruction: Historical and Contemporary Contexts&lt;/title&gt;&lt;secondary-title&gt;Learning disabilities research and practice&lt;/secondary-title&gt;&lt;/titles&gt;&lt;periodical&gt;&lt;full-title&gt;Learning disabilities research and practice&lt;/full-title&gt;&lt;/periodical&gt;&lt;pages&gt;140-148&lt;/pages&gt;&lt;volume&gt;32&lt;/volume&gt;&lt;number&gt;3&lt;/number&gt;&lt;keywords&gt;&lt;keyword&gt;Definition (Philosophy)&lt;/keyword&gt;&lt;keyword&gt;Direct instruction&lt;/keyword&gt;&lt;keyword&gt;Disabilities&lt;/keyword&gt;&lt;keyword&gt;Effective teaching&lt;/keyword&gt;&lt;keyword&gt;Special education&lt;/keyword&gt;&lt;/keywords&gt;&lt;dates&gt;&lt;year&gt;2017&lt;/year&gt;&lt;/dates&gt;&lt;pub-location&gt;Los Angeles, CA&lt;/pub-location&gt;&lt;publisher&gt;SAGE Publications&lt;/publisher&gt;&lt;isbn&gt;0938-8982&lt;/isbn&gt;&lt;urls&gt;&lt;related-urls&gt;&lt;url&gt;https://journals.sagepub.com/doi/abs/10.1111/ldrp.12142?journalCode=ldra&lt;/url&gt;&lt;/related-urls&gt;&lt;/urls&gt;&lt;electronic-resource-num&gt;10.1111/ldrp.12142&lt;/electronic-resource-num&gt;&lt;/record&gt;&lt;/Cite&gt;&lt;/EndNote&gt;</w:instrText>
      </w:r>
      <w:r w:rsidR="00B33D84" w:rsidRPr="003A1995">
        <w:rPr>
          <w:color w:val="000000" w:themeColor="text1"/>
          <w:lang w:val="sv-SE"/>
        </w:rPr>
        <w:fldChar w:fldCharType="separate"/>
      </w:r>
      <w:r w:rsidR="00B33D84" w:rsidRPr="003A1995">
        <w:rPr>
          <w:noProof/>
          <w:color w:val="000000" w:themeColor="text1"/>
          <w:lang w:val="sv-SE"/>
        </w:rPr>
        <w:t>(Hughes et al., 2017)</w:t>
      </w:r>
      <w:r w:rsidR="00B33D84" w:rsidRPr="003A1995">
        <w:rPr>
          <w:color w:val="000000" w:themeColor="text1"/>
          <w:lang w:val="sv-SE"/>
        </w:rPr>
        <w:fldChar w:fldCharType="end"/>
      </w:r>
      <w:r w:rsidR="00B33D84" w:rsidRPr="003A1995">
        <w:rPr>
          <w:color w:val="000000" w:themeColor="text1"/>
          <w:lang w:val="sv-SE"/>
        </w:rPr>
        <w:t xml:space="preserve"> </w:t>
      </w:r>
      <w:r w:rsidR="00744C60" w:rsidRPr="003A1995">
        <w:rPr>
          <w:color w:val="000000" w:themeColor="text1"/>
          <w:lang w:val="sv-SE"/>
        </w:rPr>
        <w:t>om detta görs?</w:t>
      </w:r>
    </w:p>
    <w:p w14:paraId="1892EB3B" w14:textId="77777777" w:rsidR="007E69DD" w:rsidRPr="003A1995" w:rsidRDefault="007E69DD" w:rsidP="00D77084">
      <w:pPr>
        <w:ind w:firstLine="0"/>
        <w:rPr>
          <w:color w:val="000000" w:themeColor="text1"/>
          <w:lang w:val="sv-SE"/>
        </w:rPr>
      </w:pPr>
    </w:p>
    <w:p w14:paraId="5094A37E" w14:textId="3D01FFC8" w:rsidR="007636E9" w:rsidRPr="003A1995" w:rsidRDefault="00D77084" w:rsidP="00B33D84">
      <w:pPr>
        <w:pStyle w:val="Rubrik2"/>
        <w:ind w:left="426" w:hanging="426"/>
        <w:rPr>
          <w:color w:val="000000" w:themeColor="text1"/>
          <w:lang w:val="sv-SE"/>
        </w:rPr>
      </w:pPr>
      <w:r w:rsidRPr="003A1995">
        <w:rPr>
          <w:color w:val="000000" w:themeColor="text1"/>
          <w:lang w:val="sv-SE"/>
        </w:rPr>
        <w:t>R</w:t>
      </w:r>
      <w:r w:rsidR="00CE6A6A" w:rsidRPr="003A1995">
        <w:rPr>
          <w:color w:val="000000" w:themeColor="text1"/>
          <w:lang w:val="sv-SE"/>
        </w:rPr>
        <w:t>eferen</w:t>
      </w:r>
      <w:r w:rsidR="0011220A" w:rsidRPr="003A1995">
        <w:rPr>
          <w:color w:val="000000" w:themeColor="text1"/>
          <w:lang w:val="sv-SE"/>
        </w:rPr>
        <w:t>s</w:t>
      </w:r>
      <w:r w:rsidR="00CE6A6A" w:rsidRPr="003A1995">
        <w:rPr>
          <w:color w:val="000000" w:themeColor="text1"/>
          <w:lang w:val="sv-SE"/>
        </w:rPr>
        <w:t>e</w:t>
      </w:r>
      <w:r w:rsidR="0011220A" w:rsidRPr="003A1995">
        <w:rPr>
          <w:color w:val="000000" w:themeColor="text1"/>
          <w:lang w:val="sv-SE"/>
        </w:rPr>
        <w:t>r</w:t>
      </w:r>
      <w:r w:rsidR="009C103B" w:rsidRPr="003A1995">
        <w:rPr>
          <w:color w:val="000000" w:themeColor="text1"/>
          <w:lang w:val="sv-SE"/>
        </w:rPr>
        <w:t xml:space="preserve"> </w:t>
      </w:r>
    </w:p>
    <w:p w14:paraId="03B914CE" w14:textId="4FDB3283" w:rsidR="00B33D84" w:rsidRPr="003A1995" w:rsidRDefault="007636E9" w:rsidP="00B33D84">
      <w:pPr>
        <w:pStyle w:val="EndNoteBibliography"/>
        <w:ind w:left="426" w:hanging="426"/>
        <w:rPr>
          <w:noProof/>
          <w:color w:val="000000" w:themeColor="text1"/>
        </w:rPr>
      </w:pPr>
      <w:r w:rsidRPr="003A1995">
        <w:rPr>
          <w:color w:val="000000" w:themeColor="text1"/>
          <w:lang w:val="sv-SE"/>
        </w:rPr>
        <w:fldChar w:fldCharType="begin"/>
      </w:r>
      <w:r w:rsidRPr="003A1995">
        <w:rPr>
          <w:color w:val="000000" w:themeColor="text1"/>
          <w:lang w:val="sv-SE"/>
        </w:rPr>
        <w:instrText xml:space="preserve"> ADDIN EN.REFLIST </w:instrText>
      </w:r>
      <w:r w:rsidRPr="003A1995">
        <w:rPr>
          <w:color w:val="000000" w:themeColor="text1"/>
          <w:lang w:val="sv-SE"/>
        </w:rPr>
        <w:fldChar w:fldCharType="separate"/>
      </w:r>
      <w:r w:rsidR="00B33D84" w:rsidRPr="003A1995">
        <w:rPr>
          <w:noProof/>
          <w:color w:val="000000" w:themeColor="text1"/>
        </w:rPr>
        <w:t xml:space="preserve">Cobb, P., Confrey, J., diSessa, A., Lehrer, R., &amp; Schauble, L. (2003). Design experiments in educational research. </w:t>
      </w:r>
      <w:r w:rsidR="00B33D84" w:rsidRPr="003A1995">
        <w:rPr>
          <w:i/>
          <w:noProof/>
          <w:color w:val="000000" w:themeColor="text1"/>
        </w:rPr>
        <w:t>Educational Researcher</w:t>
      </w:r>
      <w:r w:rsidR="00B33D84" w:rsidRPr="003A1995">
        <w:rPr>
          <w:noProof/>
          <w:color w:val="000000" w:themeColor="text1"/>
        </w:rPr>
        <w:t>,</w:t>
      </w:r>
      <w:r w:rsidR="00B33D84" w:rsidRPr="003A1995">
        <w:rPr>
          <w:i/>
          <w:noProof/>
          <w:color w:val="000000" w:themeColor="text1"/>
        </w:rPr>
        <w:t xml:space="preserve"> 32</w:t>
      </w:r>
      <w:r w:rsidR="00B33D84" w:rsidRPr="003A1995">
        <w:rPr>
          <w:noProof/>
          <w:color w:val="000000" w:themeColor="text1"/>
        </w:rPr>
        <w:t xml:space="preserve">(1), 9-13. </w:t>
      </w:r>
      <w:hyperlink r:id="rId7" w:history="1">
        <w:r w:rsidR="00B33D84" w:rsidRPr="003A1995">
          <w:rPr>
            <w:rStyle w:val="Hyperlnk"/>
            <w:noProof/>
            <w:color w:val="000000" w:themeColor="text1"/>
          </w:rPr>
          <w:t>https://doi.org/10.3102/0013189X032001009</w:t>
        </w:r>
      </w:hyperlink>
      <w:r w:rsidR="00B33D84" w:rsidRPr="003A1995">
        <w:rPr>
          <w:noProof/>
          <w:color w:val="000000" w:themeColor="text1"/>
        </w:rPr>
        <w:t xml:space="preserve"> </w:t>
      </w:r>
    </w:p>
    <w:p w14:paraId="02D62088" w14:textId="487079CC" w:rsidR="00B33D84" w:rsidRPr="003A1995" w:rsidRDefault="00B33D84" w:rsidP="00B33D84">
      <w:pPr>
        <w:pStyle w:val="EndNoteBibliography"/>
        <w:ind w:left="426" w:hanging="426"/>
        <w:rPr>
          <w:noProof/>
          <w:color w:val="000000" w:themeColor="text1"/>
        </w:rPr>
      </w:pPr>
      <w:r w:rsidRPr="003A1995">
        <w:rPr>
          <w:noProof/>
          <w:color w:val="000000" w:themeColor="text1"/>
        </w:rPr>
        <w:t xml:space="preserve">Duval, R. (2017). </w:t>
      </w:r>
      <w:r w:rsidRPr="003A1995">
        <w:rPr>
          <w:i/>
          <w:noProof/>
          <w:color w:val="000000" w:themeColor="text1"/>
        </w:rPr>
        <w:t>Understanding the mathematical way of thinking – the registers of semiotic representations</w:t>
      </w:r>
      <w:r w:rsidRPr="003A1995">
        <w:rPr>
          <w:noProof/>
          <w:color w:val="000000" w:themeColor="text1"/>
        </w:rPr>
        <w:t xml:space="preserve"> (1st 2017. uppl.). Springer International Publishing. </w:t>
      </w:r>
      <w:hyperlink r:id="rId8" w:history="1">
        <w:r w:rsidRPr="003A1995">
          <w:rPr>
            <w:rStyle w:val="Hyperlnk"/>
            <w:noProof/>
            <w:color w:val="000000" w:themeColor="text1"/>
          </w:rPr>
          <w:t>https://doi.org/10.1007/978-3-319-56910-9</w:t>
        </w:r>
      </w:hyperlink>
      <w:r w:rsidRPr="003A1995">
        <w:rPr>
          <w:noProof/>
          <w:color w:val="000000" w:themeColor="text1"/>
        </w:rPr>
        <w:t xml:space="preserve"> </w:t>
      </w:r>
    </w:p>
    <w:p w14:paraId="7BBBD277" w14:textId="2C79C9E8" w:rsidR="00B33D84" w:rsidRPr="003A1995" w:rsidRDefault="00B33D84" w:rsidP="00B33D84">
      <w:pPr>
        <w:pStyle w:val="EndNoteBibliography"/>
        <w:ind w:left="426" w:hanging="426"/>
        <w:rPr>
          <w:noProof/>
          <w:color w:val="000000" w:themeColor="text1"/>
        </w:rPr>
      </w:pPr>
      <w:r w:rsidRPr="003A1995">
        <w:rPr>
          <w:noProof/>
          <w:color w:val="000000" w:themeColor="text1"/>
        </w:rPr>
        <w:t xml:space="preserve">Göransson, K., Hellblom-Thibblin, T., &amp; Axdorph, E. (2016). A conceptual approach to teaching mathematics to students with intellectual disability. </w:t>
      </w:r>
      <w:r w:rsidRPr="003A1995">
        <w:rPr>
          <w:i/>
          <w:noProof/>
          <w:color w:val="000000" w:themeColor="text1"/>
        </w:rPr>
        <w:t>Scandinavian journal of educational research</w:t>
      </w:r>
      <w:r w:rsidRPr="003A1995">
        <w:rPr>
          <w:noProof/>
          <w:color w:val="000000" w:themeColor="text1"/>
        </w:rPr>
        <w:t>,</w:t>
      </w:r>
      <w:r w:rsidRPr="003A1995">
        <w:rPr>
          <w:i/>
          <w:noProof/>
          <w:color w:val="000000" w:themeColor="text1"/>
        </w:rPr>
        <w:t xml:space="preserve"> 60</w:t>
      </w:r>
      <w:r w:rsidRPr="003A1995">
        <w:rPr>
          <w:noProof/>
          <w:color w:val="000000" w:themeColor="text1"/>
        </w:rPr>
        <w:t xml:space="preserve">(2), 182-200. </w:t>
      </w:r>
      <w:hyperlink r:id="rId9" w:history="1">
        <w:r w:rsidRPr="003A1995">
          <w:rPr>
            <w:rStyle w:val="Hyperlnk"/>
            <w:noProof/>
            <w:color w:val="000000" w:themeColor="text1"/>
          </w:rPr>
          <w:t>https://doi.org/10.1080/00313831.2015.1017836</w:t>
        </w:r>
      </w:hyperlink>
      <w:r w:rsidRPr="003A1995">
        <w:rPr>
          <w:noProof/>
          <w:color w:val="000000" w:themeColor="text1"/>
        </w:rPr>
        <w:t xml:space="preserve"> </w:t>
      </w:r>
    </w:p>
    <w:p w14:paraId="2DBB776E" w14:textId="6E023E4B" w:rsidR="00B33D84" w:rsidRPr="003A1995" w:rsidRDefault="00B33D84" w:rsidP="00B33D84">
      <w:pPr>
        <w:pStyle w:val="EndNoteBibliography"/>
        <w:ind w:left="426" w:hanging="426"/>
        <w:rPr>
          <w:noProof/>
          <w:color w:val="000000" w:themeColor="text1"/>
        </w:rPr>
      </w:pPr>
      <w:r w:rsidRPr="003A1995">
        <w:rPr>
          <w:noProof/>
          <w:color w:val="000000" w:themeColor="text1"/>
        </w:rPr>
        <w:t xml:space="preserve">Hufferd-Ackles, K., Fuson, K. C., &amp; Sherin, M. G. (2004). Describing levels and components of a math-talk learning community. </w:t>
      </w:r>
      <w:r w:rsidRPr="003A1995">
        <w:rPr>
          <w:i/>
          <w:noProof/>
          <w:color w:val="000000" w:themeColor="text1"/>
        </w:rPr>
        <w:t>Journal for research in mathematics education</w:t>
      </w:r>
      <w:r w:rsidRPr="003A1995">
        <w:rPr>
          <w:noProof/>
          <w:color w:val="000000" w:themeColor="text1"/>
        </w:rPr>
        <w:t>,</w:t>
      </w:r>
      <w:r w:rsidRPr="003A1995">
        <w:rPr>
          <w:i/>
          <w:noProof/>
          <w:color w:val="000000" w:themeColor="text1"/>
        </w:rPr>
        <w:t xml:space="preserve"> 35</w:t>
      </w:r>
      <w:r w:rsidRPr="003A1995">
        <w:rPr>
          <w:noProof/>
          <w:color w:val="000000" w:themeColor="text1"/>
        </w:rPr>
        <w:t xml:space="preserve">(2), 81-116. </w:t>
      </w:r>
      <w:hyperlink r:id="rId10" w:history="1">
        <w:r w:rsidRPr="003A1995">
          <w:rPr>
            <w:rStyle w:val="Hyperlnk"/>
            <w:noProof/>
            <w:color w:val="000000" w:themeColor="text1"/>
          </w:rPr>
          <w:t>https://doi.org/10.2307/30034933</w:t>
        </w:r>
      </w:hyperlink>
      <w:r w:rsidRPr="003A1995">
        <w:rPr>
          <w:noProof/>
          <w:color w:val="000000" w:themeColor="text1"/>
        </w:rPr>
        <w:t xml:space="preserve"> </w:t>
      </w:r>
    </w:p>
    <w:p w14:paraId="3897603D" w14:textId="705B6872" w:rsidR="00B33D84" w:rsidRPr="003A1995" w:rsidRDefault="00B33D84" w:rsidP="00B33D84">
      <w:pPr>
        <w:pStyle w:val="EndNoteBibliography"/>
        <w:ind w:left="426" w:hanging="426"/>
        <w:rPr>
          <w:noProof/>
          <w:color w:val="000000" w:themeColor="text1"/>
        </w:rPr>
      </w:pPr>
      <w:r w:rsidRPr="003A1995">
        <w:rPr>
          <w:noProof/>
          <w:color w:val="000000" w:themeColor="text1"/>
        </w:rPr>
        <w:t xml:space="preserve">Hughes, C. A., Morris, J. R., Therrien, W. J., &amp; Benson, S. K. (2017). Explicit instruction: Historical and contemporary contexts. </w:t>
      </w:r>
      <w:r w:rsidRPr="003A1995">
        <w:rPr>
          <w:i/>
          <w:noProof/>
          <w:color w:val="000000" w:themeColor="text1"/>
        </w:rPr>
        <w:t>Learning disabilities research and practice</w:t>
      </w:r>
      <w:r w:rsidRPr="003A1995">
        <w:rPr>
          <w:noProof/>
          <w:color w:val="000000" w:themeColor="text1"/>
        </w:rPr>
        <w:t>,</w:t>
      </w:r>
      <w:r w:rsidRPr="003A1995">
        <w:rPr>
          <w:i/>
          <w:noProof/>
          <w:color w:val="000000" w:themeColor="text1"/>
        </w:rPr>
        <w:t xml:space="preserve"> 32</w:t>
      </w:r>
      <w:r w:rsidRPr="003A1995">
        <w:rPr>
          <w:noProof/>
          <w:color w:val="000000" w:themeColor="text1"/>
        </w:rPr>
        <w:t xml:space="preserve">(3), 140-148. </w:t>
      </w:r>
      <w:hyperlink r:id="rId11" w:history="1">
        <w:r w:rsidRPr="003A1995">
          <w:rPr>
            <w:rStyle w:val="Hyperlnk"/>
            <w:noProof/>
            <w:color w:val="000000" w:themeColor="text1"/>
          </w:rPr>
          <w:t>https://doi.org/10.1111/ldrp.12142</w:t>
        </w:r>
      </w:hyperlink>
      <w:r w:rsidRPr="003A1995">
        <w:rPr>
          <w:noProof/>
          <w:color w:val="000000" w:themeColor="text1"/>
        </w:rPr>
        <w:t xml:space="preserve"> </w:t>
      </w:r>
    </w:p>
    <w:p w14:paraId="05700393" w14:textId="77777777" w:rsidR="00B33D84" w:rsidRPr="003A1995" w:rsidRDefault="00B33D84" w:rsidP="00B33D84">
      <w:pPr>
        <w:pStyle w:val="EndNoteBibliography"/>
        <w:ind w:left="426" w:hanging="426"/>
        <w:rPr>
          <w:noProof/>
          <w:color w:val="000000" w:themeColor="text1"/>
        </w:rPr>
      </w:pPr>
      <w:r w:rsidRPr="003A1995">
        <w:rPr>
          <w:noProof/>
          <w:color w:val="000000" w:themeColor="text1"/>
        </w:rPr>
        <w:t xml:space="preserve">Löwing, M. (2016). </w:t>
      </w:r>
      <w:r w:rsidRPr="003A1995">
        <w:rPr>
          <w:i/>
          <w:noProof/>
          <w:color w:val="000000" w:themeColor="text1"/>
        </w:rPr>
        <w:t>Diamant - diagnoser i matematik : Ett kartläggningsmaterial baserat på didaktisk ämnesanalys</w:t>
      </w:r>
      <w:r w:rsidRPr="003A1995">
        <w:rPr>
          <w:noProof/>
          <w:color w:val="000000" w:themeColor="text1"/>
        </w:rPr>
        <w:t xml:space="preserve">. Acta universitatis Gothoburgensis. </w:t>
      </w:r>
    </w:p>
    <w:p w14:paraId="435126C0" w14:textId="11D2C02B" w:rsidR="00B33D84" w:rsidRPr="003A1995" w:rsidRDefault="00B33D84" w:rsidP="00B33D84">
      <w:pPr>
        <w:pStyle w:val="EndNoteBibliography"/>
        <w:ind w:left="426" w:hanging="426"/>
        <w:rPr>
          <w:noProof/>
          <w:color w:val="000000" w:themeColor="text1"/>
        </w:rPr>
      </w:pPr>
      <w:r w:rsidRPr="003A1995">
        <w:rPr>
          <w:noProof/>
          <w:color w:val="000000" w:themeColor="text1"/>
        </w:rPr>
        <w:t xml:space="preserve">Schnepel, S., &amp; Aunio, P. (2022). A systematic review of mathematics interventions for primary school students with intellectual disabilities. </w:t>
      </w:r>
      <w:r w:rsidRPr="003A1995">
        <w:rPr>
          <w:i/>
          <w:noProof/>
          <w:color w:val="000000" w:themeColor="text1"/>
        </w:rPr>
        <w:t>European journal of special needs education</w:t>
      </w:r>
      <w:r w:rsidRPr="003A1995">
        <w:rPr>
          <w:noProof/>
          <w:color w:val="000000" w:themeColor="text1"/>
        </w:rPr>
        <w:t>,</w:t>
      </w:r>
      <w:r w:rsidRPr="003A1995">
        <w:rPr>
          <w:i/>
          <w:noProof/>
          <w:color w:val="000000" w:themeColor="text1"/>
        </w:rPr>
        <w:t xml:space="preserve"> 37</w:t>
      </w:r>
      <w:r w:rsidRPr="003A1995">
        <w:rPr>
          <w:noProof/>
          <w:color w:val="000000" w:themeColor="text1"/>
        </w:rPr>
        <w:t xml:space="preserve">(4), 663-678. </w:t>
      </w:r>
      <w:hyperlink r:id="rId12" w:history="1">
        <w:r w:rsidRPr="003A1995">
          <w:rPr>
            <w:rStyle w:val="Hyperlnk"/>
            <w:noProof/>
            <w:color w:val="000000" w:themeColor="text1"/>
          </w:rPr>
          <w:t>https://doi.org/10.1080/08856257.2021.1943268</w:t>
        </w:r>
      </w:hyperlink>
      <w:r w:rsidRPr="003A1995">
        <w:rPr>
          <w:noProof/>
          <w:color w:val="000000" w:themeColor="text1"/>
        </w:rPr>
        <w:t xml:space="preserve"> </w:t>
      </w:r>
    </w:p>
    <w:p w14:paraId="12B13E7C" w14:textId="77777777" w:rsidR="00B33D84" w:rsidRPr="003A1995" w:rsidRDefault="00B33D84" w:rsidP="00B33D84">
      <w:pPr>
        <w:pStyle w:val="EndNoteBibliography"/>
        <w:ind w:left="426" w:hanging="426"/>
        <w:rPr>
          <w:noProof/>
          <w:color w:val="000000" w:themeColor="text1"/>
        </w:rPr>
      </w:pPr>
      <w:r w:rsidRPr="003A1995">
        <w:rPr>
          <w:noProof/>
          <w:color w:val="000000" w:themeColor="text1"/>
        </w:rPr>
        <w:t xml:space="preserve">Sterner, G. (2015). Tal, resonemang och representationer - en interventionsstudie i matematik i förskoleklass. . </w:t>
      </w:r>
    </w:p>
    <w:p w14:paraId="464F5C45" w14:textId="7EE59F22" w:rsidR="00B33D84" w:rsidRPr="003A1995" w:rsidRDefault="00B33D84" w:rsidP="00B33D84">
      <w:pPr>
        <w:pStyle w:val="EndNoteBibliography"/>
        <w:ind w:left="426" w:hanging="426"/>
        <w:rPr>
          <w:noProof/>
          <w:color w:val="000000" w:themeColor="text1"/>
        </w:rPr>
      </w:pPr>
      <w:r w:rsidRPr="003A1995">
        <w:rPr>
          <w:noProof/>
          <w:color w:val="000000" w:themeColor="text1"/>
        </w:rPr>
        <w:t xml:space="preserve">Uttal, D. H., Scudder, K. V., &amp; DeLoache, J. S. (1997). Manipulatives as symbols: A new perspective on the use of concrete objects to teach mathematics. </w:t>
      </w:r>
      <w:r w:rsidRPr="003A1995">
        <w:rPr>
          <w:i/>
          <w:noProof/>
          <w:color w:val="000000" w:themeColor="text1"/>
        </w:rPr>
        <w:t>Journal of applied developmental psychology</w:t>
      </w:r>
      <w:r w:rsidRPr="003A1995">
        <w:rPr>
          <w:noProof/>
          <w:color w:val="000000" w:themeColor="text1"/>
        </w:rPr>
        <w:t>,</w:t>
      </w:r>
      <w:r w:rsidRPr="003A1995">
        <w:rPr>
          <w:i/>
          <w:noProof/>
          <w:color w:val="000000" w:themeColor="text1"/>
        </w:rPr>
        <w:t xml:space="preserve"> 18</w:t>
      </w:r>
      <w:r w:rsidRPr="003A1995">
        <w:rPr>
          <w:noProof/>
          <w:color w:val="000000" w:themeColor="text1"/>
        </w:rPr>
        <w:t xml:space="preserve">(1), 37-54. </w:t>
      </w:r>
      <w:hyperlink r:id="rId13" w:history="1">
        <w:r w:rsidRPr="003A1995">
          <w:rPr>
            <w:rStyle w:val="Hyperlnk"/>
            <w:noProof/>
            <w:color w:val="000000" w:themeColor="text1"/>
          </w:rPr>
          <w:t>https://doi.org/10.1016/S0193-3973(97)90013-7</w:t>
        </w:r>
      </w:hyperlink>
      <w:r w:rsidRPr="003A1995">
        <w:rPr>
          <w:noProof/>
          <w:color w:val="000000" w:themeColor="text1"/>
        </w:rPr>
        <w:t xml:space="preserve"> </w:t>
      </w:r>
    </w:p>
    <w:p w14:paraId="24A221F7" w14:textId="63E43EF0" w:rsidR="0011220A" w:rsidRPr="0011220A" w:rsidRDefault="007636E9" w:rsidP="00B33D84">
      <w:pPr>
        <w:autoSpaceDE/>
        <w:autoSpaceDN/>
        <w:spacing w:line="240" w:lineRule="auto"/>
        <w:ind w:left="426" w:hanging="426"/>
        <w:jc w:val="left"/>
        <w:rPr>
          <w:sz w:val="24"/>
          <w:lang w:val="sv-SE"/>
        </w:rPr>
      </w:pPr>
      <w:r w:rsidRPr="003A1995">
        <w:rPr>
          <w:color w:val="000000" w:themeColor="text1"/>
          <w:sz w:val="24"/>
          <w:lang w:val="sv-SE"/>
        </w:rPr>
        <w:fldChar w:fldCharType="end"/>
      </w:r>
    </w:p>
    <w:sectPr w:rsidR="0011220A" w:rsidRPr="0011220A" w:rsidSect="000761F4">
      <w:headerReference w:type="default" r:id="rId14"/>
      <w:footerReference w:type="even" r:id="rId15"/>
      <w:footerReference w:type="default" r:id="rId16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0A36" w14:textId="77777777" w:rsidR="00C05503" w:rsidRDefault="00C05503">
      <w:pPr>
        <w:spacing w:line="240" w:lineRule="auto"/>
      </w:pPr>
      <w:r>
        <w:separator/>
      </w:r>
    </w:p>
  </w:endnote>
  <w:endnote w:type="continuationSeparator" w:id="0">
    <w:p w14:paraId="24EB5A87" w14:textId="77777777" w:rsidR="00C05503" w:rsidRDefault="00C05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432C" w14:textId="77777777" w:rsidR="00C05503" w:rsidRDefault="00C05503">
      <w:pPr>
        <w:spacing w:line="240" w:lineRule="auto"/>
      </w:pPr>
      <w:r>
        <w:separator/>
      </w:r>
    </w:p>
  </w:footnote>
  <w:footnote w:type="continuationSeparator" w:id="0">
    <w:p w14:paraId="45A55040" w14:textId="77777777" w:rsidR="00C05503" w:rsidRDefault="00C05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1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removePersonalInformation/>
  <w:removeDateAndTime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 KI (svenska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425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d599wx802pv6eva2oxzsfjrtp99daf0arz&quot;&gt;AG&lt;record-ids&gt;&lt;item&gt;1&lt;/item&gt;&lt;item&gt;6&lt;/item&gt;&lt;item&gt;19&lt;/item&gt;&lt;item&gt;25&lt;/item&gt;&lt;item&gt;52&lt;/item&gt;&lt;item&gt;146&lt;/item&gt;&lt;item&gt;151&lt;/item&gt;&lt;item&gt;154&lt;/item&gt;&lt;item&gt;183&lt;/item&gt;&lt;/record-ids&gt;&lt;/item&gt;&lt;/Libraries&gt;"/>
    <w:docVar w:name="EN.UseJSCitationFormat" w:val="False"/>
  </w:docVars>
  <w:rsids>
    <w:rsidRoot w:val="00B13C57"/>
    <w:rsid w:val="00053461"/>
    <w:rsid w:val="00064A57"/>
    <w:rsid w:val="000761F4"/>
    <w:rsid w:val="00084739"/>
    <w:rsid w:val="000C7BA9"/>
    <w:rsid w:val="000D2258"/>
    <w:rsid w:val="000F65D7"/>
    <w:rsid w:val="000F7629"/>
    <w:rsid w:val="000F7BC9"/>
    <w:rsid w:val="00101569"/>
    <w:rsid w:val="0011220A"/>
    <w:rsid w:val="00117643"/>
    <w:rsid w:val="00133F5F"/>
    <w:rsid w:val="001E69ED"/>
    <w:rsid w:val="002451A3"/>
    <w:rsid w:val="002824CB"/>
    <w:rsid w:val="00294CE8"/>
    <w:rsid w:val="002A38E1"/>
    <w:rsid w:val="002C65E6"/>
    <w:rsid w:val="00391197"/>
    <w:rsid w:val="003944CC"/>
    <w:rsid w:val="003A1995"/>
    <w:rsid w:val="003B2647"/>
    <w:rsid w:val="003C69ED"/>
    <w:rsid w:val="004147E7"/>
    <w:rsid w:val="00422BC4"/>
    <w:rsid w:val="00461D61"/>
    <w:rsid w:val="00477FFD"/>
    <w:rsid w:val="004E6BFD"/>
    <w:rsid w:val="00567E52"/>
    <w:rsid w:val="005710F8"/>
    <w:rsid w:val="0059339C"/>
    <w:rsid w:val="0059652F"/>
    <w:rsid w:val="005A363B"/>
    <w:rsid w:val="005A74BA"/>
    <w:rsid w:val="005C74E1"/>
    <w:rsid w:val="005E3911"/>
    <w:rsid w:val="00672077"/>
    <w:rsid w:val="00695D79"/>
    <w:rsid w:val="006C23B7"/>
    <w:rsid w:val="006D5478"/>
    <w:rsid w:val="006E1635"/>
    <w:rsid w:val="00737C28"/>
    <w:rsid w:val="00744C60"/>
    <w:rsid w:val="0075497C"/>
    <w:rsid w:val="007628ED"/>
    <w:rsid w:val="007636E9"/>
    <w:rsid w:val="0078553C"/>
    <w:rsid w:val="007A1D83"/>
    <w:rsid w:val="007C04C7"/>
    <w:rsid w:val="007E69DD"/>
    <w:rsid w:val="007F210F"/>
    <w:rsid w:val="00842F58"/>
    <w:rsid w:val="008A5623"/>
    <w:rsid w:val="008C4C60"/>
    <w:rsid w:val="008C73A5"/>
    <w:rsid w:val="0091579A"/>
    <w:rsid w:val="009233B6"/>
    <w:rsid w:val="00926CCA"/>
    <w:rsid w:val="00933A03"/>
    <w:rsid w:val="009470DD"/>
    <w:rsid w:val="00964EDC"/>
    <w:rsid w:val="00986A4B"/>
    <w:rsid w:val="009C103B"/>
    <w:rsid w:val="00A24366"/>
    <w:rsid w:val="00A2654B"/>
    <w:rsid w:val="00A3588A"/>
    <w:rsid w:val="00AD442A"/>
    <w:rsid w:val="00B10E71"/>
    <w:rsid w:val="00B13C57"/>
    <w:rsid w:val="00B33D84"/>
    <w:rsid w:val="00BC36AA"/>
    <w:rsid w:val="00C05503"/>
    <w:rsid w:val="00C32D6E"/>
    <w:rsid w:val="00CD4CF6"/>
    <w:rsid w:val="00CE07F9"/>
    <w:rsid w:val="00CE6A6A"/>
    <w:rsid w:val="00D77084"/>
    <w:rsid w:val="00D827A1"/>
    <w:rsid w:val="00D82B87"/>
    <w:rsid w:val="00D93852"/>
    <w:rsid w:val="00DC074E"/>
    <w:rsid w:val="00DF26F2"/>
    <w:rsid w:val="00E040D6"/>
    <w:rsid w:val="00E06EBF"/>
    <w:rsid w:val="00E33295"/>
    <w:rsid w:val="00E90B43"/>
    <w:rsid w:val="00E91044"/>
    <w:rsid w:val="00ED2199"/>
    <w:rsid w:val="00F42DFA"/>
    <w:rsid w:val="00F4429A"/>
    <w:rsid w:val="00F5400D"/>
    <w:rsid w:val="00FA4574"/>
    <w:rsid w:val="00FA4ED7"/>
    <w:rsid w:val="00FB0747"/>
    <w:rsid w:val="00FD1604"/>
    <w:rsid w:val="00FD2C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Sidhuvud">
    <w:name w:val="header"/>
    <w:basedOn w:val="Normal"/>
    <w:link w:val="SidhuvudChar"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7628ED"/>
    <w:rPr>
      <w:sz w:val="26"/>
      <w:szCs w:val="28"/>
      <w:lang w:val="en-GB" w:eastAsia="en-US"/>
    </w:rPr>
  </w:style>
  <w:style w:type="paragraph" w:styleId="Normalwebb">
    <w:name w:val="Normal (Web)"/>
    <w:basedOn w:val="Normal"/>
    <w:uiPriority w:val="99"/>
    <w:semiHidden/>
    <w:unhideWhenUsed/>
    <w:rsid w:val="00391197"/>
    <w:pPr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sv-SE" w:eastAsia="sv-SE"/>
    </w:rPr>
  </w:style>
  <w:style w:type="paragraph" w:customStyle="1" w:styleId="EndNoteBibliographyTitle">
    <w:name w:val="EndNote Bibliography Title"/>
    <w:basedOn w:val="Normal"/>
    <w:link w:val="EndNoteBibliographyTitleChar"/>
    <w:rsid w:val="007636E9"/>
    <w:pPr>
      <w:jc w:val="center"/>
    </w:pPr>
    <w:rPr>
      <w:sz w:val="24"/>
      <w:lang w:val="en-US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7636E9"/>
    <w:rPr>
      <w:sz w:val="24"/>
      <w:szCs w:val="28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7636E9"/>
    <w:pPr>
      <w:spacing w:line="240" w:lineRule="atLeast"/>
      <w:jc w:val="left"/>
    </w:pPr>
    <w:rPr>
      <w:sz w:val="24"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7636E9"/>
    <w:rPr>
      <w:sz w:val="24"/>
      <w:szCs w:val="28"/>
      <w:lang w:val="en-US" w:eastAsia="en-US"/>
    </w:rPr>
  </w:style>
  <w:style w:type="character" w:styleId="Hyperlnk">
    <w:name w:val="Hyperlink"/>
    <w:basedOn w:val="Standardstycketeckensnitt"/>
    <w:unhideWhenUsed/>
    <w:rsid w:val="007636E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36E9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D77084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D7708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D77084"/>
    <w:rPr>
      <w:lang w:val="en-GB" w:eastAsia="en-US"/>
    </w:rPr>
  </w:style>
  <w:style w:type="paragraph" w:customStyle="1" w:styleId="p1">
    <w:name w:val="p1"/>
    <w:basedOn w:val="Normal"/>
    <w:rsid w:val="0078553C"/>
    <w:pPr>
      <w:autoSpaceDE/>
      <w:autoSpaceDN/>
      <w:spacing w:line="240" w:lineRule="auto"/>
      <w:ind w:firstLine="0"/>
      <w:jc w:val="left"/>
    </w:pPr>
    <w:rPr>
      <w:color w:val="000000"/>
      <w:sz w:val="18"/>
      <w:szCs w:val="18"/>
      <w:lang w:val="sv-SE" w:eastAsia="sv-SE"/>
    </w:rPr>
  </w:style>
  <w:style w:type="character" w:styleId="AnvndHyperlnk">
    <w:name w:val="FollowedHyperlink"/>
    <w:basedOn w:val="Standardstycketeckensnitt"/>
    <w:semiHidden/>
    <w:unhideWhenUsed/>
    <w:rsid w:val="00923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319-56910-9" TargetMode="External"/><Relationship Id="rId13" Type="http://schemas.openxmlformats.org/officeDocument/2006/relationships/hyperlink" Target="https://doi.org/10.1016/S0193-3973(97)90013-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102/0013189X032001009" TargetMode="External"/><Relationship Id="rId12" Type="http://schemas.openxmlformats.org/officeDocument/2006/relationships/hyperlink" Target="https://doi.org/10.1080/08856257.2021.19432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ldrp.1214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2307/300349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0313831.2015.101783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4220</Words>
  <Characters>22367</Characters>
  <Application>Microsoft Office Word</Application>
  <DocSecurity>0</DocSecurity>
  <Lines>186</Lines>
  <Paragraphs>53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>MADIF8 PROCEEDINGS STYLE TEMPLATE</vt:lpstr>
      <vt:lpstr>MES6 PROCEEDINGS STYLE TEMPLATE: TYPE YOUR TITLE HERE (THE STYLE IS CALLED HEADING 1)</vt:lpstr>
      <vt:lpstr>MADIF8 Proceedings Style Template: Type Your Title Here With First Letters Capit</vt:lpstr>
      <vt:lpstr>    The main section heading style is called Rubrik 2</vt:lpstr>
      <vt:lpstr>        This is style Rubrik 3, for one level of heading lower than Rubrik 2</vt:lpstr>
      <vt:lpstr>    Notes</vt:lpstr>
      <vt:lpstr>    References</vt:lpstr>
      <vt:lpstr>    Style Summary</vt:lpstr>
      <vt:lpstr>Rubrik 1: 22pt (centred)</vt:lpstr>
      <vt:lpstr>    Rubrik 2: 14 pt bold, spacing above 12pt</vt:lpstr>
      <vt:lpstr>        Rubrik 3: 13 pt bold, spacing above 12pt</vt:lpstr>
    </vt:vector>
  </TitlesOfParts>
  <Manager/>
  <Company/>
  <LinksUpToDate>false</LinksUpToDate>
  <CharactersWithSpaces>26534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dcterms:created xsi:type="dcterms:W3CDTF">2025-11-11T09:46:00Z</dcterms:created>
  <dcterms:modified xsi:type="dcterms:W3CDTF">2025-11-11T09:46:00Z</dcterms:modified>
  <cp:category/>
</cp:coreProperties>
</file>