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69E2A" w14:textId="77777777" w:rsidR="00084739" w:rsidRPr="00084739" w:rsidRDefault="00084739" w:rsidP="00084739">
      <w:pPr>
        <w:pStyle w:val="BodyText"/>
      </w:pPr>
    </w:p>
    <w:p w14:paraId="3D087219" w14:textId="066DFE1C" w:rsidR="00F5400D" w:rsidRDefault="0095473F" w:rsidP="000761F4">
      <w:pPr>
        <w:pStyle w:val="Heading1"/>
      </w:pPr>
      <w:r>
        <w:t xml:space="preserve">Designing </w:t>
      </w:r>
      <w:r w:rsidR="007A6259">
        <w:t>inclusive learning env</w:t>
      </w:r>
      <w:r w:rsidR="00A52BBA">
        <w:t>ironments through talk</w:t>
      </w:r>
      <w:r w:rsidR="00465B06">
        <w:t xml:space="preserve"> </w:t>
      </w:r>
      <w:r w:rsidR="00465B06" w:rsidRPr="00465B06">
        <w:t>in co-taught secondary classrooms</w:t>
      </w:r>
    </w:p>
    <w:p w14:paraId="080E0699" w14:textId="59F2D4AA" w:rsidR="00CE6A6A" w:rsidRDefault="00262CD1" w:rsidP="00CE6A6A">
      <w:pPr>
        <w:pStyle w:val="Heading8"/>
      </w:pPr>
      <w:r>
        <w:t>Anna Bengtsson</w:t>
      </w:r>
    </w:p>
    <w:p w14:paraId="65C507C0" w14:textId="5C54E5C3" w:rsidR="00ED2199" w:rsidRDefault="00262CD1" w:rsidP="00697CC9">
      <w:pPr>
        <w:pStyle w:val="Heading9"/>
      </w:pPr>
      <w:r w:rsidRPr="00262CD1">
        <w:t>Linnaeus University, Department of Mathematics</w:t>
      </w:r>
    </w:p>
    <w:p w14:paraId="6074C7E7" w14:textId="72A72C97" w:rsidR="00CE6A6A" w:rsidRDefault="00A912D0" w:rsidP="00CE6A6A">
      <w:pPr>
        <w:pStyle w:val="Heading2"/>
      </w:pPr>
      <w:r>
        <w:t xml:space="preserve">Background </w:t>
      </w:r>
    </w:p>
    <w:p w14:paraId="6FAAA27F" w14:textId="2A5B4047" w:rsidR="000D52AC" w:rsidRDefault="00465B06" w:rsidP="000761F4">
      <w:pPr>
        <w:pStyle w:val="BodyText"/>
      </w:pPr>
      <w:r w:rsidRPr="00465B06">
        <w:t>This p</w:t>
      </w:r>
      <w:r>
        <w:t>resentation</w:t>
      </w:r>
      <w:r w:rsidRPr="00465B06">
        <w:t xml:space="preserve"> reports early findings from an educational design research study in secondary mathematics education, framed by two major reform ideals that currently influence policy and practice in Sweden and internationally: the demand for high-quality instruction and the pursuit of inclusive education</w:t>
      </w:r>
      <w:r>
        <w:t>.</w:t>
      </w:r>
    </w:p>
    <w:p w14:paraId="7B25D8DC" w14:textId="537A4E8B" w:rsidR="00CE6A6A" w:rsidRDefault="009B562F" w:rsidP="003568FB">
      <w:r>
        <w:t>Ambitious mathematics instruction (AMI) has emerged as a</w:t>
      </w:r>
      <w:r w:rsidR="005B4863">
        <w:t xml:space="preserve"> </w:t>
      </w:r>
      <w:r w:rsidR="00152D73">
        <w:t>response</w:t>
      </w:r>
      <w:r w:rsidR="005B4863">
        <w:t xml:space="preserve"> to both</w:t>
      </w:r>
      <w:r w:rsidR="000D52AC">
        <w:t xml:space="preserve"> reforms</w:t>
      </w:r>
      <w:r w:rsidR="005B4863">
        <w:t xml:space="preserve">, aiming to support </w:t>
      </w:r>
      <w:r w:rsidR="005B4863" w:rsidRPr="003568FB">
        <w:rPr>
          <w:i/>
          <w:iCs/>
        </w:rPr>
        <w:t>all</w:t>
      </w:r>
      <w:r w:rsidR="005B4863">
        <w:t xml:space="preserve"> students in engaging with mathematical reasoning and classroom </w:t>
      </w:r>
      <w:r w:rsidR="00152D73">
        <w:t>discourse</w:t>
      </w:r>
      <w:r w:rsidR="000D52AC">
        <w:t xml:space="preserve">. </w:t>
      </w:r>
      <w:r w:rsidR="003568FB">
        <w:t>This as, r</w:t>
      </w:r>
      <w:r w:rsidR="002F2ACF">
        <w:t>ather than simplif</w:t>
      </w:r>
      <w:r w:rsidR="00600928">
        <w:t>ying tasks for struggling</w:t>
      </w:r>
      <w:r w:rsidR="00FC6052">
        <w:t xml:space="preserve"> students</w:t>
      </w:r>
      <w:r w:rsidR="00D134CB">
        <w:t xml:space="preserve">, AMI emphasises </w:t>
      </w:r>
      <w:r w:rsidR="00164F03">
        <w:t>instruction that is responsive, dialogic</w:t>
      </w:r>
      <w:r w:rsidR="00364C19">
        <w:t>, and deliberately designed to help students take intellectual risks and participate in whole-class reasoning</w:t>
      </w:r>
      <w:r w:rsidR="003568FB">
        <w:t xml:space="preserve">. </w:t>
      </w:r>
      <w:r w:rsidR="003568FB">
        <w:t xml:space="preserve">However, sustainable implementation of AMI requires structural and instructional alignment, particularly in supporting </w:t>
      </w:r>
      <w:r w:rsidR="003568FB">
        <w:t xml:space="preserve">all </w:t>
      </w:r>
      <w:r w:rsidR="003568FB">
        <w:t>students to access complex content. Proactive support, planned in advance, is necessary to prepare</w:t>
      </w:r>
      <w:r w:rsidR="003568FB">
        <w:t xml:space="preserve"> these </w:t>
      </w:r>
      <w:r w:rsidR="003568FB">
        <w:t>students for participation in rich mathematical dialogue</w:t>
      </w:r>
      <w:r w:rsidR="003568FB">
        <w:t xml:space="preserve"> </w:t>
      </w:r>
      <w:r w:rsidR="00641262">
        <w:fldChar w:fldCharType="begin"/>
      </w:r>
      <w:r w:rsidR="00641262">
        <w:instrText xml:space="preserve"> ADDIN EN.CITE &lt;EndNote&gt;&lt;Cite&gt;&lt;Author&gt;Cobb&lt;/Author&gt;&lt;Year&gt;2021&lt;/Year&gt;&lt;RecNum&gt;23&lt;/RecNum&gt;&lt;DisplayText&gt;(Cobb &amp;amp; Jackson, 2021)&lt;/DisplayText&gt;&lt;record&gt;&lt;rec-number&gt;23&lt;/rec-number&gt;&lt;foreign-keys&gt;&lt;key app="EN" db-id="2aaxtzsd3pzdvnea2wdp5sw4sw5er5zfsa59" timestamp="1731694934"&gt;23&lt;/key&gt;&lt;/foreign-keys&gt;&lt;ref-type name="Journal Article"&gt;17&lt;/ref-type&gt;&lt;contributors&gt;&lt;authors&gt;&lt;author&gt;Cobb, Paul&lt;/author&gt;&lt;author&gt;Jackson, Kara&lt;/author&gt;&lt;/authors&gt;&lt;/contributors&gt;&lt;titles&gt;&lt;title&gt;An Empirically Grounded System of Supports for Improving the Quality of Mathematics Teaching on a Large Scale&lt;/title&gt;&lt;secondary-title&gt;Implementation and Replication Studies in Mathematics Education&lt;/secondary-title&gt;&lt;/titles&gt;&lt;periodical&gt;&lt;full-title&gt;Implementation and Replication Studies in Mathematics Education&lt;/full-title&gt;&lt;/periodical&gt;&lt;pages&gt;77-110&lt;/pages&gt;&lt;volume&gt;1&lt;/volume&gt;&lt;dates&gt;&lt;year&gt;2021&lt;/year&gt;&lt;pub-dates&gt;&lt;date&gt;05/28&lt;/date&gt;&lt;/pub-dates&gt;&lt;/dates&gt;&lt;urls&gt;&lt;related-urls&gt;&lt;url&gt;https://brill.com/downloadpdf/view/journals/irme/1/1/article-p77_4.pdf&lt;/url&gt;&lt;/related-urls&gt;&lt;/urls&gt;&lt;electronic-resource-num&gt;10.1163/26670127-01010004&lt;/electronic-resource-num&gt;&lt;/record&gt;&lt;/Cite&gt;&lt;/EndNote&gt;</w:instrText>
      </w:r>
      <w:r w:rsidR="00641262">
        <w:fldChar w:fldCharType="separate"/>
      </w:r>
      <w:r w:rsidR="00641262">
        <w:rPr>
          <w:noProof/>
        </w:rPr>
        <w:t>(Cobb &amp; Jackson, 2021)</w:t>
      </w:r>
      <w:r w:rsidR="00641262">
        <w:fldChar w:fldCharType="end"/>
      </w:r>
      <w:r w:rsidR="00810EE9">
        <w:t>.</w:t>
      </w:r>
    </w:p>
    <w:p w14:paraId="66D32EAB" w14:textId="03D38C88" w:rsidR="006919D6" w:rsidRDefault="00567E49" w:rsidP="006919D6">
      <w:r w:rsidRPr="00567E49">
        <w:t>Alongside instructional approaches such as AMI, co-teaching has emerged as a structural strategy to foster inclusive learning environments, bringing together general and special education teachers in shared classroom practice.</w:t>
      </w:r>
      <w:r>
        <w:t xml:space="preserve"> </w:t>
      </w:r>
      <w:r w:rsidR="006919D6">
        <w:t xml:space="preserve">While co-teaching holds potential for addressing needs for all learners, it often manifests in a “one-teach, one-assist” arrangement </w:t>
      </w:r>
      <w:r w:rsidR="003F4380">
        <w:fldChar w:fldCharType="begin">
          <w:fldData xml:space="preserve">PEVuZE5vdGU+PENpdGU+PEF1dGhvcj5HYXJkZXN0ZW48L0F1dGhvcj48WWVhcj4yMDIzPC9ZZWFy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</w:fldData>
        </w:fldChar>
      </w:r>
      <w:r w:rsidR="003F4380">
        <w:instrText xml:space="preserve"> ADDIN EN.CITE </w:instrText>
      </w:r>
      <w:r w:rsidR="003F4380">
        <w:fldChar w:fldCharType="begin">
          <w:fldData xml:space="preserve">PEVuZE5vdGU+PENpdGU+PEF1dGhvcj5HYXJkZXN0ZW48L0F1dGhvcj48WWVhcj4yMDIzPC9ZZWFy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</w:fldData>
        </w:fldChar>
      </w:r>
      <w:r w:rsidR="003F4380">
        <w:instrText xml:space="preserve"> ADDIN EN.CITE.DATA </w:instrText>
      </w:r>
      <w:r w:rsidR="003F4380">
        <w:fldChar w:fldCharType="end"/>
      </w:r>
      <w:r w:rsidR="003F4380">
        <w:fldChar w:fldCharType="separate"/>
      </w:r>
      <w:r w:rsidR="003F4380">
        <w:rPr>
          <w:noProof/>
        </w:rPr>
        <w:t>(Gardesten, 2023)</w:t>
      </w:r>
      <w:r w:rsidR="003F4380">
        <w:fldChar w:fldCharType="end"/>
      </w:r>
      <w:r w:rsidR="003F4380">
        <w:t>.</w:t>
      </w:r>
      <w:r w:rsidR="006919D6">
        <w:t xml:space="preserve"> As a result, the full potential of co-teaching to support both academic and social inclusion remains </w:t>
      </w:r>
      <w:r w:rsidR="005241F5">
        <w:t>unrealised</w:t>
      </w:r>
      <w:r w:rsidR="006919D6">
        <w:t>.</w:t>
      </w:r>
    </w:p>
    <w:p w14:paraId="6335DDEE" w14:textId="16C04125" w:rsidR="006919D6" w:rsidRPr="003733F4" w:rsidRDefault="006919D6" w:rsidP="003733F4">
      <w:pPr>
        <w:rPr>
          <w:i/>
          <w:iCs/>
        </w:rPr>
      </w:pPr>
      <w:r>
        <w:t>The overall aim of th</w:t>
      </w:r>
      <w:r w:rsidR="003568FB">
        <w:t>is</w:t>
      </w:r>
      <w:r>
        <w:t xml:space="preserve"> study is to add to the knowledge base of teacher practices and learning environments </w:t>
      </w:r>
      <w:bookmarkStart w:id="0" w:name="_Hlk205885107"/>
      <w:r>
        <w:t xml:space="preserve">in co-taught </w:t>
      </w:r>
      <w:r w:rsidR="000B5809">
        <w:t xml:space="preserve">secondary </w:t>
      </w:r>
      <w:r>
        <w:t xml:space="preserve">mathematics classrooms </w:t>
      </w:r>
      <w:bookmarkEnd w:id="0"/>
      <w:r>
        <w:t xml:space="preserve">that promote participation in mathematical reasoning for all students. The study seeks to collaboratively develop, test, and refine design principles for </w:t>
      </w:r>
      <w:r w:rsidR="00D4070A">
        <w:t xml:space="preserve">ambitious </w:t>
      </w:r>
      <w:r>
        <w:t>mathematics instruction</w:t>
      </w:r>
      <w:r w:rsidR="00D4070A">
        <w:t xml:space="preserve"> and </w:t>
      </w:r>
      <w:r>
        <w:t>is guided by the following research questions:</w:t>
      </w:r>
      <w:r w:rsidR="003733F4">
        <w:t xml:space="preserve"> </w:t>
      </w:r>
      <w:r w:rsidRPr="003733F4">
        <w:rPr>
          <w:i/>
          <w:iCs/>
        </w:rPr>
        <w:t xml:space="preserve">How can </w:t>
      </w:r>
      <w:r w:rsidR="00CB7B76" w:rsidRPr="003733F4">
        <w:rPr>
          <w:i/>
          <w:iCs/>
        </w:rPr>
        <w:t xml:space="preserve">co-teaching practices be structured </w:t>
      </w:r>
      <w:r w:rsidR="000B5809">
        <w:rPr>
          <w:i/>
          <w:iCs/>
        </w:rPr>
        <w:t xml:space="preserve">in </w:t>
      </w:r>
      <w:r w:rsidR="000B5809" w:rsidRPr="000B5809">
        <w:rPr>
          <w:i/>
          <w:iCs/>
        </w:rPr>
        <w:t>secondary mathematics education</w:t>
      </w:r>
      <w:r w:rsidR="000B5809">
        <w:rPr>
          <w:i/>
          <w:iCs/>
        </w:rPr>
        <w:t xml:space="preserve"> </w:t>
      </w:r>
      <w:r w:rsidR="00831918">
        <w:rPr>
          <w:i/>
          <w:iCs/>
        </w:rPr>
        <w:t xml:space="preserve">when the aim is </w:t>
      </w:r>
      <w:r w:rsidR="005F7A5E" w:rsidRPr="003733F4">
        <w:rPr>
          <w:i/>
          <w:iCs/>
        </w:rPr>
        <w:t>to support all students’ participat</w:t>
      </w:r>
      <w:r w:rsidR="001E47BF" w:rsidRPr="003733F4">
        <w:rPr>
          <w:i/>
          <w:iCs/>
        </w:rPr>
        <w:t>ion</w:t>
      </w:r>
      <w:r w:rsidR="00DC0A62" w:rsidRPr="003733F4">
        <w:rPr>
          <w:i/>
          <w:iCs/>
        </w:rPr>
        <w:t xml:space="preserve"> in mathematical reasoning</w:t>
      </w:r>
      <w:r w:rsidR="007B75B6" w:rsidRPr="003733F4">
        <w:rPr>
          <w:i/>
          <w:iCs/>
        </w:rPr>
        <w:t>?</w:t>
      </w:r>
      <w:r w:rsidR="00CB7B76" w:rsidRPr="003733F4">
        <w:rPr>
          <w:i/>
          <w:iCs/>
        </w:rPr>
        <w:t xml:space="preserve"> </w:t>
      </w:r>
    </w:p>
    <w:p w14:paraId="157D9D86" w14:textId="0BB1A62C" w:rsidR="004212E8" w:rsidRDefault="004212E8" w:rsidP="004212E8">
      <w:pPr>
        <w:pStyle w:val="Heading2"/>
      </w:pPr>
      <w:r>
        <w:t>Theoret</w:t>
      </w:r>
      <w:r w:rsidR="002830A3">
        <w:t>ical and methodological framing</w:t>
      </w:r>
    </w:p>
    <w:p w14:paraId="25286578" w14:textId="66339F15" w:rsidR="006054D7" w:rsidRDefault="00BE78B8" w:rsidP="005D0C3B">
      <w:pPr>
        <w:pStyle w:val="BodyText"/>
      </w:pPr>
      <w:r>
        <w:t xml:space="preserve">The study adopts an educational design research (EDR) approach </w:t>
      </w:r>
      <w:r w:rsidR="00B0091B">
        <w:fldChar w:fldCharType="begin"/>
      </w:r>
      <w:r w:rsidR="00B0091B">
        <w:instrText xml:space="preserve"> ADDIN EN.CITE &lt;EndNote&gt;&lt;Cite&gt;&lt;Author&gt;Bakker&lt;/Author&gt;&lt;Year&gt;2018&lt;/Year&gt;&lt;RecNum&gt;63&lt;/RecNum&gt;&lt;DisplayText&gt;(Bakker, 2018)&lt;/DisplayText&gt;&lt;record&gt;&lt;rec-number&gt;63&lt;/rec-number&gt;&lt;foreign-keys&gt;&lt;key app="EN" db-id="2aaxtzsd3pzdvnea2wdp5sw4sw5er5zfsa59" timestamp="1744641609"&gt;63&lt;/key&gt;&lt;/foreign-keys&gt;&lt;ref-type name="Book"&gt;6&lt;/ref-type&gt;&lt;contributors&gt;&lt;authors&gt;&lt;author&gt;Bakker, Arthur&lt;/author&gt;&lt;/authors&gt;&lt;/contributors&gt;&lt;titles&gt;&lt;title&gt;Design Research in Education: A Practical Guide for Early Career Researchers&lt;/title&gt;&lt;/titles&gt;&lt;dates&gt;&lt;year&gt;2018&lt;/year&gt;&lt;/dates&gt;&lt;isbn&gt;9780203701010&lt;/isbn&gt;&lt;urls&gt;&lt;/urls&gt;&lt;electronic-resource-num&gt;10.4324/9780203701010&lt;/electronic-resource-num&gt;&lt;/record&gt;&lt;/Cite&gt;&lt;/EndNote&gt;</w:instrText>
      </w:r>
      <w:r w:rsidR="00B0091B">
        <w:fldChar w:fldCharType="separate"/>
      </w:r>
      <w:r w:rsidR="00B0091B">
        <w:rPr>
          <w:noProof/>
        </w:rPr>
        <w:t>(Bakker, 2018)</w:t>
      </w:r>
      <w:r w:rsidR="00B0091B">
        <w:fldChar w:fldCharType="end"/>
      </w:r>
      <w:r w:rsidR="009A12E3">
        <w:t xml:space="preserve"> an</w:t>
      </w:r>
      <w:r w:rsidR="00046896">
        <w:t>d draws on two inter</w:t>
      </w:r>
      <w:r w:rsidR="00DC7266">
        <w:t>woven theoretical frameworks</w:t>
      </w:r>
      <w:r w:rsidR="006054D7">
        <w:t>:</w:t>
      </w:r>
      <w:r w:rsidR="005D0C3B">
        <w:t xml:space="preserve"> </w:t>
      </w:r>
      <w:r w:rsidR="00796B0F">
        <w:t>First, i</w:t>
      </w:r>
      <w:r w:rsidR="006054D7">
        <w:t xml:space="preserve">nstructional vision </w:t>
      </w:r>
      <w:r w:rsidR="00FE5758">
        <w:fldChar w:fldCharType="begin"/>
      </w:r>
      <w:r w:rsidR="00FE5758">
        <w:instrText xml:space="preserve"> ADDIN EN.CITE &lt;EndNote&gt;&lt;Cite&gt;&lt;Author&gt;Munter&lt;/Author&gt;&lt;Year&gt;2014&lt;/Year&gt;&lt;RecNum&gt;80&lt;/RecNum&gt;&lt;DisplayText&gt;(Munter, 2014)&lt;/DisplayText&gt;&lt;record&gt;&lt;rec-number&gt;80&lt;/rec-number&gt;&lt;foreign-keys&gt;&lt;key app="EN" db-id="2aaxtzsd3pzdvnea2wdp5sw4sw5er5zfsa59" timestamp="1748438113"&gt;80&lt;/key&gt;&lt;/foreign-keys&gt;&lt;ref-type name="Journal Article"&gt;17&lt;/ref-type&gt;&lt;contributors&gt;&lt;authors&gt;&lt;author&gt;Munter, Charles&lt;/author&gt;&lt;/authors&gt;&lt;/contributors&gt;&lt;titles&gt;&lt;title&gt;Developing Visions of High-Quality Mathematics Instruction&lt;/title&gt;&lt;secondary-title&gt;Journal for Research in Mathematics Education&lt;/secondary-title&gt;&lt;/titles&gt;&lt;periodical&gt;&lt;full-title&gt;Journal for Research in Mathematics Education&lt;/full-title&gt;&lt;/periodical&gt;&lt;pages&gt;584-635&lt;/pages&gt;&lt;volume&gt;45&lt;/volume&gt;&lt;number&gt;5&lt;/number&gt;&lt;dates&gt;&lt;year&gt;2014&lt;/year&gt;&lt;/dates&gt;&lt;publisher&gt;National Council of Teachers of Mathematics&lt;/publisher&gt;&lt;isbn&gt;00218251, 19452306&lt;/isbn&gt;&lt;urls&gt;&lt;related-urls&gt;&lt;url&gt;http://www.jstor.org/stable/10.5951/jresematheduc.45.5.0584&lt;/url&gt;&lt;url&gt;https://pubs.nctm.org/abstract/journals/jrme/45/5/article-p584.xml&lt;/url&gt;&lt;/related-urls&gt;&lt;/urls&gt;&lt;custom1&gt;Full publication date: November 2014&lt;/custom1&gt;&lt;electronic-resource-num&gt;10.5951/jresematheduc.45.5.0584&lt;/electronic-resource-num&gt;&lt;remote-database-name&gt;JSTOR&lt;/remote-database-name&gt;&lt;access-date&gt;2025/05/28/&lt;/access-date&gt;&lt;/record&gt;&lt;/Cite&gt;&lt;/EndNote&gt;</w:instrText>
      </w:r>
      <w:r w:rsidR="00FE5758">
        <w:fldChar w:fldCharType="separate"/>
      </w:r>
      <w:r w:rsidR="00FE5758">
        <w:rPr>
          <w:noProof/>
        </w:rPr>
        <w:t>(Munter, 2014)</w:t>
      </w:r>
      <w:r w:rsidR="00FE5758">
        <w:fldChar w:fldCharType="end"/>
      </w:r>
      <w:r w:rsidR="00FE5758">
        <w:t xml:space="preserve"> and teacher self-efficacy </w:t>
      </w:r>
      <w:r w:rsidR="00FE5758">
        <w:fldChar w:fldCharType="begin"/>
      </w:r>
      <w:r w:rsidR="00FE5758">
        <w:instrText xml:space="preserve"> ADDIN EN.CITE &lt;EndNote&gt;&lt;Cite&gt;&lt;Author&gt;Bandura&lt;/Author&gt;&lt;Year&gt;1997&lt;/Year&gt;&lt;RecNum&gt;81&lt;/RecNum&gt;&lt;DisplayText&gt;(Bandura, 1997)&lt;/DisplayText&gt;&lt;record&gt;&lt;rec-number&gt;81&lt;/rec-number&gt;&lt;foreign-keys&gt;&lt;key app="EN" db-id="2aaxtzsd3pzdvnea2wdp5sw4sw5er5zfsa59" timestamp="1748591738"&gt;81&lt;/key&gt;&lt;/foreign-keys&gt;&lt;ref-type name="Book"&gt;6&lt;/ref-type&gt;&lt;contributors&gt;&lt;authors&gt;&lt;author&gt;Bandura, Albert&lt;/author&gt;&lt;/authors&gt;&lt;/contributors&gt;&lt;titles&gt;&lt;title&gt;Self-efficacy : the exercise of control&lt;/title&gt;&lt;/titles&gt;&lt;keywords&gt;&lt;keyword&gt;Self-efficacy&lt;/keyword&gt;&lt;keyword&gt;Självbehärskning&lt;/keyword&gt;&lt;/keywords&gt;&lt;dates&gt;&lt;year&gt;1997&lt;/year&gt;&lt;/dates&gt;&lt;pub-location&gt;Basingstoke&lt;/pub-location&gt;&lt;publisher&gt;W. H. Freeman&lt;/publisher&gt;&lt;isbn&gt;0716726262&lt;/isbn&gt;&lt;urls&gt;&lt;/urls&gt;&lt;/record&gt;&lt;/Cite&gt;&lt;/EndNote&gt;</w:instrText>
      </w:r>
      <w:r w:rsidR="00FE5758">
        <w:fldChar w:fldCharType="separate"/>
      </w:r>
      <w:r w:rsidR="00FE5758">
        <w:rPr>
          <w:noProof/>
        </w:rPr>
        <w:t>(Bandura, 1997)</w:t>
      </w:r>
      <w:r w:rsidR="00FE5758">
        <w:fldChar w:fldCharType="end"/>
      </w:r>
      <w:r w:rsidR="00FE5758">
        <w:t xml:space="preserve"> are used as meta-design</w:t>
      </w:r>
      <w:r w:rsidR="005D0C3B">
        <w:t xml:space="preserve"> principles, guiding how the interventions support teacher learning</w:t>
      </w:r>
      <w:r w:rsidR="002972B6">
        <w:t xml:space="preserve">. Vision interviews help surface </w:t>
      </w:r>
      <w:r w:rsidR="002972B6">
        <w:lastRenderedPageBreak/>
        <w:t>t</w:t>
      </w:r>
      <w:r w:rsidR="00596669">
        <w:t xml:space="preserve">eachers’ criteria for high-quality </w:t>
      </w:r>
      <w:r w:rsidR="0054774A">
        <w:t xml:space="preserve">instruction, while self-efficacy structures </w:t>
      </w:r>
      <w:r w:rsidR="001445DE">
        <w:t>support</w:t>
      </w:r>
      <w:r w:rsidR="00717FC5">
        <w:t xml:space="preserve"> collaborative enactment and reflection.</w:t>
      </w:r>
      <w:r w:rsidR="00D34DBF">
        <w:t xml:space="preserve"> </w:t>
      </w:r>
      <w:r w:rsidR="007B7504">
        <w:t xml:space="preserve">Then, </w:t>
      </w:r>
      <w:r w:rsidR="00D34DBF">
        <w:t xml:space="preserve">AMI </w:t>
      </w:r>
      <w:r w:rsidR="00102AF8">
        <w:fldChar w:fldCharType="begin"/>
      </w:r>
      <w:r w:rsidR="00831918">
        <w:instrText xml:space="preserve"> ADDIN EN.CITE &lt;EndNote&gt;&lt;Cite&gt;&lt;Author&gt;Kazemi&lt;/Author&gt;&lt;Year&gt;2009&lt;/Year&gt;&lt;RecNum&gt;60&lt;/RecNum&gt;&lt;DisplayText&gt;(Jackson et al., 2017; Kazemi et al., 2009)&lt;/DisplayText&gt;&lt;record&gt;&lt;rec-number&gt;60&lt;/rec-number&gt;&lt;foreign-keys&gt;&lt;key app="EN" db-id="2aaxtzsd3pzdvnea2wdp5sw4sw5er5zfsa59" timestamp="1744641284"&gt;60&lt;/key&gt;&lt;/foreign-keys&gt;&lt;ref-type name="Journal Article"&gt;17&lt;/ref-type&gt;&lt;contributors&gt;&lt;authors&gt;&lt;author&gt;Kazemi, E.&lt;/author&gt;&lt;author&gt;Franke, Megan&lt;/author&gt;&lt;author&gt;Lampert, Magdalene&lt;/author&gt;&lt;/authors&gt;&lt;/contributors&gt;&lt;titles&gt;&lt;title&gt;Developing Pedagogies in Teacher Education to Support Novice Teachers&amp;apos; Ability to Enact Ambitious Instruction&lt;/title&gt;&lt;/titles&gt;&lt;volume&gt;1&lt;/volume&gt;&lt;dates&gt;&lt;year&gt;2009&lt;/year&gt;&lt;pub-dates&gt;&lt;date&gt;01/01&lt;/date&gt;&lt;/pub-dates&gt;&lt;/dates&gt;&lt;urls&gt;&lt;/urls&gt;&lt;/record&gt;&lt;/Cite&gt;&lt;Cite&gt;&lt;Author&gt;Jackson&lt;/Author&gt;&lt;Year&gt;2017&lt;/Year&gt;&lt;RecNum&gt;58&lt;/RecNum&gt;&lt;record&gt;&lt;rec-number&gt;58&lt;/rec-number&gt;&lt;foreign-keys&gt;&lt;key app="EN" db-id="2aaxtzsd3pzdvnea2wdp5sw4sw5er5zfsa59" timestamp="1744639755"&gt;58&lt;/key&gt;&lt;/foreign-keys&gt;&lt;ref-type name="Journal Article"&gt;17&lt;/ref-type&gt;&lt;contributors&gt;&lt;authors&gt;&lt;author&gt;Jackson,  Kara&lt;/author&gt;&lt;author&gt;Gibbons,  Lynsey&lt;/author&gt;&lt;author&gt;Sharpe,  Charlotte J.&lt;/author&gt;&lt;/authors&gt;&lt;/contributors&gt;&lt;titles&gt;&lt;title&gt;Teachers’ Views of Students’ Mathematical Capabilities: Challenges and Possibilities for Ambitious Reform&lt;/title&gt;&lt;secondary-title&gt;Teachers College Record&lt;/secondary-title&gt;&lt;/titles&gt;&lt;periodical&gt;&lt;full-title&gt;Teachers College Record&lt;/full-title&gt;&lt;/periodical&gt;&lt;pages&gt;1-43&lt;/pages&gt;&lt;volume&gt;119&lt;/volume&gt;&lt;number&gt;7&lt;/number&gt;&lt;dates&gt;&lt;year&gt;2017&lt;/year&gt;&lt;pub-dates&gt;&lt;date&gt;2017/07/01&lt;/date&gt;&lt;/pub-dates&gt;&lt;/dates&gt;&lt;publisher&gt;SAGE Publications&lt;/publisher&gt;&lt;isbn&gt;0161-4681&lt;/isbn&gt;&lt;urls&gt;&lt;related-urls&gt;&lt;url&gt;https://doi.org/10.1177/016146811711900708&lt;/url&gt;&lt;/related-urls&gt;&lt;/urls&gt;&lt;electronic-resource-num&gt;10.1177/016146811711900708&lt;/electronic-resource-num&gt;&lt;access-date&gt;2025/04/14&lt;/access-date&gt;&lt;/record&gt;&lt;/Cite&gt;&lt;/EndNote&gt;</w:instrText>
      </w:r>
      <w:r w:rsidR="00102AF8">
        <w:fldChar w:fldCharType="separate"/>
      </w:r>
      <w:r w:rsidR="00831918">
        <w:rPr>
          <w:noProof/>
        </w:rPr>
        <w:t>(Jackson et al., 2017)</w:t>
      </w:r>
      <w:r w:rsidR="00102AF8">
        <w:fldChar w:fldCharType="end"/>
      </w:r>
      <w:r w:rsidR="008C3C6F">
        <w:t xml:space="preserve"> </w:t>
      </w:r>
      <w:r w:rsidR="004516B2">
        <w:t xml:space="preserve">provides the instructional </w:t>
      </w:r>
      <w:r w:rsidR="005E6086">
        <w:t xml:space="preserve">ideal, emphasising students’ conceptual </w:t>
      </w:r>
      <w:r w:rsidR="007076FD">
        <w:t xml:space="preserve">engagement and teachers </w:t>
      </w:r>
      <w:r w:rsidR="002F69FC">
        <w:t xml:space="preserve">as facilitators. </w:t>
      </w:r>
      <w:r w:rsidR="00817C0C">
        <w:t xml:space="preserve">Cobb and </w:t>
      </w:r>
      <w:proofErr w:type="spellStart"/>
      <w:r w:rsidR="00817C0C">
        <w:t>Jacksson’s</w:t>
      </w:r>
      <w:proofErr w:type="spellEnd"/>
      <w:r w:rsidR="00817C0C">
        <w:t xml:space="preserve"> </w:t>
      </w:r>
      <w:r w:rsidR="00817C0C">
        <w:fldChar w:fldCharType="begin"/>
      </w:r>
      <w:r w:rsidR="00817C0C">
        <w:instrText xml:space="preserve"> ADDIN EN.CITE &lt;EndNote&gt;&lt;Cite ExcludeAuth="1"&gt;&lt;Author&gt;Cobb&lt;/Author&gt;&lt;Year&gt;2021&lt;/Year&gt;&lt;RecNum&gt;23&lt;/RecNum&gt;&lt;DisplayText&gt;(2021)&lt;/DisplayText&gt;&lt;record&gt;&lt;rec-number&gt;23&lt;/rec-number&gt;&lt;foreign-keys&gt;&lt;key app="EN" db-id="2aaxtzsd3pzdvnea2wdp5sw4sw5er5zfsa59" timestamp="1731694934"&gt;23&lt;/key&gt;&lt;/foreign-keys&gt;&lt;ref-type name="Journal Article"&gt;17&lt;/ref-type&gt;&lt;contributors&gt;&lt;authors&gt;&lt;author&gt;Cobb, Paul&lt;/author&gt;&lt;author&gt;Jackson, Kara&lt;/author&gt;&lt;/authors&gt;&lt;/contributors&gt;&lt;titles&gt;&lt;title&gt;An Empirically Grounded System of Supports for Improving the Quality of Mathematics Teaching on a Large Scale&lt;/title&gt;&lt;secondary-title&gt;Implementation and Replication Studies in Mathematics Education&lt;/secondary-title&gt;&lt;/titles&gt;&lt;periodical&gt;&lt;full-title&gt;Implementation and Replication Studies in Mathematics Education&lt;/full-title&gt;&lt;/periodical&gt;&lt;pages&gt;77-110&lt;/pages&gt;&lt;volume&gt;1&lt;/volume&gt;&lt;dates&gt;&lt;year&gt;2021&lt;/year&gt;&lt;pub-dates&gt;&lt;date&gt;05/28&lt;/date&gt;&lt;/pub-dates&gt;&lt;/dates&gt;&lt;urls&gt;&lt;related-urls&gt;&lt;url&gt;https://brill.com/downloadpdf/view/journals/irme/1/1/article-p77_4.pdf&lt;/url&gt;&lt;/related-urls&gt;&lt;/urls&gt;&lt;electronic-resource-num&gt;10.1163/26670127-01010004&lt;/electronic-resource-num&gt;&lt;/record&gt;&lt;/Cite&gt;&lt;/EndNote&gt;</w:instrText>
      </w:r>
      <w:r w:rsidR="00817C0C">
        <w:fldChar w:fldCharType="separate"/>
      </w:r>
      <w:r w:rsidR="00817C0C">
        <w:rPr>
          <w:noProof/>
        </w:rPr>
        <w:t>(2021)</w:t>
      </w:r>
      <w:r w:rsidR="00817C0C">
        <w:fldChar w:fldCharType="end"/>
      </w:r>
      <w:r w:rsidR="005D0A44">
        <w:t xml:space="preserve"> systems framework for AMI grounds the need for proactive support</w:t>
      </w:r>
      <w:r w:rsidR="003920D9">
        <w:t xml:space="preserve">, coherent instructional support, especially for students traditionally marginalised in mathematical </w:t>
      </w:r>
      <w:r w:rsidR="003A50BC">
        <w:t>reasoning.</w:t>
      </w:r>
    </w:p>
    <w:p w14:paraId="676DEE4E" w14:textId="2961B0A3" w:rsidR="003A50BC" w:rsidRDefault="003A50BC" w:rsidP="003A50BC">
      <w:r>
        <w:t>Two tentative design prin</w:t>
      </w:r>
      <w:r w:rsidR="001F00EA">
        <w:t xml:space="preserve">ciples have been identified to support </w:t>
      </w:r>
      <w:r w:rsidR="004A4EB8">
        <w:t>inclusive learning environments and scaffold teacher practice</w:t>
      </w:r>
      <w:r w:rsidR="003F3F52">
        <w:t xml:space="preserve">: </w:t>
      </w:r>
      <w:r w:rsidR="00CF130E">
        <w:t xml:space="preserve">Talk moves </w:t>
      </w:r>
      <w:r w:rsidR="0090549C">
        <w:t>(Kazemi &amp; Hintz, 2014)</w:t>
      </w:r>
      <w:r w:rsidR="00273C90">
        <w:t xml:space="preserve"> </w:t>
      </w:r>
      <w:r w:rsidR="00AC1A26">
        <w:t xml:space="preserve">may </w:t>
      </w:r>
      <w:r w:rsidR="00273C90">
        <w:t xml:space="preserve">help teachers to reorient from focusing </w:t>
      </w:r>
      <w:r w:rsidR="00282CED">
        <w:t>on correctness to valuing student reasoning</w:t>
      </w:r>
      <w:r w:rsidR="003B4234">
        <w:t>,</w:t>
      </w:r>
      <w:r w:rsidR="008501A8">
        <w:t xml:space="preserve"> and </w:t>
      </w:r>
      <w:r w:rsidR="00AD486A">
        <w:t xml:space="preserve">proactive support </w:t>
      </w:r>
      <w:r w:rsidR="00A24060">
        <w:fldChar w:fldCharType="begin"/>
      </w:r>
      <w:r w:rsidR="00A24060">
        <w:instrText xml:space="preserve"> ADDIN EN.CITE &lt;EndNote&gt;&lt;Cite&gt;&lt;Author&gt;Cobb&lt;/Author&gt;&lt;Year&gt;2021&lt;/Year&gt;&lt;RecNum&gt;23&lt;/RecNum&gt;&lt;DisplayText&gt;(Cobb &amp;amp; Jackson, 2021)&lt;/DisplayText&gt;&lt;record&gt;&lt;rec-number&gt;23&lt;/rec-number&gt;&lt;foreign-keys&gt;&lt;key app="EN" db-id="2aaxtzsd3pzdvnea2wdp5sw4sw5er5zfsa59" timestamp="1731694934"&gt;23&lt;/key&gt;&lt;/foreign-keys&gt;&lt;ref-type name="Journal Article"&gt;17&lt;/ref-type&gt;&lt;contributors&gt;&lt;authors&gt;&lt;author&gt;Cobb, Paul&lt;/author&gt;&lt;author&gt;Jackson, Kara&lt;/author&gt;&lt;/authors&gt;&lt;/contributors&gt;&lt;titles&gt;&lt;title&gt;An Empirically Grounded System of Supports for Improving the Quality of Mathematics Teaching on a Large Scale&lt;/title&gt;&lt;secondary-title&gt;Implementation and Replication Studies in Mathematics Education&lt;/secondary-title&gt;&lt;/titles&gt;&lt;periodical&gt;&lt;full-title&gt;Implementation and Replication Studies in Mathematics Education&lt;/full-title&gt;&lt;/periodical&gt;&lt;pages&gt;77-110&lt;/pages&gt;&lt;volume&gt;1&lt;/volume&gt;&lt;dates&gt;&lt;year&gt;2021&lt;/year&gt;&lt;pub-dates&gt;&lt;date&gt;05/28&lt;/date&gt;&lt;/pub-dates&gt;&lt;/dates&gt;&lt;urls&gt;&lt;related-urls&gt;&lt;url&gt;https://brill.com/downloadpdf/view/journals/irme/1/1/article-p77_4.pdf&lt;/url&gt;&lt;/related-urls&gt;&lt;/urls&gt;&lt;electronic-resource-num&gt;10.1163/26670127-01010004&lt;/electronic-resource-num&gt;&lt;/record&gt;&lt;/Cite&gt;&lt;/EndNote&gt;</w:instrText>
      </w:r>
      <w:r w:rsidR="00A24060">
        <w:fldChar w:fldCharType="separate"/>
      </w:r>
      <w:r w:rsidR="00A24060">
        <w:rPr>
          <w:noProof/>
        </w:rPr>
        <w:t>(Cobb &amp; Jackson, 2021)</w:t>
      </w:r>
      <w:r w:rsidR="00A24060">
        <w:fldChar w:fldCharType="end"/>
      </w:r>
      <w:r w:rsidR="00A24060">
        <w:t xml:space="preserve"> </w:t>
      </w:r>
      <w:r w:rsidR="008501A8">
        <w:t xml:space="preserve">may </w:t>
      </w:r>
      <w:r w:rsidR="00783F9B">
        <w:t>challeng</w:t>
      </w:r>
      <w:r w:rsidR="008501A8">
        <w:t>e</w:t>
      </w:r>
      <w:r w:rsidR="00783F9B">
        <w:t xml:space="preserve"> deficit views and </w:t>
      </w:r>
      <w:r w:rsidR="00831918">
        <w:t>enable</w:t>
      </w:r>
      <w:r w:rsidR="00783F9B">
        <w:t xml:space="preserve"> </w:t>
      </w:r>
      <w:r w:rsidR="00AF43C3">
        <w:t>participation for all students.</w:t>
      </w:r>
      <w:r w:rsidR="001D4A1C">
        <w:t xml:space="preserve"> These principles are deliberately modest and introduced </w:t>
      </w:r>
      <w:r w:rsidR="00215B87">
        <w:t>early in the intervention to create entry points for teachers</w:t>
      </w:r>
      <w:r w:rsidR="00580701">
        <w:t>. The principles</w:t>
      </w:r>
      <w:r w:rsidR="00DB2388">
        <w:t xml:space="preserve"> </w:t>
      </w:r>
      <w:r w:rsidR="00831918">
        <w:t>are</w:t>
      </w:r>
      <w:r w:rsidR="00DB2388">
        <w:t xml:space="preserve"> refined </w:t>
      </w:r>
      <w:r w:rsidR="00294764">
        <w:t>through iterative design cycles involving collaborative planning, classroom enactment, and reflection</w:t>
      </w:r>
      <w:r w:rsidR="006E4523">
        <w:t>.</w:t>
      </w:r>
    </w:p>
    <w:p w14:paraId="201714A8" w14:textId="6B6275CB" w:rsidR="0022724B" w:rsidRDefault="00773B0C" w:rsidP="0022724B">
      <w:r>
        <w:t>The study involves two co-teaching teams</w:t>
      </w:r>
      <w:r w:rsidR="00566036">
        <w:t xml:space="preserve"> from different secondary schools. Each team will participate in three design cycles during </w:t>
      </w:r>
      <w:r w:rsidR="00831918">
        <w:t>a</w:t>
      </w:r>
      <w:r w:rsidR="00E24375">
        <w:t xml:space="preserve"> term</w:t>
      </w:r>
      <w:r w:rsidR="002322C4">
        <w:t>. Data include planning/reflection meetings, video-recorded lessons, teaching materials and student work.</w:t>
      </w:r>
      <w:r w:rsidR="00E24375">
        <w:t xml:space="preserve"> </w:t>
      </w:r>
    </w:p>
    <w:p w14:paraId="06FDAC1E" w14:textId="7351F61A" w:rsidR="004212E8" w:rsidRPr="00566926" w:rsidRDefault="005A253C" w:rsidP="00861D50">
      <w:r>
        <w:t xml:space="preserve">At MADIf 15, I </w:t>
      </w:r>
      <w:r w:rsidR="000B5809">
        <w:t>will</w:t>
      </w:r>
      <w:r>
        <w:t xml:space="preserve"> </w:t>
      </w:r>
      <w:r w:rsidR="00465B06">
        <w:t>report</w:t>
      </w:r>
      <w:r>
        <w:t xml:space="preserve"> early insights </w:t>
      </w:r>
      <w:r w:rsidR="000379CA">
        <w:t xml:space="preserve">from the design </w:t>
      </w:r>
      <w:r w:rsidR="00D87074">
        <w:t>cycles</w:t>
      </w:r>
      <w:r w:rsidR="000379CA">
        <w:t xml:space="preserve"> </w:t>
      </w:r>
      <w:r w:rsidR="001B5260">
        <w:t>and</w:t>
      </w:r>
      <w:r w:rsidR="007E6884">
        <w:t xml:space="preserve"> </w:t>
      </w:r>
      <w:r w:rsidR="000379CA">
        <w:t xml:space="preserve">engage with colleagues around definitions of inclusive learning environments in </w:t>
      </w:r>
      <w:r w:rsidR="00AB4A80">
        <w:t xml:space="preserve">secondary </w:t>
      </w:r>
      <w:r w:rsidR="000379CA">
        <w:t>mathematics education.</w:t>
      </w:r>
      <w:r w:rsidR="00C0405B">
        <w:t xml:space="preserve"> </w:t>
      </w:r>
    </w:p>
    <w:p w14:paraId="7BB0AA00" w14:textId="06B51720" w:rsidR="00152D73" w:rsidRPr="00B42D69" w:rsidRDefault="00CE6A6A" w:rsidP="00B42D69">
      <w:pPr>
        <w:pStyle w:val="Heading2"/>
      </w:pPr>
      <w:r>
        <w:t>References</w:t>
      </w:r>
      <w:r w:rsidR="009C103B">
        <w:t xml:space="preserve"> </w:t>
      </w:r>
    </w:p>
    <w:p w14:paraId="3FFD7202" w14:textId="3269F41A" w:rsidR="00831918" w:rsidRPr="00831918" w:rsidRDefault="00152D73" w:rsidP="00831918">
      <w:pPr>
        <w:pStyle w:val="EndNoteBibliography"/>
        <w:ind w:left="720" w:hanging="720"/>
      </w:pPr>
      <w:r>
        <w:rPr>
          <w:sz w:val="24"/>
        </w:rPr>
        <w:fldChar w:fldCharType="begin"/>
      </w:r>
      <w:r>
        <w:rPr>
          <w:sz w:val="24"/>
        </w:rPr>
        <w:instrText xml:space="preserve"> ADDIN EN.REFLIST </w:instrText>
      </w:r>
      <w:r>
        <w:rPr>
          <w:sz w:val="24"/>
        </w:rPr>
        <w:fldChar w:fldCharType="separate"/>
      </w:r>
      <w:r w:rsidR="00831918" w:rsidRPr="00831918">
        <w:t xml:space="preserve">Bakker, A. (2018). </w:t>
      </w:r>
      <w:r w:rsidR="00831918" w:rsidRPr="00831918">
        <w:rPr>
          <w:i/>
        </w:rPr>
        <w:t>Design Research in Education: A Practical Guide for Early Career Researchers</w:t>
      </w:r>
      <w:r w:rsidR="00831918" w:rsidRPr="00831918">
        <w:t xml:space="preserve">. </w:t>
      </w:r>
      <w:hyperlink r:id="rId10" w:history="1">
        <w:r w:rsidR="00831918" w:rsidRPr="00831918">
          <w:rPr>
            <w:rStyle w:val="Hyperlink"/>
          </w:rPr>
          <w:t>https://doi.org/10.4324/9780203701010</w:t>
        </w:r>
      </w:hyperlink>
      <w:r w:rsidR="00831918" w:rsidRPr="00831918">
        <w:t xml:space="preserve"> </w:t>
      </w:r>
    </w:p>
    <w:p w14:paraId="4CAFF119" w14:textId="77777777" w:rsidR="00831918" w:rsidRPr="00831918" w:rsidRDefault="00831918" w:rsidP="00831918">
      <w:pPr>
        <w:pStyle w:val="EndNoteBibliography"/>
        <w:ind w:left="720" w:hanging="720"/>
      </w:pPr>
      <w:r w:rsidRPr="00831918">
        <w:t xml:space="preserve">Bandura, A. (1997). </w:t>
      </w:r>
      <w:r w:rsidRPr="00831918">
        <w:rPr>
          <w:i/>
        </w:rPr>
        <w:t>Self-efficacy : the exercise of control</w:t>
      </w:r>
      <w:r w:rsidRPr="00831918">
        <w:t xml:space="preserve">. W. H. Freeman. </w:t>
      </w:r>
    </w:p>
    <w:p w14:paraId="3B7F4712" w14:textId="5D1435FC" w:rsidR="00831918" w:rsidRPr="00831918" w:rsidRDefault="00831918" w:rsidP="00831918">
      <w:pPr>
        <w:pStyle w:val="EndNoteBibliography"/>
        <w:ind w:left="720" w:hanging="720"/>
      </w:pPr>
      <w:r w:rsidRPr="00831918">
        <w:t xml:space="preserve">Cobb, P., &amp; Jackson, K. (2021). An Empirically Grounded System of Supports for Improving the Quality of Mathematics Teaching on a Large Scale. </w:t>
      </w:r>
      <w:r w:rsidRPr="00831918">
        <w:rPr>
          <w:i/>
        </w:rPr>
        <w:t>Implementation and Replication Studies in Mathematics Education</w:t>
      </w:r>
      <w:r w:rsidRPr="00831918">
        <w:t>,</w:t>
      </w:r>
      <w:r w:rsidRPr="00831918">
        <w:rPr>
          <w:i/>
        </w:rPr>
        <w:t xml:space="preserve"> 1</w:t>
      </w:r>
      <w:r w:rsidRPr="00831918">
        <w:t xml:space="preserve">, 77-110. </w:t>
      </w:r>
      <w:hyperlink r:id="rId11" w:history="1">
        <w:r w:rsidRPr="00831918">
          <w:rPr>
            <w:rStyle w:val="Hyperlink"/>
          </w:rPr>
          <w:t>https://doi.org/10.1163/26670127-01010004</w:t>
        </w:r>
      </w:hyperlink>
      <w:r w:rsidRPr="00831918">
        <w:t xml:space="preserve"> </w:t>
      </w:r>
    </w:p>
    <w:p w14:paraId="25B9CF85" w14:textId="585DD78D" w:rsidR="00831918" w:rsidRPr="00831918" w:rsidRDefault="00831918" w:rsidP="00831918">
      <w:pPr>
        <w:pStyle w:val="EndNoteBibliography"/>
        <w:ind w:left="720" w:hanging="720"/>
      </w:pPr>
      <w:r w:rsidRPr="00831918">
        <w:t xml:space="preserve">Gardesten, M. (2023). How co-teaching may contribute to inclusion in mathematics education: A systematic literature review. </w:t>
      </w:r>
      <w:r w:rsidRPr="00831918">
        <w:rPr>
          <w:i/>
        </w:rPr>
        <w:t>Education Sciences</w:t>
      </w:r>
      <w:r w:rsidRPr="00831918">
        <w:t>,</w:t>
      </w:r>
      <w:r w:rsidRPr="00831918">
        <w:rPr>
          <w:i/>
        </w:rPr>
        <w:t xml:space="preserve"> 13</w:t>
      </w:r>
      <w:r w:rsidRPr="00831918">
        <w:t xml:space="preserve">(7), 1-17. </w:t>
      </w:r>
      <w:hyperlink r:id="rId12" w:history="1">
        <w:r w:rsidRPr="00831918">
          <w:rPr>
            <w:rStyle w:val="Hyperlink"/>
          </w:rPr>
          <w:t>https://doi.org/https://doi.org/10.3390/educsci13070677</w:t>
        </w:r>
      </w:hyperlink>
      <w:r w:rsidRPr="00831918">
        <w:t xml:space="preserve"> </w:t>
      </w:r>
    </w:p>
    <w:p w14:paraId="64835EA4" w14:textId="6BBC31FA" w:rsidR="00831918" w:rsidRDefault="00831918" w:rsidP="00831918">
      <w:pPr>
        <w:pStyle w:val="EndNoteBibliography"/>
        <w:ind w:left="720" w:hanging="720"/>
      </w:pPr>
      <w:r w:rsidRPr="00831918">
        <w:t xml:space="preserve">Jackson, K., Gibbons, L., &amp; Sharpe, C. J. (2017). Teachers’ Views of Students’ Mathematical Capabilities: Challenges and Possibilities for Ambitious Reform. </w:t>
      </w:r>
      <w:r w:rsidRPr="00831918">
        <w:rPr>
          <w:i/>
        </w:rPr>
        <w:t>Teachers College Record</w:t>
      </w:r>
      <w:r w:rsidRPr="00831918">
        <w:t>,</w:t>
      </w:r>
      <w:r w:rsidRPr="00831918">
        <w:rPr>
          <w:i/>
        </w:rPr>
        <w:t xml:space="preserve"> 119</w:t>
      </w:r>
      <w:r w:rsidRPr="00831918">
        <w:t xml:space="preserve">(7), 1-43. </w:t>
      </w:r>
      <w:hyperlink r:id="rId13" w:history="1">
        <w:r w:rsidRPr="00831918">
          <w:rPr>
            <w:rStyle w:val="Hyperlink"/>
          </w:rPr>
          <w:t>https://doi.org/10.1177/016146811711900708</w:t>
        </w:r>
      </w:hyperlink>
      <w:r w:rsidRPr="00831918">
        <w:t xml:space="preserve"> </w:t>
      </w:r>
    </w:p>
    <w:p w14:paraId="57E1AD54" w14:textId="64C9AF85" w:rsidR="00042250" w:rsidRPr="00831918" w:rsidRDefault="00042250" w:rsidP="00042250">
      <w:pPr>
        <w:pStyle w:val="EndNoteBibliography"/>
        <w:ind w:left="720" w:hanging="720"/>
      </w:pPr>
      <w:r>
        <w:t>Kazemi, E. &amp; Hintz, A. (2014). Intentional Talk: How to Structure and Lead Productive Mathematical Discussions. Portland: Stenhouse Publisher.</w:t>
      </w:r>
    </w:p>
    <w:p w14:paraId="3571515D" w14:textId="1B9B9005" w:rsidR="00831918" w:rsidRPr="00831918" w:rsidRDefault="00831918" w:rsidP="00831918">
      <w:pPr>
        <w:pStyle w:val="EndNoteBibliography"/>
        <w:ind w:left="720" w:hanging="720"/>
      </w:pPr>
      <w:r w:rsidRPr="00831918">
        <w:t xml:space="preserve">Munter, C. (2014). Developing Visions of High-Quality Mathematics Instruction. </w:t>
      </w:r>
      <w:r w:rsidRPr="00831918">
        <w:rPr>
          <w:i/>
        </w:rPr>
        <w:t>Journal for Research in Mathematics Education</w:t>
      </w:r>
      <w:r w:rsidRPr="00831918">
        <w:t>,</w:t>
      </w:r>
      <w:r w:rsidRPr="00831918">
        <w:rPr>
          <w:i/>
        </w:rPr>
        <w:t xml:space="preserve"> 45</w:t>
      </w:r>
      <w:r w:rsidRPr="00831918">
        <w:t xml:space="preserve">(5), 584-635. </w:t>
      </w:r>
      <w:hyperlink r:id="rId14" w:history="1">
        <w:r w:rsidRPr="00831918">
          <w:rPr>
            <w:rStyle w:val="Hyperlink"/>
          </w:rPr>
          <w:t>https://doi.org/10.5951/jresematheduc.45.5.0584</w:t>
        </w:r>
      </w:hyperlink>
      <w:r w:rsidRPr="00831918">
        <w:t xml:space="preserve"> </w:t>
      </w:r>
    </w:p>
    <w:p w14:paraId="1078BEE7" w14:textId="16DCF35F" w:rsidR="00CE6A6A" w:rsidRPr="009C103B" w:rsidRDefault="00152D73" w:rsidP="009C103B">
      <w:pPr>
        <w:autoSpaceDE/>
        <w:autoSpaceDN/>
        <w:spacing w:line="240" w:lineRule="auto"/>
        <w:ind w:firstLine="0"/>
        <w:jc w:val="left"/>
        <w:rPr>
          <w:sz w:val="24"/>
        </w:rPr>
      </w:pPr>
      <w:r>
        <w:rPr>
          <w:sz w:val="24"/>
        </w:rPr>
        <w:fldChar w:fldCharType="end"/>
      </w:r>
    </w:p>
    <w:sectPr w:rsidR="00CE6A6A" w:rsidRPr="009C103B" w:rsidSect="000761F4">
      <w:headerReference w:type="default" r:id="rId15"/>
      <w:footerReference w:type="even" r:id="rId16"/>
      <w:footerReference w:type="default" r:id="rId17"/>
      <w:pgSz w:w="11906" w:h="16838" w:code="9"/>
      <w:pgMar w:top="1701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78609" w14:textId="77777777" w:rsidR="007E5D30" w:rsidRDefault="007E5D30">
      <w:pPr>
        <w:spacing w:line="240" w:lineRule="auto"/>
      </w:pPr>
      <w:r>
        <w:separator/>
      </w:r>
    </w:p>
  </w:endnote>
  <w:endnote w:type="continuationSeparator" w:id="0">
    <w:p w14:paraId="2DD9C2F9" w14:textId="77777777" w:rsidR="007E5D30" w:rsidRDefault="007E5D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116C" w14:textId="77777777" w:rsidR="0075497C" w:rsidRDefault="0075497C" w:rsidP="00465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3848F4" w14:textId="77777777" w:rsidR="0075497C" w:rsidRDefault="007549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251D" w14:textId="77777777" w:rsidR="0075497C" w:rsidRDefault="0075497C" w:rsidP="00465C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219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1937EF6" w14:textId="77777777" w:rsidR="0075497C" w:rsidRDefault="00754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7F6D" w14:textId="77777777" w:rsidR="007E5D30" w:rsidRDefault="007E5D30">
      <w:pPr>
        <w:spacing w:line="240" w:lineRule="auto"/>
      </w:pPr>
      <w:r>
        <w:separator/>
      </w:r>
    </w:p>
  </w:footnote>
  <w:footnote w:type="continuationSeparator" w:id="0">
    <w:p w14:paraId="13AEDCA9" w14:textId="77777777" w:rsidR="007E5D30" w:rsidRDefault="007E5D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3864A" w14:textId="77777777" w:rsidR="00CE6A6A" w:rsidRDefault="00CE6A6A">
    <w:pPr>
      <w:framePr w:wrap="auto" w:vAnchor="text" w:hAnchor="margin" w:xAlign="right" w:y="1"/>
    </w:pPr>
  </w:p>
  <w:p w14:paraId="4AC39D26" w14:textId="77777777" w:rsidR="00CE6A6A" w:rsidRDefault="00CE6A6A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2DE97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21783"/>
    <w:multiLevelType w:val="hybridMultilevel"/>
    <w:tmpl w:val="587E5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01581">
    <w:abstractNumId w:val="0"/>
  </w:num>
  <w:num w:numId="2" w16cid:durableId="12211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embedSystemFonts/>
  <w:proofState w:spelling="clean" w:grammar="clean"/>
  <w:stylePaneFormatFilter w:val="5025" w:allStyles="1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3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aaxtzsd3pzdvnea2wdp5sw4sw5er5zfsa59&quot;&gt;My EndNote Library&lt;record-ids&gt;&lt;item&gt;23&lt;/item&gt;&lt;item&gt;39&lt;/item&gt;&lt;item&gt;58&lt;/item&gt;&lt;item&gt;60&lt;/item&gt;&lt;item&gt;63&lt;/item&gt;&lt;item&gt;80&lt;/item&gt;&lt;item&gt;81&lt;/item&gt;&lt;/record-ids&gt;&lt;/item&gt;&lt;/Libraries&gt;"/>
  </w:docVars>
  <w:rsids>
    <w:rsidRoot w:val="00B13C57"/>
    <w:rsid w:val="000379CA"/>
    <w:rsid w:val="00042250"/>
    <w:rsid w:val="00046896"/>
    <w:rsid w:val="00052A1D"/>
    <w:rsid w:val="00053461"/>
    <w:rsid w:val="00057B18"/>
    <w:rsid w:val="00064A57"/>
    <w:rsid w:val="000761F4"/>
    <w:rsid w:val="00084739"/>
    <w:rsid w:val="000B5809"/>
    <w:rsid w:val="000D2258"/>
    <w:rsid w:val="000D52AC"/>
    <w:rsid w:val="000F7629"/>
    <w:rsid w:val="000F7BC9"/>
    <w:rsid w:val="00102AF8"/>
    <w:rsid w:val="00116E71"/>
    <w:rsid w:val="00117643"/>
    <w:rsid w:val="00122E45"/>
    <w:rsid w:val="00133F5F"/>
    <w:rsid w:val="001445DE"/>
    <w:rsid w:val="00152D73"/>
    <w:rsid w:val="00154A8A"/>
    <w:rsid w:val="00164F03"/>
    <w:rsid w:val="001B345A"/>
    <w:rsid w:val="001B5260"/>
    <w:rsid w:val="001D38EC"/>
    <w:rsid w:val="001D4A1C"/>
    <w:rsid w:val="001E47BF"/>
    <w:rsid w:val="001E69ED"/>
    <w:rsid w:val="001F00EA"/>
    <w:rsid w:val="00215B87"/>
    <w:rsid w:val="0022724B"/>
    <w:rsid w:val="002322C4"/>
    <w:rsid w:val="00262CD1"/>
    <w:rsid w:val="00273C90"/>
    <w:rsid w:val="002824CB"/>
    <w:rsid w:val="00282CED"/>
    <w:rsid w:val="002830A3"/>
    <w:rsid w:val="00294764"/>
    <w:rsid w:val="002972B6"/>
    <w:rsid w:val="002A38E1"/>
    <w:rsid w:val="002B548D"/>
    <w:rsid w:val="002C65E6"/>
    <w:rsid w:val="002C6A57"/>
    <w:rsid w:val="002E5881"/>
    <w:rsid w:val="002F1031"/>
    <w:rsid w:val="002F2ACF"/>
    <w:rsid w:val="002F69FC"/>
    <w:rsid w:val="00327A47"/>
    <w:rsid w:val="003508BB"/>
    <w:rsid w:val="003568FB"/>
    <w:rsid w:val="00364C19"/>
    <w:rsid w:val="003733F4"/>
    <w:rsid w:val="00384F12"/>
    <w:rsid w:val="003920D9"/>
    <w:rsid w:val="003A50BC"/>
    <w:rsid w:val="003B2647"/>
    <w:rsid w:val="003B4234"/>
    <w:rsid w:val="003B7470"/>
    <w:rsid w:val="003C740C"/>
    <w:rsid w:val="003F3F52"/>
    <w:rsid w:val="003F4380"/>
    <w:rsid w:val="004212E8"/>
    <w:rsid w:val="004516B2"/>
    <w:rsid w:val="00461D61"/>
    <w:rsid w:val="00465B06"/>
    <w:rsid w:val="004A4EB8"/>
    <w:rsid w:val="004E6BFD"/>
    <w:rsid w:val="005241F5"/>
    <w:rsid w:val="00532A7F"/>
    <w:rsid w:val="0054774A"/>
    <w:rsid w:val="0056345A"/>
    <w:rsid w:val="00566036"/>
    <w:rsid w:val="00566926"/>
    <w:rsid w:val="00567E49"/>
    <w:rsid w:val="00567E52"/>
    <w:rsid w:val="005710F8"/>
    <w:rsid w:val="005776E1"/>
    <w:rsid w:val="00580701"/>
    <w:rsid w:val="0059652F"/>
    <w:rsid w:val="00596669"/>
    <w:rsid w:val="005A253C"/>
    <w:rsid w:val="005A363B"/>
    <w:rsid w:val="005B4863"/>
    <w:rsid w:val="005D0A44"/>
    <w:rsid w:val="005D0C3B"/>
    <w:rsid w:val="005E3911"/>
    <w:rsid w:val="005E6086"/>
    <w:rsid w:val="005F7A5E"/>
    <w:rsid w:val="00600928"/>
    <w:rsid w:val="00604DEF"/>
    <w:rsid w:val="00605066"/>
    <w:rsid w:val="006054D7"/>
    <w:rsid w:val="00616122"/>
    <w:rsid w:val="00625A48"/>
    <w:rsid w:val="00630375"/>
    <w:rsid w:val="00636DE4"/>
    <w:rsid w:val="00641262"/>
    <w:rsid w:val="00672077"/>
    <w:rsid w:val="006919D6"/>
    <w:rsid w:val="00697CC9"/>
    <w:rsid w:val="006E4523"/>
    <w:rsid w:val="007076FD"/>
    <w:rsid w:val="00717FC5"/>
    <w:rsid w:val="00737C28"/>
    <w:rsid w:val="0075497C"/>
    <w:rsid w:val="007628ED"/>
    <w:rsid w:val="007724FE"/>
    <w:rsid w:val="00773B0C"/>
    <w:rsid w:val="00776E53"/>
    <w:rsid w:val="00782FB6"/>
    <w:rsid w:val="00783F9B"/>
    <w:rsid w:val="00796B0F"/>
    <w:rsid w:val="007A1D83"/>
    <w:rsid w:val="007A6259"/>
    <w:rsid w:val="007B7504"/>
    <w:rsid w:val="007B75B6"/>
    <w:rsid w:val="007D35FA"/>
    <w:rsid w:val="007E5D30"/>
    <w:rsid w:val="007E6884"/>
    <w:rsid w:val="007F210F"/>
    <w:rsid w:val="00810EE9"/>
    <w:rsid w:val="00816886"/>
    <w:rsid w:val="00817C0C"/>
    <w:rsid w:val="00831918"/>
    <w:rsid w:val="0083337A"/>
    <w:rsid w:val="00842F58"/>
    <w:rsid w:val="008501A8"/>
    <w:rsid w:val="00861D50"/>
    <w:rsid w:val="008A2BDB"/>
    <w:rsid w:val="008C3C6F"/>
    <w:rsid w:val="008C4C60"/>
    <w:rsid w:val="0090549C"/>
    <w:rsid w:val="0091579A"/>
    <w:rsid w:val="00926CCA"/>
    <w:rsid w:val="00933A03"/>
    <w:rsid w:val="00937527"/>
    <w:rsid w:val="0095473F"/>
    <w:rsid w:val="009A10F4"/>
    <w:rsid w:val="009A12E3"/>
    <w:rsid w:val="009B562F"/>
    <w:rsid w:val="009C103B"/>
    <w:rsid w:val="00A00330"/>
    <w:rsid w:val="00A24060"/>
    <w:rsid w:val="00A2654B"/>
    <w:rsid w:val="00A52BBA"/>
    <w:rsid w:val="00A6799A"/>
    <w:rsid w:val="00A73290"/>
    <w:rsid w:val="00A7683E"/>
    <w:rsid w:val="00A912D0"/>
    <w:rsid w:val="00AB4A80"/>
    <w:rsid w:val="00AC1A26"/>
    <w:rsid w:val="00AD486A"/>
    <w:rsid w:val="00AE6BEF"/>
    <w:rsid w:val="00AF43C3"/>
    <w:rsid w:val="00B0091B"/>
    <w:rsid w:val="00B13C57"/>
    <w:rsid w:val="00B42D69"/>
    <w:rsid w:val="00B82B33"/>
    <w:rsid w:val="00B87BF8"/>
    <w:rsid w:val="00BC0A53"/>
    <w:rsid w:val="00BC36AA"/>
    <w:rsid w:val="00BE78B8"/>
    <w:rsid w:val="00BF145D"/>
    <w:rsid w:val="00C0405B"/>
    <w:rsid w:val="00C05503"/>
    <w:rsid w:val="00C32D6E"/>
    <w:rsid w:val="00C6688D"/>
    <w:rsid w:val="00CB7B76"/>
    <w:rsid w:val="00CC1145"/>
    <w:rsid w:val="00CD26C0"/>
    <w:rsid w:val="00CD2FB6"/>
    <w:rsid w:val="00CD4CF6"/>
    <w:rsid w:val="00CE6A6A"/>
    <w:rsid w:val="00CF130E"/>
    <w:rsid w:val="00CF353D"/>
    <w:rsid w:val="00CF5136"/>
    <w:rsid w:val="00D134CB"/>
    <w:rsid w:val="00D177DB"/>
    <w:rsid w:val="00D24E29"/>
    <w:rsid w:val="00D34DBF"/>
    <w:rsid w:val="00D4070A"/>
    <w:rsid w:val="00D62F68"/>
    <w:rsid w:val="00D827A1"/>
    <w:rsid w:val="00D87074"/>
    <w:rsid w:val="00D872A1"/>
    <w:rsid w:val="00DB2388"/>
    <w:rsid w:val="00DC0A62"/>
    <w:rsid w:val="00DC7266"/>
    <w:rsid w:val="00DF26F2"/>
    <w:rsid w:val="00E11CA8"/>
    <w:rsid w:val="00E24375"/>
    <w:rsid w:val="00E276F4"/>
    <w:rsid w:val="00E3032A"/>
    <w:rsid w:val="00E8608E"/>
    <w:rsid w:val="00E90B43"/>
    <w:rsid w:val="00EA2655"/>
    <w:rsid w:val="00ED2199"/>
    <w:rsid w:val="00F42DFA"/>
    <w:rsid w:val="00F5400D"/>
    <w:rsid w:val="00F6420B"/>
    <w:rsid w:val="00FA4ED7"/>
    <w:rsid w:val="00FB0747"/>
    <w:rsid w:val="00FC6052"/>
    <w:rsid w:val="00FD2CF2"/>
    <w:rsid w:val="00FE5758"/>
    <w:rsid w:val="00FE5D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3F72BD"/>
  <w14:defaultImageDpi w14:val="300"/>
  <w15:docId w15:val="{E312B6F6-D599-4AA5-96B0-9C2B2500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read 2"/>
    <w:qFormat/>
    <w:rsid w:val="005067E6"/>
    <w:pPr>
      <w:autoSpaceDE w:val="0"/>
      <w:autoSpaceDN w:val="0"/>
      <w:spacing w:line="320" w:lineRule="atLeast"/>
      <w:ind w:firstLine="425"/>
      <w:jc w:val="both"/>
    </w:pPr>
    <w:rPr>
      <w:sz w:val="26"/>
      <w:szCs w:val="28"/>
      <w:lang w:val="en-GB" w:eastAsia="en-US"/>
    </w:rPr>
  </w:style>
  <w:style w:type="paragraph" w:styleId="Heading1">
    <w:name w:val="heading 1"/>
    <w:aliases w:val="Title"/>
    <w:basedOn w:val="Title"/>
    <w:next w:val="Heading8"/>
    <w:qFormat/>
    <w:rsid w:val="0070249D"/>
    <w:pPr>
      <w:keepNext/>
      <w:spacing w:before="0" w:after="0"/>
      <w:ind w:firstLine="0"/>
    </w:pPr>
    <w:rPr>
      <w:rFonts w:ascii="Times New Roman" w:hAnsi="Times New Roman"/>
      <w:b w:val="0"/>
      <w:bCs w:val="0"/>
      <w:sz w:val="44"/>
    </w:rPr>
  </w:style>
  <w:style w:type="paragraph" w:styleId="Heading2">
    <w:name w:val="heading 2"/>
    <w:aliases w:val="Head 1"/>
    <w:basedOn w:val="Title"/>
    <w:next w:val="BodyText"/>
    <w:qFormat/>
    <w:rsid w:val="0070249D"/>
    <w:pPr>
      <w:keepNext/>
      <w:spacing w:before="360" w:after="0"/>
      <w:ind w:firstLine="0"/>
      <w:jc w:val="left"/>
      <w:outlineLvl w:val="1"/>
    </w:pPr>
    <w:rPr>
      <w:rFonts w:ascii="Times New Roman" w:hAnsi="Times New Roman"/>
      <w:bCs w:val="0"/>
      <w:sz w:val="28"/>
    </w:rPr>
  </w:style>
  <w:style w:type="paragraph" w:styleId="Heading3">
    <w:name w:val="heading 3"/>
    <w:aliases w:val="Head 2"/>
    <w:basedOn w:val="Normal"/>
    <w:next w:val="Normal"/>
    <w:qFormat/>
    <w:rsid w:val="00866094"/>
    <w:pPr>
      <w:keepNext/>
      <w:spacing w:before="240"/>
      <w:ind w:firstLine="0"/>
      <w:jc w:val="left"/>
      <w:outlineLvl w:val="2"/>
    </w:pPr>
    <w:rPr>
      <w:b/>
      <w:bCs/>
    </w:rPr>
  </w:style>
  <w:style w:type="paragraph" w:styleId="Heading4">
    <w:name w:val="heading 4"/>
    <w:aliases w:val="Head 3"/>
    <w:basedOn w:val="Title"/>
    <w:next w:val="BodyText"/>
    <w:link w:val="Heading4Char"/>
    <w:uiPriority w:val="9"/>
    <w:unhideWhenUsed/>
    <w:qFormat/>
    <w:rsid w:val="00101D8A"/>
    <w:pPr>
      <w:keepNext/>
      <w:spacing w:before="120" w:after="0"/>
      <w:ind w:firstLine="0"/>
      <w:jc w:val="left"/>
      <w:outlineLvl w:val="3"/>
    </w:pPr>
    <w:rPr>
      <w:rFonts w:ascii="Times New Roman" w:hAnsi="Times New Roman"/>
      <w:bCs w:val="0"/>
      <w:i/>
      <w:sz w:val="26"/>
    </w:rPr>
  </w:style>
  <w:style w:type="paragraph" w:styleId="Heading8">
    <w:name w:val="heading 8"/>
    <w:aliases w:val="Authors"/>
    <w:basedOn w:val="Title"/>
    <w:next w:val="Normal"/>
    <w:link w:val="Heading8Char"/>
    <w:uiPriority w:val="9"/>
    <w:unhideWhenUsed/>
    <w:qFormat/>
    <w:rsid w:val="000C4CBD"/>
    <w:pPr>
      <w:spacing w:before="360" w:after="0"/>
      <w:ind w:firstLine="0"/>
      <w:outlineLvl w:val="7"/>
    </w:pPr>
    <w:rPr>
      <w:rFonts w:ascii="Times New Roman" w:hAnsi="Times New Roman"/>
      <w:iCs/>
      <w:sz w:val="28"/>
      <w:szCs w:val="24"/>
    </w:rPr>
  </w:style>
  <w:style w:type="paragraph" w:styleId="Heading9">
    <w:name w:val="heading 9"/>
    <w:aliases w:val="Institution"/>
    <w:basedOn w:val="Title"/>
    <w:next w:val="Normal"/>
    <w:link w:val="Heading9Char"/>
    <w:uiPriority w:val="9"/>
    <w:unhideWhenUsed/>
    <w:qFormat/>
    <w:rsid w:val="000C4CBD"/>
    <w:pPr>
      <w:spacing w:before="0" w:after="720"/>
      <w:ind w:firstLine="0"/>
      <w:outlineLvl w:val="8"/>
    </w:pPr>
    <w:rPr>
      <w:rFonts w:ascii="Times New Roman" w:hAnsi="Times New Roman"/>
      <w:b w:val="0"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D176C"/>
    <w:pPr>
      <w:spacing w:before="240" w:after="60"/>
      <w:jc w:val="center"/>
      <w:outlineLvl w:val="0"/>
    </w:pPr>
    <w:rPr>
      <w:rFonts w:ascii="Calibri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9D176C"/>
    <w:rPr>
      <w:rFonts w:ascii="Calibri" w:eastAsia="Times New Roman" w:hAnsi="Calibri" w:cs="Times New Roman"/>
      <w:b/>
      <w:bCs/>
      <w:kern w:val="28"/>
      <w:sz w:val="32"/>
      <w:szCs w:val="32"/>
      <w:lang w:val="en-GB" w:eastAsia="en-US"/>
    </w:rPr>
  </w:style>
  <w:style w:type="character" w:customStyle="1" w:styleId="Heading8Char">
    <w:name w:val="Heading 8 Char"/>
    <w:aliases w:val="Authors Char"/>
    <w:link w:val="Heading8"/>
    <w:uiPriority w:val="9"/>
    <w:rsid w:val="000C4CBD"/>
    <w:rPr>
      <w:rFonts w:eastAsia="Times New Roman" w:cs="Times New Roman"/>
      <w:b/>
      <w:bCs/>
      <w:iCs/>
      <w:kern w:val="28"/>
      <w:sz w:val="28"/>
      <w:szCs w:val="24"/>
      <w:lang w:val="en-GB" w:eastAsia="en-US"/>
    </w:rPr>
  </w:style>
  <w:style w:type="paragraph" w:styleId="BodyText">
    <w:name w:val="Body Text"/>
    <w:aliases w:val="Bread 1"/>
    <w:basedOn w:val="Normal"/>
    <w:next w:val="Normal"/>
    <w:link w:val="BodyTextChar"/>
    <w:uiPriority w:val="99"/>
    <w:unhideWhenUsed/>
    <w:qFormat/>
    <w:rsid w:val="00FD5842"/>
    <w:pPr>
      <w:ind w:firstLine="0"/>
    </w:pPr>
  </w:style>
  <w:style w:type="character" w:customStyle="1" w:styleId="BodyTextChar">
    <w:name w:val="Body Text Char"/>
    <w:aliases w:val="Bread 1 Char"/>
    <w:link w:val="BodyText"/>
    <w:uiPriority w:val="99"/>
    <w:rsid w:val="00FD5842"/>
    <w:rPr>
      <w:sz w:val="26"/>
      <w:szCs w:val="28"/>
      <w:lang w:val="en-GB" w:eastAsia="en-US"/>
    </w:rPr>
  </w:style>
  <w:style w:type="character" w:customStyle="1" w:styleId="Heading4Char">
    <w:name w:val="Heading 4 Char"/>
    <w:aliases w:val="Head 3 Char"/>
    <w:link w:val="Heading4"/>
    <w:uiPriority w:val="9"/>
    <w:rsid w:val="00101D8A"/>
    <w:rPr>
      <w:rFonts w:eastAsia="Times New Roman" w:cs="Times New Roman"/>
      <w:b/>
      <w:i/>
      <w:kern w:val="28"/>
      <w:sz w:val="26"/>
      <w:szCs w:val="32"/>
      <w:lang w:val="en-GB" w:eastAsia="en-US"/>
    </w:rPr>
  </w:style>
  <w:style w:type="character" w:customStyle="1" w:styleId="Heading9Char">
    <w:name w:val="Heading 9 Char"/>
    <w:aliases w:val="Institution Char"/>
    <w:link w:val="Heading9"/>
    <w:uiPriority w:val="9"/>
    <w:rsid w:val="000C4CBD"/>
    <w:rPr>
      <w:rFonts w:eastAsia="Times New Roman" w:cs="Times New Roman"/>
      <w:bCs/>
      <w:kern w:val="28"/>
      <w:sz w:val="28"/>
      <w:szCs w:val="22"/>
      <w:lang w:val="en-GB" w:eastAsia="en-US"/>
    </w:rPr>
  </w:style>
  <w:style w:type="paragraph" w:customStyle="1" w:styleId="Numberedtranscript">
    <w:name w:val="Numbered transcript"/>
    <w:basedOn w:val="Normal"/>
    <w:qFormat/>
    <w:rsid w:val="00575777"/>
    <w:pPr>
      <w:tabs>
        <w:tab w:val="left" w:pos="1134"/>
      </w:tabs>
      <w:spacing w:before="60" w:after="60" w:line="300" w:lineRule="atLeast"/>
      <w:ind w:left="2693" w:right="425" w:hanging="2268"/>
    </w:pPr>
    <w:rPr>
      <w:szCs w:val="26"/>
    </w:rPr>
  </w:style>
  <w:style w:type="paragraph" w:customStyle="1" w:styleId="Citat1">
    <w:name w:val="Citat1"/>
    <w:basedOn w:val="BodyText"/>
    <w:qFormat/>
    <w:rsid w:val="00D40F30"/>
    <w:pPr>
      <w:spacing w:before="120" w:after="120"/>
      <w:ind w:left="425" w:right="425"/>
    </w:pPr>
    <w:rPr>
      <w:sz w:val="24"/>
      <w:szCs w:val="26"/>
    </w:rPr>
  </w:style>
  <w:style w:type="paragraph" w:customStyle="1" w:styleId="References">
    <w:name w:val="References"/>
    <w:basedOn w:val="BodyText"/>
    <w:qFormat/>
    <w:rsid w:val="002A0C36"/>
    <w:pPr>
      <w:spacing w:line="300" w:lineRule="atLeast"/>
      <w:ind w:left="425" w:hanging="425"/>
    </w:pPr>
    <w:rPr>
      <w:sz w:val="24"/>
    </w:rPr>
  </w:style>
  <w:style w:type="paragraph" w:customStyle="1" w:styleId="Endnote">
    <w:name w:val="Endnote"/>
    <w:basedOn w:val="Normal"/>
    <w:qFormat/>
    <w:rsid w:val="002A0C36"/>
    <w:pPr>
      <w:spacing w:line="300" w:lineRule="atLeast"/>
      <w:ind w:firstLine="0"/>
    </w:pPr>
    <w:rPr>
      <w:sz w:val="24"/>
      <w:szCs w:val="24"/>
    </w:rPr>
  </w:style>
  <w:style w:type="paragraph" w:styleId="Footer">
    <w:name w:val="footer"/>
    <w:basedOn w:val="Normal"/>
    <w:rsid w:val="008914F1"/>
    <w:pPr>
      <w:tabs>
        <w:tab w:val="center" w:pos="4320"/>
        <w:tab w:val="right" w:pos="8640"/>
      </w:tabs>
    </w:pPr>
  </w:style>
  <w:style w:type="paragraph" w:customStyle="1" w:styleId="Transcript">
    <w:name w:val="Transcript"/>
    <w:basedOn w:val="Normal"/>
    <w:qFormat/>
    <w:rsid w:val="00575777"/>
    <w:pPr>
      <w:spacing w:before="60" w:after="60" w:line="300" w:lineRule="atLeast"/>
      <w:ind w:left="1843" w:right="425" w:hanging="1418"/>
    </w:pPr>
    <w:rPr>
      <w:sz w:val="24"/>
      <w:szCs w:val="26"/>
    </w:rPr>
  </w:style>
  <w:style w:type="character" w:styleId="PageNumber">
    <w:name w:val="page number"/>
    <w:basedOn w:val="DefaultParagraphFont"/>
    <w:rsid w:val="008914F1"/>
  </w:style>
  <w:style w:type="character" w:customStyle="1" w:styleId="HeadtableChar">
    <w:name w:val="Head table Char"/>
    <w:link w:val="Headtable"/>
    <w:rsid w:val="008B3B99"/>
    <w:rPr>
      <w:sz w:val="26"/>
      <w:szCs w:val="28"/>
      <w:lang w:val="en-GB" w:eastAsia="en-US"/>
    </w:rPr>
  </w:style>
  <w:style w:type="paragraph" w:customStyle="1" w:styleId="Headtable">
    <w:name w:val="Head table"/>
    <w:basedOn w:val="Normal"/>
    <w:next w:val="BodyText"/>
    <w:link w:val="HeadtableChar"/>
    <w:qFormat/>
    <w:rsid w:val="008B3B99"/>
    <w:pPr>
      <w:spacing w:before="120" w:after="120"/>
      <w:ind w:left="425" w:right="425" w:firstLine="0"/>
      <w:jc w:val="left"/>
    </w:pPr>
  </w:style>
  <w:style w:type="paragraph" w:customStyle="1" w:styleId="Abstract">
    <w:name w:val="Abstract"/>
    <w:basedOn w:val="BodyText"/>
    <w:link w:val="AbstractChar"/>
    <w:rsid w:val="00084739"/>
    <w:rPr>
      <w:i/>
    </w:rPr>
  </w:style>
  <w:style w:type="character" w:customStyle="1" w:styleId="AbstractChar">
    <w:name w:val="Abstract Char"/>
    <w:basedOn w:val="BodyTextChar"/>
    <w:link w:val="Abstract"/>
    <w:rsid w:val="00084739"/>
    <w:rPr>
      <w:i/>
      <w:sz w:val="26"/>
      <w:szCs w:val="28"/>
      <w:lang w:val="en-GB" w:eastAsia="en-US"/>
    </w:rPr>
  </w:style>
  <w:style w:type="paragraph" w:styleId="Header">
    <w:name w:val="header"/>
    <w:basedOn w:val="Normal"/>
    <w:link w:val="HeaderChar"/>
    <w:unhideWhenUsed/>
    <w:rsid w:val="007628E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7628ED"/>
    <w:rPr>
      <w:sz w:val="26"/>
      <w:szCs w:val="28"/>
      <w:lang w:val="en-GB"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152D73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BodyTextChar"/>
    <w:link w:val="EndNoteBibliographyTitle"/>
    <w:rsid w:val="00152D73"/>
    <w:rPr>
      <w:noProof/>
      <w:sz w:val="26"/>
      <w:szCs w:val="28"/>
      <w:lang w:val="en-US" w:eastAsia="en-US"/>
    </w:rPr>
  </w:style>
  <w:style w:type="paragraph" w:customStyle="1" w:styleId="EndNoteBibliography">
    <w:name w:val="EndNote Bibliography"/>
    <w:basedOn w:val="Normal"/>
    <w:link w:val="EndNoteBibliographyChar"/>
    <w:rsid w:val="00152D73"/>
    <w:pPr>
      <w:spacing w:line="240" w:lineRule="atLeast"/>
      <w:jc w:val="left"/>
    </w:pPr>
    <w:rPr>
      <w:noProof/>
      <w:lang w:val="en-US"/>
    </w:rPr>
  </w:style>
  <w:style w:type="character" w:customStyle="1" w:styleId="EndNoteBibliographyChar">
    <w:name w:val="EndNote Bibliography Char"/>
    <w:basedOn w:val="BodyTextChar"/>
    <w:link w:val="EndNoteBibliography"/>
    <w:rsid w:val="00152D73"/>
    <w:rPr>
      <w:noProof/>
      <w:sz w:val="26"/>
      <w:szCs w:val="28"/>
      <w:lang w:val="en-US" w:eastAsia="en-US"/>
    </w:rPr>
  </w:style>
  <w:style w:type="character" w:styleId="Hyperlink">
    <w:name w:val="Hyperlink"/>
    <w:basedOn w:val="DefaultParagraphFont"/>
    <w:unhideWhenUsed/>
    <w:rsid w:val="002F2A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2ACF"/>
    <w:rPr>
      <w:color w:val="605E5C"/>
      <w:shd w:val="clear" w:color="auto" w:fill="E1DFDD"/>
    </w:rPr>
  </w:style>
  <w:style w:type="paragraph" w:styleId="ListParagraph">
    <w:name w:val="List Paragraph"/>
    <w:basedOn w:val="Normal"/>
    <w:rsid w:val="0078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i.org/10.1177/01614681171190070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https://doi.org/10.3390/educsci13070677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163/26670127-01010004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oi.org/10.4324/978020370101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oi.org/10.5951/jresematheduc.45.5.0584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e7474f-2c0a-4af7-a711-7f1953890e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E1123A380C0442A0872306385FAB75" ma:contentTypeVersion="11" ma:contentTypeDescription="Skapa ett nytt dokument." ma:contentTypeScope="" ma:versionID="cdacc404df06321f67d7a0b49cc6af56">
  <xsd:schema xmlns:xsd="http://www.w3.org/2001/XMLSchema" xmlns:xs="http://www.w3.org/2001/XMLSchema" xmlns:p="http://schemas.microsoft.com/office/2006/metadata/properties" xmlns:ns3="86e7474f-2c0a-4af7-a711-7f1953890e26" targetNamespace="http://schemas.microsoft.com/office/2006/metadata/properties" ma:root="true" ma:fieldsID="81057c75267d963fd581a452fd02bfe4" ns3:_="">
    <xsd:import namespace="86e7474f-2c0a-4af7-a711-7f1953890e2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7474f-2c0a-4af7-a711-7f1953890e2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C362D2-25A7-4461-962E-C700D3A38B88}">
  <ds:schemaRefs>
    <ds:schemaRef ds:uri="http://schemas.microsoft.com/office/2006/metadata/properties"/>
    <ds:schemaRef ds:uri="http://schemas.microsoft.com/office/infopath/2007/PartnerControls"/>
    <ds:schemaRef ds:uri="86e7474f-2c0a-4af7-a711-7f1953890e26"/>
  </ds:schemaRefs>
</ds:datastoreItem>
</file>

<file path=customXml/itemProps2.xml><?xml version="1.0" encoding="utf-8"?>
<ds:datastoreItem xmlns:ds="http://schemas.openxmlformats.org/officeDocument/2006/customXml" ds:itemID="{C38800CE-1402-4809-A8CC-D54CDD316D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AF80F9-3507-4A5C-BBFF-E8D7D545C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e7474f-2c0a-4af7-a711-7f1953890e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1777</Words>
  <Characters>12001</Characters>
  <Application>Microsoft Office Word</Application>
  <DocSecurity>0</DocSecurity>
  <Lines>203</Lines>
  <Paragraphs>61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MADIF8 PROCEEDINGS STYLE TEMPLATE</vt:lpstr>
      <vt:lpstr>MADIF8 PROCEEDINGS STYLE TEMPLATE</vt:lpstr>
      <vt:lpstr>MES6 PROCEEDINGS STYLE TEMPLATE: TYPE YOUR TITLE HERE (THE STYLE IS CALLED HEADING 1)</vt:lpstr>
    </vt:vector>
  </TitlesOfParts>
  <Manager/>
  <Company/>
  <LinksUpToDate>false</LinksUpToDate>
  <CharactersWithSpaces>13717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MADIF8 PROCEEDINGS STYLE TEMPLATE</dc:title>
  <dc:subject/>
  <dc:creator>Anna Bengtsson</dc:creator>
  <cp:keywords/>
  <dc:description/>
  <cp:lastModifiedBy>Anna Bengtsson</cp:lastModifiedBy>
  <cp:revision>3</cp:revision>
  <dcterms:created xsi:type="dcterms:W3CDTF">2025-08-12T06:16:00Z</dcterms:created>
  <dcterms:modified xsi:type="dcterms:W3CDTF">2025-08-12T08:12:00Z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daec58a5-eac4-4cca-b59f-ed209b3e5c6d</vt:lpwstr>
  </property>
  <property fmtid="{D5CDD505-2E9C-101B-9397-08002B2CF9AE}" pid="3" name="ContentTypeId">
    <vt:lpwstr>0x01010086E1123A380C0442A0872306385FAB75</vt:lpwstr>
  </property>
</Properties>
</file>