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Spänning mellan lek och matematikundervisning i förskolans praktik</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Maria Lundvin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Linnéuniversitetet, institutionen för matematik</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Denna presentation riktar fokus mot matematikundervisning med de yngsta barnen, och hur sådan undervisning kan förstås i relation till förskolans uppdrag och praktik. Med bakgrund i en identifierad brist i tidigare forskning gällande hur matematikundervisning kan iscensättas tar studien sin utgångspunkt i ett praktiknära projekt att utveckla och implementera matematikundervisning som är responsiv på lek, så kallad lekresponsiv undervisning (LRU) (Pramling m.fl., 2019). LRU är i linje med det pedagogiska uppdrag som formuleras i den svenska förskolans läroplan i betydelsen att bevara lekens centrala roll samtidigt som barns uppmärksamhet riktas mot specifika kunskapsinnehåll. Studien syftar till att fördjupa kunskapen om det komplexa samspelet mellan målinriktad matematikundervisning och barns lek inom ramen för förskolans praktik. Studien vägleds av följande forskningsfråga: Vilka utmaningar framträder när matematikundervisning och lek kombineras i förskolans praktik?</w:t>
      </w:r>
    </w:p>
    <w:p w:rsidR="00000000" w:rsidDel="00000000" w:rsidP="00000000" w:rsidRDefault="00000000" w:rsidRPr="00000000" w14:paraId="00000005">
      <w:pPr>
        <w:pStyle w:val="Heading2"/>
        <w:rPr/>
      </w:pPr>
      <w:r w:rsidDel="00000000" w:rsidR="00000000" w:rsidRPr="00000000">
        <w:rPr>
          <w:rtl w:val="0"/>
        </w:rPr>
        <w:t xml:space="preserve">Bakgrund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För matematikundervisning av hög kvalitet är lärare den viktigaste faktorn (Clements et al., 2023). Lärares uppfattningar om undervisning i förskolan har dock visat sig varierar stort, från att undervisning inte hör hemma i förskola till att allt på förskola är undervisning (Vallberg Roth, 2020). I linje med denna osäkerhet kring förskolans undervisning visar en nationell granskning av förskolan (Skolinspektionen, 2016) att potentiella undervisningssituationer inte tas till vara samt att målstyrda processer ofta saknas. Forskning visar vidare att lärares uppfattning av undervisning har en praktikbaserad förankring med svag teoretisk anknytning (Vallberg Roth, 2020), vilket kan betraktas som särskilt problematiskt då forskning om matematikundervisning med de yngsta barnen fortfarande är begränsad (Svane et al., 2023).</w:t>
      </w:r>
    </w:p>
    <w:p w:rsidR="00000000" w:rsidDel="00000000" w:rsidP="00000000" w:rsidRDefault="00000000" w:rsidRPr="00000000" w14:paraId="00000007">
      <w:pPr>
        <w:rPr/>
      </w:pPr>
      <w:r w:rsidDel="00000000" w:rsidR="00000000" w:rsidRPr="00000000">
        <w:rPr>
          <w:rtl w:val="0"/>
        </w:rPr>
        <w:t xml:space="preserve">Förskolans matematikundervisning kan dock inte reduceras till en specifik metod (Clements et al., 2023). Undervisning är mångfacetterad och rymmer en variation av former, från ”fri lek” till lek vägledd av vuxna, till undervisning som är lekfull men lärarledd. Denna studie tar sin utgångspunkt i en form som förenar lek och undervisning i en enhetlig process, så kallad LRU (Pramling m.fl., 2019). LRU benämns som både en teori och didaktik för förskola där responsivitet på barns initiativ står i centrum. Lekresponsiv matematikundervisning formas i interaktionen mellan barn och lärare där matematikinnehållet är relevant för leken och meningsfull för barnen.</w:t>
      </w:r>
    </w:p>
    <w:p w:rsidR="00000000" w:rsidDel="00000000" w:rsidP="00000000" w:rsidRDefault="00000000" w:rsidRPr="00000000" w14:paraId="00000008">
      <w:pPr>
        <w:pStyle w:val="Heading2"/>
        <w:rPr/>
      </w:pPr>
      <w:r w:rsidDel="00000000" w:rsidR="00000000" w:rsidRPr="00000000">
        <w:rPr>
          <w:rtl w:val="0"/>
        </w:rPr>
        <w:t xml:space="preserve">Metod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Studie är en interventionsstudie där två arbetslag i samverkan med forskaren under ett läsår planerat, iscensatt och utvärderat Lekresponsiv matematikundervisning i en iterativ design. Interventionen genererade empiriskt material bestående av videoinspelning av undervisningssituationer samt ljudinspelning från reflektionstillfällen, där arbetslagen analyserade och utvärderade undervisningen. I denna presentation har lärarnas reflektioner analyserats induktivt och tematiskt. </w:t>
      </w:r>
    </w:p>
    <w:p w:rsidR="00000000" w:rsidDel="00000000" w:rsidP="00000000" w:rsidRDefault="00000000" w:rsidRPr="00000000" w14:paraId="0000000A">
      <w:pPr>
        <w:pStyle w:val="Heading2"/>
        <w:rPr/>
      </w:pPr>
      <w:r w:rsidDel="00000000" w:rsidR="00000000" w:rsidRPr="00000000">
        <w:rPr>
          <w:rtl w:val="0"/>
        </w:rPr>
        <w:t xml:space="preserve">Resultat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Resultatet visar vissa spänningar kring lek. Å ena sidan ses lek som en självklar och central del av förskolans praktik, å andra sidan framträder en osäkerhet gällande vad som är lek och hur den kan definieras. En syn på lek som självklar kan återspegla ett motstånd mot pågående förändring i svensk förskola som av vissa uppfattas som ett hot mot lek. Svårigheten att definiera lek pekar på dess komplexa och mångfacetterade natur där lek till stor del upplevs snarare än verbalt definieras. Vidare framkommer en osäkerhet gällande lärarens roll i lek, där frihet, glädje, spontanitet och barns initiativ lyfts fram som centrala kännetecken i relation till lek. </w:t>
      </w:r>
    </w:p>
    <w:p w:rsidR="00000000" w:rsidDel="00000000" w:rsidP="00000000" w:rsidRDefault="00000000" w:rsidRPr="00000000" w14:paraId="0000000C">
      <w:pPr>
        <w:rPr/>
      </w:pPr>
      <w:r w:rsidDel="00000000" w:rsidR="00000000" w:rsidRPr="00000000">
        <w:rPr>
          <w:rtl w:val="0"/>
        </w:rPr>
        <w:t xml:space="preserve">Lek framhålls som viktig i syfte att göra matematikundervisning rolig, spännande och intressant, vilket i sin tur anses främja barns uppmärksamhet och engagemang. Lärarna anger barns engagemang i aktiviteter som centralt för lärande, att barn ”gör matematik” betonas. Detta tyder på en utbildningsfilosofi som värdesätter lärande genom handling och utforskning snarare än passiv mottagning av information. Dessutom distanserar lärarna förskolan från formaliserad undervisningsmetod i skolan. Enligt lärarna är lek och undervisning i förskolan integrerade på ett sätt som skapar en mer flexibel och glädjefylld lärandemiljö än den i skolan. Denna distansering från skolan kan ses som ett försök att bevara förskolans unika karaktär där lek är en viktig komponent.</w:t>
      </w:r>
    </w:p>
    <w:p w:rsidR="00000000" w:rsidDel="00000000" w:rsidP="00000000" w:rsidRDefault="00000000" w:rsidRPr="00000000" w14:paraId="0000000D">
      <w:pPr>
        <w:pStyle w:val="Heading2"/>
        <w:rPr/>
      </w:pPr>
      <w:r w:rsidDel="00000000" w:rsidR="00000000" w:rsidRPr="00000000">
        <w:rPr>
          <w:rtl w:val="0"/>
        </w:rPr>
        <w:t xml:space="preserve">Referenser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Clements, D. H., Lizcano, R., &amp; Sarama, J. (2023). Research and Pedagogies for Early Math.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 Sciences,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839-.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https://doi.org/10.3390/educsci13080839</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Pramling, N., Wallerstedt, C., Lagerlöf, P., Björklund, C., Kultti, A., Palmér, H., Magnusson, M., Thulin, S., Jonsson, A., &amp; Pramling Samuelsson, I.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Play-Responsive teaching in early childhood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Springer.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https://doi.org/10.1007/978-3-030-15958-0</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Svane, R. P., Willemsen, M. M., Bleses, D., Krøjgaard, P., Verner, M., &amp; Nielsen, H. S. (2023). A systematic literature review of math interventions across educational settings from early childhood education to high school.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Frontiers in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(Lausanne),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https://doi.org/10.3389/feduc.2023.1229849</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Skolinspektionen.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Förskolans pedagogiska uppdrag: Om undervisning, lärande och förskollärares ansvar.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Skolinspektionen.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Vallberg Roth, A. (2020). What may characterise teaching in preschool? The written descriptions of Swedish preschool teachers and managers in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Scandinavian Journal of Educational Research, 64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1–21.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https://doi.org/10.1080/00313831.2018.1479301</w:t>
        </w:r>
      </w:hyperlink>
      <w:r w:rsidDel="00000000" w:rsidR="00000000" w:rsidRPr="00000000">
        <w:rPr>
          <w:rtl w:val="0"/>
        </w:rPr>
      </w:r>
    </w:p>
    <w:sectPr>
      <w:headerReference r:id="rId11" w:type="default"/>
      <w:footerReference r:id="rId12" w:type="default"/>
      <w:footerReference r:id="rId13"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right"/>
      <w:rPr/>
    </w:pPr>
    <w:r w:rsidDel="00000000" w:rsidR="00000000" w:rsidRPr="00000000">
      <w:rPr>
        <w:rtl w:val="0"/>
      </w:rPr>
    </w:r>
  </w:p>
  <w:p w:rsidR="00000000" w:rsidDel="00000000" w:rsidP="00000000" w:rsidRDefault="00000000" w:rsidRPr="00000000" w14:paraId="00000014">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sv"/>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sz w:val="28"/>
      <w:szCs w:val="28"/>
    </w:rPr>
  </w:style>
  <w:style w:type="paragraph" w:styleId="Heading3">
    <w:name w:val="heading 3"/>
    <w:basedOn w:val="Normal"/>
    <w:next w:val="Normal"/>
    <w:pPr>
      <w:keepNext w:val="1"/>
      <w:spacing w:before="240" w:lineRule="auto"/>
      <w:ind w:firstLine="0"/>
      <w:jc w:val="left"/>
    </w:pPr>
    <w:rPr>
      <w:b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i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character" w:styleId="Hyperlnk">
    <w:name w:val="Hyperlink"/>
    <w:basedOn w:val="Standardstycketeckensnitt"/>
    <w:unhideWhenUsed w:val="1"/>
    <w:rsid w:val="00711ED5"/>
    <w:rPr>
      <w:color w:val="0000ff" w:themeColor="hyperlink"/>
      <w:u w:val="single"/>
    </w:rPr>
  </w:style>
  <w:style w:type="character" w:styleId="Olstomnmnande">
    <w:name w:val="Unresolved Mention"/>
    <w:basedOn w:val="Standardstycketeckensnitt"/>
    <w:uiPriority w:val="99"/>
    <w:semiHidden w:val="1"/>
    <w:unhideWhenUsed w:val="1"/>
    <w:rsid w:val="00711ED5"/>
    <w:rPr>
      <w:color w:val="605e5c"/>
      <w:shd w:color="auto" w:fill="e1dfdd" w:val="clear"/>
    </w:rPr>
  </w:style>
  <w:style w:type="character" w:styleId="Rubrik2Char" w:customStyle="1">
    <w:name w:val="Rubrik 2 Char"/>
    <w:aliases w:val="Head 1 Char"/>
    <w:basedOn w:val="Standardstycketeckensnitt"/>
    <w:link w:val="Rubrik2"/>
    <w:rsid w:val="00586C85"/>
    <w:rPr>
      <w:b w:val="1"/>
      <w:kern w:val="28"/>
      <w:sz w:val="28"/>
      <w:szCs w:val="32"/>
      <w:lang w:eastAsia="en-US" w:val="en-GB"/>
    </w:rPr>
  </w:style>
  <w:style w:type="character" w:styleId="Rubrik3Char" w:customStyle="1">
    <w:name w:val="Rubrik 3 Char"/>
    <w:aliases w:val="Head 2 Char"/>
    <w:basedOn w:val="Standardstycketeckensnitt"/>
    <w:link w:val="Rubrik3"/>
    <w:rsid w:val="00933CBE"/>
    <w:rPr>
      <w:b w:val="1"/>
      <w:bCs w:val="1"/>
      <w:sz w:val="26"/>
      <w:szCs w:val="28"/>
      <w:lang w:eastAsia="en-US" w:val="en-GB"/>
    </w:rPr>
  </w:style>
  <w:style w:type="character" w:styleId="Kommentarsreferens">
    <w:name w:val="annotation reference"/>
    <w:basedOn w:val="Standardstycketeckensnitt"/>
    <w:semiHidden w:val="1"/>
    <w:unhideWhenUsed w:val="1"/>
    <w:rsid w:val="00711951"/>
    <w:rPr>
      <w:sz w:val="16"/>
      <w:szCs w:val="16"/>
    </w:rPr>
  </w:style>
  <w:style w:type="paragraph" w:styleId="Kommentarer">
    <w:name w:val="annotation text"/>
    <w:basedOn w:val="Normal"/>
    <w:link w:val="KommentarerChar"/>
    <w:unhideWhenUsed w:val="1"/>
    <w:rsid w:val="00711951"/>
    <w:pPr>
      <w:spacing w:line="240" w:lineRule="auto"/>
    </w:pPr>
    <w:rPr>
      <w:sz w:val="20"/>
      <w:szCs w:val="20"/>
    </w:rPr>
  </w:style>
  <w:style w:type="character" w:styleId="KommentarerChar" w:customStyle="1">
    <w:name w:val="Kommentarer Char"/>
    <w:basedOn w:val="Standardstycketeckensnitt"/>
    <w:link w:val="Kommentarer"/>
    <w:rsid w:val="00711951"/>
    <w:rPr>
      <w:lang w:eastAsia="en-US" w:val="en-GB"/>
    </w:rPr>
  </w:style>
  <w:style w:type="paragraph" w:styleId="Kommentarsmne">
    <w:name w:val="annotation subject"/>
    <w:basedOn w:val="Kommentarer"/>
    <w:next w:val="Kommentarer"/>
    <w:link w:val="KommentarsmneChar"/>
    <w:semiHidden w:val="1"/>
    <w:unhideWhenUsed w:val="1"/>
    <w:rsid w:val="00711951"/>
    <w:rPr>
      <w:b w:val="1"/>
      <w:bCs w:val="1"/>
    </w:rPr>
  </w:style>
  <w:style w:type="character" w:styleId="KommentarsmneChar" w:customStyle="1">
    <w:name w:val="Kommentarsämne Char"/>
    <w:basedOn w:val="KommentarerChar"/>
    <w:link w:val="Kommentarsmne"/>
    <w:semiHidden w:val="1"/>
    <w:rsid w:val="00711951"/>
    <w:rPr>
      <w:b w:val="1"/>
      <w:bCs w:val="1"/>
      <w:lang w:eastAsia="en-US" w:val="en-GB"/>
    </w:rPr>
  </w:style>
  <w:style w:type="character" w:styleId="AnvndHyperlnk">
    <w:name w:val="FollowedHyperlink"/>
    <w:basedOn w:val="Standardstycketeckensnitt"/>
    <w:semiHidden w:val="1"/>
    <w:unhideWhenUsed w:val="1"/>
    <w:rsid w:val="00595ABB"/>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i.org/10.1080/00313831.2018.1479301"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389/feduc.2023.122984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3390/educsci13080839" TargetMode="External"/><Relationship Id="rId8" Type="http://schemas.openxmlformats.org/officeDocument/2006/relationships/hyperlink" Target="https://doi.org/10.1007/978-3-030-15958-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230/OznpCvtFESJSLyi/0HuIJQ==">CgMxLjA4AHIhMXVtZGNUNHlZTFlrWGxwbllSRUU5TEY3cTZWZVFGU245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2025-07-02T13:35:00Z</dcterms:created>
</cp:coreProperties>
</file>