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3ECC4" w14:textId="0E541B5C" w:rsidR="00D25324" w:rsidRDefault="00265194" w:rsidP="00D25324">
      <w:pPr>
        <w:pStyle w:val="Rubrik1"/>
        <w:rPr>
          <w:lang w:val="en-US"/>
        </w:rPr>
      </w:pPr>
      <w:r>
        <w:rPr>
          <w:lang w:val="en-US"/>
        </w:rPr>
        <w:t>L</w:t>
      </w:r>
      <w:r w:rsidR="004B1A68">
        <w:rPr>
          <w:lang w:val="en-US"/>
        </w:rPr>
        <w:t xml:space="preserve">earning to teach </w:t>
      </w:r>
      <w:r w:rsidR="00536661">
        <w:rPr>
          <w:lang w:val="en-US"/>
        </w:rPr>
        <w:t xml:space="preserve">the relationship between addition and subtraction </w:t>
      </w:r>
      <w:r w:rsidR="002B3157">
        <w:rPr>
          <w:lang w:val="en-US"/>
        </w:rPr>
        <w:t>in grade 3</w:t>
      </w:r>
      <w:r w:rsidR="00700764">
        <w:rPr>
          <w:lang w:val="en-US"/>
        </w:rPr>
        <w:t xml:space="preserve"> </w:t>
      </w:r>
      <w:r>
        <w:rPr>
          <w:lang w:val="en-US"/>
        </w:rPr>
        <w:t xml:space="preserve">– the </w:t>
      </w:r>
      <w:r w:rsidR="00AE4D9E">
        <w:rPr>
          <w:lang w:val="en-US"/>
        </w:rPr>
        <w:t>use</w:t>
      </w:r>
      <w:r>
        <w:rPr>
          <w:lang w:val="en-US"/>
        </w:rPr>
        <w:t xml:space="preserve"> of visua</w:t>
      </w:r>
      <w:r w:rsidR="00AE4D9E">
        <w:rPr>
          <w:lang w:val="en-US"/>
        </w:rPr>
        <w:t>l representation</w:t>
      </w:r>
    </w:p>
    <w:p w14:paraId="18C6D863" w14:textId="7A29F553" w:rsidR="00836CE6" w:rsidRPr="009B4FA5" w:rsidRDefault="009A1331" w:rsidP="00536661">
      <w:pPr>
        <w:pStyle w:val="Rubrik8"/>
        <w:jc w:val="both"/>
        <w:rPr>
          <w:lang w:val="sv-SE"/>
        </w:rPr>
      </w:pPr>
      <w:r>
        <w:rPr>
          <w:lang w:val="sv-SE"/>
        </w:rPr>
        <w:tab/>
      </w:r>
      <w:r>
        <w:rPr>
          <w:lang w:val="sv-SE"/>
        </w:rPr>
        <w:tab/>
      </w:r>
      <w:r w:rsidR="00836CE6" w:rsidRPr="009B4FA5">
        <w:rPr>
          <w:lang w:val="sv-SE"/>
        </w:rPr>
        <w:t>Rimma Nyman, Pernilla Mårtensson</w:t>
      </w:r>
      <w:r w:rsidR="00551E0F">
        <w:rPr>
          <w:lang w:val="sv-SE"/>
        </w:rPr>
        <w:t xml:space="preserve">, </w:t>
      </w:r>
      <w:r w:rsidR="00551E0F" w:rsidRPr="009B4FA5">
        <w:rPr>
          <w:lang w:val="sv-SE"/>
        </w:rPr>
        <w:t xml:space="preserve">Angelika Kullberg </w:t>
      </w:r>
    </w:p>
    <w:p w14:paraId="21178C67" w14:textId="2D449D4B" w:rsidR="00836CE6" w:rsidRPr="000E3144" w:rsidRDefault="00836CE6" w:rsidP="00836CE6">
      <w:pPr>
        <w:pStyle w:val="Rubrik9"/>
        <w:rPr>
          <w:lang w:val="en-US"/>
        </w:rPr>
      </w:pPr>
      <w:r w:rsidRPr="000E3144">
        <w:rPr>
          <w:lang w:val="en-US"/>
        </w:rPr>
        <w:t>University of Gothenburg, Sweden</w:t>
      </w:r>
    </w:p>
    <w:p w14:paraId="1260900E" w14:textId="634A790A" w:rsidR="00D50004" w:rsidRDefault="00AD5974" w:rsidP="005426E6">
      <w:pPr>
        <w:pStyle w:val="Brdtext"/>
      </w:pPr>
      <w:r>
        <w:t xml:space="preserve">In this presentation we will present and discuss how prospective teachers learn to teach the relationship between addition and subtraction in grade 3. </w:t>
      </w:r>
      <w:r w:rsidR="009A1331">
        <w:t xml:space="preserve">Visual representations are powerful tools for supporting arithmetic learning, </w:t>
      </w:r>
      <w:r w:rsidR="00714B79">
        <w:t xml:space="preserve">as </w:t>
      </w:r>
      <w:r w:rsidR="009A1331">
        <w:t>diverse visualisations hav</w:t>
      </w:r>
      <w:r w:rsidR="006C02A3">
        <w:t>e</w:t>
      </w:r>
      <w:r w:rsidR="009A1331">
        <w:t xml:space="preserve"> a significant positive impact (Schoenherr et al., 2024). The aim of this study is to identify</w:t>
      </w:r>
      <w:r w:rsidR="00714B79">
        <w:t xml:space="preserve"> </w:t>
      </w:r>
      <w:r w:rsidR="009A1331">
        <w:t xml:space="preserve">how </w:t>
      </w:r>
      <w:r w:rsidR="00CE4CF9">
        <w:t xml:space="preserve">prospective teachers </w:t>
      </w:r>
      <w:r w:rsidR="00AE4D9E">
        <w:t xml:space="preserve">use </w:t>
      </w:r>
      <w:r w:rsidR="009A1331">
        <w:t>visual representations when planning a lesson in early arithmetic</w:t>
      </w:r>
      <w:r w:rsidR="006667B9">
        <w:t xml:space="preserve"> in a lea</w:t>
      </w:r>
      <w:r w:rsidR="002F0282">
        <w:t>r</w:t>
      </w:r>
      <w:r w:rsidR="006667B9">
        <w:t>ning study</w:t>
      </w:r>
      <w:r>
        <w:t>.</w:t>
      </w:r>
      <w:r w:rsidR="006C02A3">
        <w:t xml:space="preserve"> </w:t>
      </w:r>
      <w:r w:rsidR="009A1331">
        <w:t>Teaching the relationship between addition and subtraction is challenging in the early years.</w:t>
      </w:r>
      <w:r w:rsidR="0064773B">
        <w:t xml:space="preserve"> </w:t>
      </w:r>
      <w:r w:rsidR="00D50004">
        <w:t>Previous research</w:t>
      </w:r>
      <w:r w:rsidR="0064773B">
        <w:t xml:space="preserve"> shows that </w:t>
      </w:r>
      <w:r w:rsidR="00D50004">
        <w:t>children typically begin with counting-based strategies,</w:t>
      </w:r>
      <w:r w:rsidR="00DF0F6C">
        <w:t xml:space="preserve"> </w:t>
      </w:r>
      <w:r w:rsidR="00D50004">
        <w:t>using objects or fingers (</w:t>
      </w:r>
      <w:proofErr w:type="spellStart"/>
      <w:r w:rsidR="00C32412">
        <w:t>e.g</w:t>
      </w:r>
      <w:proofErr w:type="spellEnd"/>
      <w:r w:rsidR="00C32412">
        <w:t xml:space="preserve"> </w:t>
      </w:r>
      <w:r w:rsidR="00D50004">
        <w:t xml:space="preserve">Neuman, 2013). As understanding deepens, non-counting strategies and a part–whole view of number </w:t>
      </w:r>
      <w:r w:rsidR="0064773B">
        <w:t>are developed</w:t>
      </w:r>
      <w:r w:rsidR="00D50004">
        <w:t xml:space="preserve">. Understanding subtraction as the inverse of addition is crucial for early mathematical reasoning (Vilette, 2002). For example, knowing that 4+3=7 supports recognising that 7−3=4. </w:t>
      </w:r>
      <w:r w:rsidR="00DF0F6C">
        <w:t>Encouraging pupils to frame subtraction in terms of addition (What must be added to 4 to make 7?) supports deeper mathematical insight (Fuson, 1992).</w:t>
      </w:r>
      <w:r w:rsidR="005426E6">
        <w:t xml:space="preserve"> </w:t>
      </w:r>
      <w:r w:rsidR="00D50004">
        <w:t xml:space="preserve">Visual representations enhance conceptual understanding, showing how addition and subtraction relate. </w:t>
      </w:r>
      <w:r w:rsidR="00DF0F6C">
        <w:t xml:space="preserve">As Björklund and Palmér (2022) note, “it is significant to pay attention not only to the fact that different representations are used in an act of teaching, but also to which representations are chosen and how they are presented to the learner” (p.529). From this follows that prospective teachers need to be responsive to different visual representations when it comes to relationship between addition and subtraction. </w:t>
      </w:r>
    </w:p>
    <w:p w14:paraId="6093DCB5" w14:textId="7F217F75" w:rsidR="005D6C8D" w:rsidRPr="005D6C8D" w:rsidRDefault="00836CE6" w:rsidP="005D6C8D">
      <w:pPr>
        <w:pStyle w:val="Rubrik2"/>
      </w:pPr>
      <w:r w:rsidRPr="003809D3">
        <w:t>Method</w:t>
      </w:r>
    </w:p>
    <w:p w14:paraId="6511162F" w14:textId="1ACE34BE" w:rsidR="009A1331" w:rsidRDefault="009A1331" w:rsidP="00536661">
      <w:pPr>
        <w:pStyle w:val="Brdtext"/>
      </w:pPr>
      <w:r>
        <w:t xml:space="preserve">The </w:t>
      </w:r>
      <w:r w:rsidR="00714B79">
        <w:t xml:space="preserve">study </w:t>
      </w:r>
      <w:r>
        <w:t xml:space="preserve">is </w:t>
      </w:r>
      <w:r w:rsidR="00714B79">
        <w:t xml:space="preserve">a </w:t>
      </w:r>
      <w:r>
        <w:t xml:space="preserve">part of a larger project </w:t>
      </w:r>
      <w:r w:rsidR="00543045">
        <w:t xml:space="preserve">conducted </w:t>
      </w:r>
      <w:r>
        <w:t>within a mathematics course for primary teacher education</w:t>
      </w:r>
      <w:r w:rsidR="00543045">
        <w:t xml:space="preserve"> at two universities</w:t>
      </w:r>
      <w:r>
        <w:t xml:space="preserve">. </w:t>
      </w:r>
      <w:r w:rsidR="004F304B">
        <w:t xml:space="preserve">In this </w:t>
      </w:r>
      <w:r w:rsidR="00BF4636">
        <w:t>paper two</w:t>
      </w:r>
      <w:r w:rsidR="00EA4F3D">
        <w:t xml:space="preserve"> </w:t>
      </w:r>
      <w:r>
        <w:t>group</w:t>
      </w:r>
      <w:r w:rsidR="00EA4F3D">
        <w:t>s</w:t>
      </w:r>
      <w:r w:rsidR="001F5FE8">
        <w:t>’</w:t>
      </w:r>
      <w:r>
        <w:t xml:space="preserve"> planning</w:t>
      </w:r>
      <w:r w:rsidR="00EA4F3D">
        <w:t xml:space="preserve"> and revising</w:t>
      </w:r>
      <w:r>
        <w:t xml:space="preserve"> </w:t>
      </w:r>
      <w:r w:rsidR="004F304B">
        <w:t xml:space="preserve">of lessons </w:t>
      </w:r>
      <w:r w:rsidR="007059A2">
        <w:t xml:space="preserve">taught in </w:t>
      </w:r>
      <w:r>
        <w:t>grade</w:t>
      </w:r>
      <w:r w:rsidR="006C02A3">
        <w:t xml:space="preserve"> </w:t>
      </w:r>
      <w:r>
        <w:t xml:space="preserve">3 </w:t>
      </w:r>
      <w:r w:rsidR="007059A2">
        <w:t xml:space="preserve">where </w:t>
      </w:r>
      <w:r w:rsidR="00325B8D">
        <w:t>analysed, one</w:t>
      </w:r>
      <w:r w:rsidR="003157B0">
        <w:t xml:space="preserve"> group</w:t>
      </w:r>
      <w:r w:rsidR="00325B8D">
        <w:t xml:space="preserve"> from each </w:t>
      </w:r>
      <w:r w:rsidR="00BF4636">
        <w:t>university.</w:t>
      </w:r>
      <w:r>
        <w:t xml:space="preserve"> </w:t>
      </w:r>
      <w:r w:rsidR="00EC015D">
        <w:t xml:space="preserve">The </w:t>
      </w:r>
      <w:r>
        <w:t xml:space="preserve">learning </w:t>
      </w:r>
      <w:r w:rsidR="00536661">
        <w:t xml:space="preserve">study </w:t>
      </w:r>
      <w:r>
        <w:t>in</w:t>
      </w:r>
      <w:r w:rsidR="00B4221E">
        <w:t>volved an iterative process in</w:t>
      </w:r>
      <w:r>
        <w:t xml:space="preserve"> </w:t>
      </w:r>
      <w:r w:rsidR="00B4221E">
        <w:t>which a lesson was collaboratively planned and revised in a cyclic process with the aim to enhance student learning of the targeted object of learning</w:t>
      </w:r>
      <w:r>
        <w:t xml:space="preserve"> (e.g., Pang &amp; Runesson Kämpe, 2019)</w:t>
      </w:r>
      <w:r w:rsidR="00B4221E">
        <w:t>.</w:t>
      </w:r>
      <w:r>
        <w:t xml:space="preserve"> </w:t>
      </w:r>
      <w:r w:rsidR="00B4221E">
        <w:t xml:space="preserve">The </w:t>
      </w:r>
      <w:r w:rsidR="006C02A3">
        <w:t>l</w:t>
      </w:r>
      <w:r w:rsidR="00B4221E">
        <w:t xml:space="preserve">earning study was conducted </w:t>
      </w:r>
      <w:r w:rsidR="00725EC2">
        <w:t xml:space="preserve">during the seventh of eight </w:t>
      </w:r>
      <w:r w:rsidR="00D50004">
        <w:t>semesters</w:t>
      </w:r>
      <w:r w:rsidR="00725EC2">
        <w:t>.</w:t>
      </w:r>
      <w:r w:rsidR="00D50004">
        <w:t xml:space="preserve"> </w:t>
      </w:r>
      <w:r w:rsidR="00EA4F3D">
        <w:t>The</w:t>
      </w:r>
      <w:r>
        <w:t xml:space="preserve"> groups worked with the relationship between addition and subtraction</w:t>
      </w:r>
      <w:r w:rsidR="00EA4F3D">
        <w:t>:</w:t>
      </w:r>
      <w:r>
        <w:t xml:space="preserve"> if </w:t>
      </w:r>
      <w:r>
        <w:rPr>
          <w:rStyle w:val="Betoning"/>
        </w:rPr>
        <w:t>a</w:t>
      </w:r>
      <w:r>
        <w:t xml:space="preserve"> + </w:t>
      </w:r>
      <w:r>
        <w:rPr>
          <w:rStyle w:val="Betoning"/>
        </w:rPr>
        <w:t>b</w:t>
      </w:r>
      <w:r>
        <w:t xml:space="preserve"> = </w:t>
      </w:r>
      <w:r>
        <w:rPr>
          <w:rStyle w:val="Betoning"/>
        </w:rPr>
        <w:t>c</w:t>
      </w:r>
      <w:r>
        <w:t xml:space="preserve">, then </w:t>
      </w:r>
      <w:r>
        <w:rPr>
          <w:rStyle w:val="Betoning"/>
        </w:rPr>
        <w:t>c</w:t>
      </w:r>
      <w:r>
        <w:t xml:space="preserve"> − </w:t>
      </w:r>
      <w:r>
        <w:rPr>
          <w:rStyle w:val="Betoning"/>
        </w:rPr>
        <w:t>a</w:t>
      </w:r>
      <w:r>
        <w:t xml:space="preserve"> = </w:t>
      </w:r>
      <w:r>
        <w:rPr>
          <w:rStyle w:val="Betoning"/>
        </w:rPr>
        <w:t>b</w:t>
      </w:r>
      <w:r>
        <w:t xml:space="preserve"> (the complement principle). Over two weeks, four </w:t>
      </w:r>
      <w:r w:rsidR="00714B79">
        <w:t xml:space="preserve">group </w:t>
      </w:r>
      <w:r>
        <w:t xml:space="preserve">meetings focused on students’ learning difficulties, the mathematics, and teaching. This study draws on over </w:t>
      </w:r>
      <w:r w:rsidR="00B65B48">
        <w:t xml:space="preserve">ten </w:t>
      </w:r>
      <w:r>
        <w:t>hours (</w:t>
      </w:r>
      <w:r w:rsidR="00B65B48">
        <w:t>6</w:t>
      </w:r>
      <w:r>
        <w:t xml:space="preserve">00 minutes) audio </w:t>
      </w:r>
      <w:r w:rsidR="00536661">
        <w:lastRenderedPageBreak/>
        <w:t>recordings</w:t>
      </w:r>
      <w:r>
        <w:t xml:space="preserve"> from two meetings: planning L</w:t>
      </w:r>
      <w:r w:rsidR="003D2746">
        <w:t xml:space="preserve">esson </w:t>
      </w:r>
      <w:r>
        <w:t>1 and revising L1/planning L</w:t>
      </w:r>
      <w:r w:rsidR="003D2746">
        <w:t xml:space="preserve">esson </w:t>
      </w:r>
      <w:r>
        <w:t>2</w:t>
      </w:r>
      <w:r w:rsidR="00714B79">
        <w:t xml:space="preserve">, </w:t>
      </w:r>
      <w:r w:rsidR="00B65B48">
        <w:t xml:space="preserve">written documentation </w:t>
      </w:r>
      <w:r w:rsidR="00714B79">
        <w:t xml:space="preserve">of </w:t>
      </w:r>
      <w:r w:rsidR="00B65B48">
        <w:t xml:space="preserve">lesson plans and written analysis of </w:t>
      </w:r>
      <w:r w:rsidR="003D2746">
        <w:t>L</w:t>
      </w:r>
      <w:r w:rsidR="00B65B48">
        <w:t>1 and L2</w:t>
      </w:r>
      <w:r>
        <w:t xml:space="preserve">. </w:t>
      </w:r>
      <w:r w:rsidR="006C02A3">
        <w:t>A</w:t>
      </w:r>
      <w:r>
        <w:t xml:space="preserve">nalysis </w:t>
      </w:r>
      <w:r w:rsidR="00043035">
        <w:t xml:space="preserve">based on </w:t>
      </w:r>
      <w:r w:rsidR="00BF4636">
        <w:t xml:space="preserve">variation theory </w:t>
      </w:r>
      <w:r w:rsidR="00043035">
        <w:t>was employed</w:t>
      </w:r>
      <w:r w:rsidR="00BF4636">
        <w:t>,</w:t>
      </w:r>
      <w:r>
        <w:t xml:space="preserve"> incorporat</w:t>
      </w:r>
      <w:r w:rsidR="00BF4636">
        <w:t>ing</w:t>
      </w:r>
      <w:r>
        <w:t xml:space="preserve"> the notion of external visualization (Schoenherr et al., 2024), including graphs, charts, shapes, number lines, and bar-graph diagrams that illustrate structural relationships. </w:t>
      </w:r>
      <w:r w:rsidR="0064773B">
        <w:t>R</w:t>
      </w:r>
      <w:r>
        <w:t>eferences to representations were coded and analysed in depth.</w:t>
      </w:r>
    </w:p>
    <w:p w14:paraId="64652FB7" w14:textId="40B0C6B6" w:rsidR="00836CE6" w:rsidRDefault="00CB39DF" w:rsidP="00714B79">
      <w:pPr>
        <w:pStyle w:val="Rubrik2"/>
        <w:jc w:val="both"/>
      </w:pPr>
      <w:r>
        <w:t>Results</w:t>
      </w:r>
      <w:r w:rsidR="0068562F">
        <w:t xml:space="preserve"> and discussion</w:t>
      </w:r>
    </w:p>
    <w:p w14:paraId="5AB323B8" w14:textId="10D5D3E8" w:rsidR="00105653" w:rsidRDefault="003D2746" w:rsidP="00BF4636">
      <w:pPr>
        <w:pStyle w:val="Brdtext"/>
      </w:pPr>
      <w:r>
        <w:t xml:space="preserve">The results demonstrate how </w:t>
      </w:r>
      <w:proofErr w:type="spellStart"/>
      <w:r>
        <w:t>PTs</w:t>
      </w:r>
      <w:proofErr w:type="spellEnd"/>
      <w:r>
        <w:t xml:space="preserve"> progressively develop their ability to use visual representations, particularly bar charts and triads, to illustrate part-whole relationships when teaching addition and subtraction. Initially, these visual tools served as central aids for </w:t>
      </w:r>
      <w:r w:rsidR="00BF4636">
        <w:t xml:space="preserve">pupils’ </w:t>
      </w:r>
      <w:r>
        <w:t xml:space="preserve">understanding. After L1, </w:t>
      </w:r>
      <w:proofErr w:type="spellStart"/>
      <w:r>
        <w:t>PTs</w:t>
      </w:r>
      <w:proofErr w:type="spellEnd"/>
      <w:r>
        <w:t xml:space="preserve"> revised their approach by enhancing the visualizations with additional arrows within the triads to clarify relationships among elements, emphasizing the connections between parts and the whole and moving beyond simple counting strategies (Neuman, 2013). In L2, they used arrows to indicate the direction of subtraction as an operation</w:t>
      </w:r>
      <w:r w:rsidR="0064773B">
        <w:t xml:space="preserve">, </w:t>
      </w:r>
      <w:r w:rsidR="00DF0F6C">
        <w:t xml:space="preserve">but also </w:t>
      </w:r>
      <w:r>
        <w:t>to show how parts and the whole remain constant across both addition and subtraction</w:t>
      </w:r>
      <w:r w:rsidR="00DF0F6C">
        <w:t xml:space="preserve">. </w:t>
      </w:r>
      <w:r>
        <w:t>Furthe</w:t>
      </w:r>
      <w:r w:rsidR="006C02A3">
        <w:t>r</w:t>
      </w:r>
      <w:r>
        <w:t xml:space="preserve">, while continuing to employ bar charts and triads in subsequent lessons, their approach became nuanced and detailed, reflecting their teaching experiences from L1. They interconnected the models with the corresponding algebraic expressions written alongside, deepening their understanding of how addition and subtraction relationships can be effectively communicated. </w:t>
      </w:r>
      <w:r w:rsidR="00DF0F6C">
        <w:t>T</w:t>
      </w:r>
      <w:r>
        <w:t>his process of revision fostered structure in their lesson plan.</w:t>
      </w:r>
      <w:r>
        <w:rPr>
          <w:sz w:val="24"/>
          <w:szCs w:val="24"/>
          <w:lang w:val="sv-SE" w:eastAsia="sv-SE"/>
        </w:rPr>
        <w:t xml:space="preserve"> </w:t>
      </w:r>
      <w:proofErr w:type="spellStart"/>
      <w:r w:rsidR="00211E01">
        <w:rPr>
          <w:sz w:val="24"/>
          <w:szCs w:val="24"/>
          <w:lang w:val="sv-SE" w:eastAsia="sv-SE"/>
        </w:rPr>
        <w:t>While</w:t>
      </w:r>
      <w:proofErr w:type="spellEnd"/>
      <w:r w:rsidR="00211E01">
        <w:rPr>
          <w:sz w:val="24"/>
          <w:szCs w:val="24"/>
          <w:lang w:val="sv-SE" w:eastAsia="sv-SE"/>
        </w:rPr>
        <w:t xml:space="preserve"> </w:t>
      </w:r>
      <w:proofErr w:type="spellStart"/>
      <w:proofErr w:type="gramStart"/>
      <w:r>
        <w:t>PTs</w:t>
      </w:r>
      <w:proofErr w:type="spellEnd"/>
      <w:proofErr w:type="gramEnd"/>
      <w:r>
        <w:t xml:space="preserve"> improved their capacity to structure visual representations purposefully</w:t>
      </w:r>
      <w:r w:rsidR="00211E01">
        <w:t xml:space="preserve">, they </w:t>
      </w:r>
      <w:r>
        <w:t xml:space="preserve">could not fully anticipate potential obstacles or misconceptions prior to implementation. This highlights the importance for teacher educators to guide </w:t>
      </w:r>
      <w:proofErr w:type="spellStart"/>
      <w:r>
        <w:t>PTs</w:t>
      </w:r>
      <w:proofErr w:type="spellEnd"/>
      <w:r>
        <w:t xml:space="preserve"> </w:t>
      </w:r>
      <w:r w:rsidR="0085516B">
        <w:t xml:space="preserve">in </w:t>
      </w:r>
      <w:r>
        <w:t>design</w:t>
      </w:r>
      <w:r w:rsidR="0085516B">
        <w:t>ing</w:t>
      </w:r>
      <w:r>
        <w:t xml:space="preserve"> comprehensible visual models, enhancing their readiness for classroom practice.</w:t>
      </w:r>
    </w:p>
    <w:p w14:paraId="21D0CD05" w14:textId="29FBCA78" w:rsidR="00714B79" w:rsidRDefault="00714B79" w:rsidP="003D2746">
      <w:pPr>
        <w:pStyle w:val="Rubrik2"/>
        <w:jc w:val="both"/>
      </w:pPr>
      <w:r>
        <w:t>References</w:t>
      </w:r>
    </w:p>
    <w:p w14:paraId="7DBC59D2" w14:textId="354DE3EC" w:rsidR="00DF0F6C" w:rsidRPr="00DF0F6C" w:rsidRDefault="00DF0F6C" w:rsidP="005426E6">
      <w:pPr>
        <w:pStyle w:val="References"/>
      </w:pPr>
      <w:r>
        <w:t xml:space="preserve">Björklund, C., Palmér, H. (2022). Teaching toddlers the meaning of numbers: connecting modes of mathematical representations in book reading. </w:t>
      </w:r>
      <w:r w:rsidRPr="005426E6">
        <w:rPr>
          <w:i/>
          <w:iCs/>
        </w:rPr>
        <w:t>Educational Studies in Mathematics</w:t>
      </w:r>
      <w:r>
        <w:t>, 110, 525</w:t>
      </w:r>
      <w:r w:rsidR="00054742">
        <w:t>–</w:t>
      </w:r>
      <w:r>
        <w:t>544</w:t>
      </w:r>
    </w:p>
    <w:p w14:paraId="4D28E8AA" w14:textId="6DF1B341" w:rsidR="00FA3E9A" w:rsidRPr="00643C9C" w:rsidRDefault="00FA3E9A" w:rsidP="00643C9C">
      <w:pPr>
        <w:pStyle w:val="References"/>
      </w:pPr>
      <w:r w:rsidRPr="00643C9C">
        <w:t xml:space="preserve">Fuson, K. (1992). Research on whole number addition and subtraction. In D. A. </w:t>
      </w:r>
      <w:proofErr w:type="spellStart"/>
      <w:r w:rsidRPr="00643C9C">
        <w:t>Grouws</w:t>
      </w:r>
      <w:proofErr w:type="spellEnd"/>
      <w:r w:rsidRPr="00643C9C">
        <w:t xml:space="preserve"> (Ed.),</w:t>
      </w:r>
    </w:p>
    <w:p w14:paraId="188FF6B1" w14:textId="71272B30" w:rsidR="00643C9C" w:rsidRPr="00AE22D2" w:rsidRDefault="00643C9C" w:rsidP="00643C9C">
      <w:pPr>
        <w:pStyle w:val="References"/>
        <w:rPr>
          <w:szCs w:val="24"/>
        </w:rPr>
      </w:pPr>
      <w:r>
        <w:t xml:space="preserve">        </w:t>
      </w:r>
      <w:r w:rsidR="00FA3E9A" w:rsidRPr="00F83BB5">
        <w:rPr>
          <w:i/>
          <w:iCs/>
        </w:rPr>
        <w:t>Handbook of research on mathematics teaching and learning</w:t>
      </w:r>
      <w:r w:rsidR="00FA3E9A" w:rsidRPr="00643C9C">
        <w:t xml:space="preserve"> (pp. 243</w:t>
      </w:r>
      <w:r w:rsidR="005E2DC5" w:rsidRPr="00643C9C">
        <w:rPr>
          <w:rStyle w:val="normaltextrun"/>
        </w:rPr>
        <w:t>–</w:t>
      </w:r>
      <w:r w:rsidR="00FA3E9A" w:rsidRPr="00643C9C">
        <w:t>275). Macmillan.</w:t>
      </w:r>
    </w:p>
    <w:p w14:paraId="751AB75F" w14:textId="77777777" w:rsidR="0068562F" w:rsidRPr="00643C9C" w:rsidRDefault="0068562F" w:rsidP="00643C9C">
      <w:pPr>
        <w:pStyle w:val="References"/>
      </w:pPr>
      <w:r w:rsidRPr="00643C9C">
        <w:t>Pang, M. F., &amp; Runesson Kempe, U. (2019). The Learning study: recent trends and</w:t>
      </w:r>
    </w:p>
    <w:p w14:paraId="739E437A" w14:textId="7C2E7871" w:rsidR="005D6C8D" w:rsidRDefault="00643C9C" w:rsidP="00643C9C">
      <w:pPr>
        <w:pStyle w:val="References"/>
        <w:ind w:left="0" w:firstLine="0"/>
      </w:pPr>
      <w:r>
        <w:t xml:space="preserve">       </w:t>
      </w:r>
      <w:r w:rsidR="0068562F" w:rsidRPr="00643C9C">
        <w:t xml:space="preserve">developments. </w:t>
      </w:r>
      <w:r w:rsidR="0068562F" w:rsidRPr="00F83BB5">
        <w:rPr>
          <w:i/>
          <w:iCs/>
        </w:rPr>
        <w:t>International Journal for Lesson and Learning Studies</w:t>
      </w:r>
      <w:r w:rsidR="0068562F" w:rsidRPr="00643C9C">
        <w:t xml:space="preserve">, </w:t>
      </w:r>
      <w:r w:rsidR="0068562F" w:rsidRPr="00536661">
        <w:t>8</w:t>
      </w:r>
      <w:r w:rsidR="0068562F" w:rsidRPr="00643C9C">
        <w:t>(3), 162</w:t>
      </w:r>
      <w:r w:rsidR="0068562F" w:rsidRPr="00643C9C">
        <w:rPr>
          <w:rStyle w:val="normaltextrun"/>
        </w:rPr>
        <w:t>–</w:t>
      </w:r>
      <w:r w:rsidR="0068562F" w:rsidRPr="00643C9C">
        <w:t xml:space="preserve">169. </w:t>
      </w:r>
    </w:p>
    <w:p w14:paraId="457185A3" w14:textId="58E8BCC2" w:rsidR="005D6C8D" w:rsidRPr="005D6C8D" w:rsidRDefault="005D6C8D" w:rsidP="00536661">
      <w:pPr>
        <w:pStyle w:val="References"/>
      </w:pPr>
      <w:r w:rsidRPr="005D6C8D">
        <w:rPr>
          <w:szCs w:val="24"/>
        </w:rPr>
        <w:t>Schoenherr,</w:t>
      </w:r>
      <w:r>
        <w:rPr>
          <w:szCs w:val="24"/>
        </w:rPr>
        <w:t xml:space="preserve"> J.,</w:t>
      </w:r>
      <w:r w:rsidRPr="005D6C8D">
        <w:rPr>
          <w:szCs w:val="24"/>
        </w:rPr>
        <w:t xml:space="preserve"> Strohmaier, </w:t>
      </w:r>
      <w:r>
        <w:rPr>
          <w:szCs w:val="24"/>
        </w:rPr>
        <w:t xml:space="preserve">A.R., </w:t>
      </w:r>
      <w:proofErr w:type="spellStart"/>
      <w:r w:rsidRPr="005D6C8D">
        <w:rPr>
          <w:szCs w:val="24"/>
        </w:rPr>
        <w:t>Schukajlow</w:t>
      </w:r>
      <w:proofErr w:type="spellEnd"/>
      <w:r w:rsidRPr="005D6C8D">
        <w:rPr>
          <w:szCs w:val="24"/>
        </w:rPr>
        <w:t>,</w:t>
      </w:r>
      <w:r>
        <w:rPr>
          <w:szCs w:val="24"/>
        </w:rPr>
        <w:t xml:space="preserve"> S., (2024). </w:t>
      </w:r>
      <w:r w:rsidRPr="005D6C8D">
        <w:rPr>
          <w:szCs w:val="24"/>
        </w:rPr>
        <w:t>Learning with visualizations helps: A meta-analysis of visualization interventions in mathematics education,</w:t>
      </w:r>
    </w:p>
    <w:p w14:paraId="2F208E3D" w14:textId="2DBEDBDC" w:rsidR="005D6C8D" w:rsidRPr="00AE22D2" w:rsidRDefault="00643C9C" w:rsidP="00536661">
      <w:pPr>
        <w:pStyle w:val="References"/>
        <w:rPr>
          <w:szCs w:val="24"/>
        </w:rPr>
      </w:pPr>
      <w:r>
        <w:rPr>
          <w:szCs w:val="24"/>
        </w:rPr>
        <w:t xml:space="preserve">       </w:t>
      </w:r>
      <w:r w:rsidR="005D6C8D" w:rsidRPr="00536661">
        <w:rPr>
          <w:i/>
          <w:iCs/>
          <w:szCs w:val="24"/>
        </w:rPr>
        <w:t>Educational Research Review</w:t>
      </w:r>
      <w:r w:rsidR="005D6C8D" w:rsidRPr="005D6C8D">
        <w:rPr>
          <w:szCs w:val="24"/>
        </w:rPr>
        <w:t>,</w:t>
      </w:r>
      <w:r w:rsidR="005D6C8D">
        <w:rPr>
          <w:szCs w:val="24"/>
        </w:rPr>
        <w:t xml:space="preserve"> </w:t>
      </w:r>
      <w:r w:rsidR="005D6C8D" w:rsidRPr="005D6C8D">
        <w:rPr>
          <w:szCs w:val="24"/>
        </w:rPr>
        <w:t>45</w:t>
      </w:r>
      <w:r w:rsidR="005D6C8D">
        <w:rPr>
          <w:szCs w:val="24"/>
        </w:rPr>
        <w:t xml:space="preserve">, </w:t>
      </w:r>
      <w:r w:rsidR="005D6C8D" w:rsidRPr="005D6C8D">
        <w:rPr>
          <w:szCs w:val="24"/>
        </w:rPr>
        <w:t>https://doi.org/10.1016/j.edurev.2024.100639.</w:t>
      </w:r>
    </w:p>
    <w:p w14:paraId="18F010E1" w14:textId="77777777" w:rsidR="009E566E" w:rsidRPr="00643C9C" w:rsidRDefault="009E566E" w:rsidP="00643C9C">
      <w:pPr>
        <w:pStyle w:val="References"/>
        <w:rPr>
          <w:rStyle w:val="title-text"/>
        </w:rPr>
      </w:pPr>
      <w:r w:rsidRPr="00643C9C">
        <w:t xml:space="preserve">Vilette, B. (2002). </w:t>
      </w:r>
      <w:r w:rsidRPr="00643C9C">
        <w:rPr>
          <w:rStyle w:val="title-text"/>
        </w:rPr>
        <w:t>Do young children grasp the inverse relationship between addition and</w:t>
      </w:r>
    </w:p>
    <w:p w14:paraId="35A2988A" w14:textId="5B303357" w:rsidR="005D6C8D" w:rsidRPr="00F83BB5" w:rsidRDefault="00643C9C" w:rsidP="00AD5974">
      <w:pPr>
        <w:pStyle w:val="References"/>
      </w:pPr>
      <w:r>
        <w:rPr>
          <w:rStyle w:val="title-text"/>
        </w:rPr>
        <w:t xml:space="preserve">       </w:t>
      </w:r>
      <w:r w:rsidR="009E566E" w:rsidRPr="00643C9C">
        <w:rPr>
          <w:rStyle w:val="title-text"/>
        </w:rPr>
        <w:t>subtraction?</w:t>
      </w:r>
      <w:r w:rsidR="009E566E" w:rsidRPr="00643C9C">
        <w:t xml:space="preserve"> </w:t>
      </w:r>
      <w:r w:rsidR="009E566E" w:rsidRPr="00F83BB5">
        <w:rPr>
          <w:i/>
          <w:iCs/>
        </w:rPr>
        <w:t>Cognitive Development</w:t>
      </w:r>
      <w:r w:rsidR="008C2ED6" w:rsidRPr="00643C9C">
        <w:t xml:space="preserve">. </w:t>
      </w:r>
      <w:r w:rsidR="008C2ED6" w:rsidRPr="00536661">
        <w:t>17</w:t>
      </w:r>
      <w:r w:rsidR="008C2ED6" w:rsidRPr="00643C9C">
        <w:t>(3)</w:t>
      </w:r>
      <w:r w:rsidR="0054325F" w:rsidRPr="00643C9C">
        <w:t xml:space="preserve">, </w:t>
      </w:r>
      <w:r w:rsidR="009E566E" w:rsidRPr="00643C9C">
        <w:t>1365</w:t>
      </w:r>
      <w:r w:rsidR="00054742">
        <w:t>–</w:t>
      </w:r>
      <w:r w:rsidR="009E566E" w:rsidRPr="00643C9C">
        <w:t>1383</w:t>
      </w:r>
      <w:r w:rsidR="00AE22D2" w:rsidRPr="00643C9C">
        <w:t xml:space="preserve">. </w:t>
      </w:r>
    </w:p>
    <w:sectPr w:rsidR="005D6C8D" w:rsidRPr="00F83BB5" w:rsidSect="000761F4">
      <w:headerReference w:type="default" r:id="rId8"/>
      <w:footerReference w:type="even" r:id="rId9"/>
      <w:footerReference w:type="default" r:id="rId10"/>
      <w:pgSz w:w="11906" w:h="16838" w:code="9"/>
      <w:pgMar w:top="1701" w:right="1418" w:bottom="1418" w:left="1418"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460EE" w14:textId="77777777" w:rsidR="00A204D8" w:rsidRDefault="00A204D8">
      <w:pPr>
        <w:spacing w:line="240" w:lineRule="auto"/>
      </w:pPr>
      <w:r>
        <w:separator/>
      </w:r>
    </w:p>
  </w:endnote>
  <w:endnote w:type="continuationSeparator" w:id="0">
    <w:p w14:paraId="155FEFF6" w14:textId="77777777" w:rsidR="00A204D8" w:rsidRDefault="00A204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B116C" w14:textId="77777777" w:rsidR="0075497C" w:rsidRDefault="0075497C" w:rsidP="00465CF1">
    <w:pPr>
      <w:pStyle w:val="Sidfot"/>
      <w:framePr w:wrap="around" w:vAnchor="text" w:hAnchor="margin" w:xAlign="center" w:y="1"/>
      <w:rPr>
        <w:rStyle w:val="Sidnummer"/>
      </w:rPr>
    </w:pPr>
    <w:r>
      <w:rPr>
        <w:rStyle w:val="Sidnummer"/>
      </w:rPr>
      <w:fldChar w:fldCharType="begin"/>
    </w:r>
    <w:r>
      <w:rPr>
        <w:rStyle w:val="Sidnummer"/>
      </w:rPr>
      <w:instrText xml:space="preserve">PAGE  </w:instrText>
    </w:r>
    <w:r>
      <w:rPr>
        <w:rStyle w:val="Sidnummer"/>
      </w:rPr>
      <w:fldChar w:fldCharType="end"/>
    </w:r>
  </w:p>
  <w:p w14:paraId="593848F4" w14:textId="77777777" w:rsidR="0075497C" w:rsidRDefault="0075497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3251D" w14:textId="77777777" w:rsidR="0075497C" w:rsidRDefault="0075497C" w:rsidP="00465CF1">
    <w:pPr>
      <w:pStyle w:val="Sidfot"/>
      <w:framePr w:wrap="around" w:vAnchor="text" w:hAnchor="margin" w:xAlign="center" w:y="1"/>
      <w:rPr>
        <w:rStyle w:val="Sidnummer"/>
      </w:rPr>
    </w:pPr>
    <w:r>
      <w:rPr>
        <w:rStyle w:val="Sidnummer"/>
      </w:rPr>
      <w:fldChar w:fldCharType="begin"/>
    </w:r>
    <w:r>
      <w:rPr>
        <w:rStyle w:val="Sidnummer"/>
      </w:rPr>
      <w:instrText xml:space="preserve">PAGE  </w:instrText>
    </w:r>
    <w:r>
      <w:rPr>
        <w:rStyle w:val="Sidnummer"/>
      </w:rPr>
      <w:fldChar w:fldCharType="separate"/>
    </w:r>
    <w:r w:rsidR="00ED2199">
      <w:rPr>
        <w:rStyle w:val="Sidnummer"/>
        <w:noProof/>
      </w:rPr>
      <w:t>1</w:t>
    </w:r>
    <w:r>
      <w:rPr>
        <w:rStyle w:val="Sidnummer"/>
      </w:rPr>
      <w:fldChar w:fldCharType="end"/>
    </w:r>
  </w:p>
  <w:p w14:paraId="21937EF6" w14:textId="77777777" w:rsidR="0075497C" w:rsidRDefault="007549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2F17C" w14:textId="77777777" w:rsidR="00A204D8" w:rsidRDefault="00A204D8">
      <w:pPr>
        <w:spacing w:line="240" w:lineRule="auto"/>
      </w:pPr>
      <w:r>
        <w:separator/>
      </w:r>
    </w:p>
  </w:footnote>
  <w:footnote w:type="continuationSeparator" w:id="0">
    <w:p w14:paraId="04112B5D" w14:textId="77777777" w:rsidR="00A204D8" w:rsidRDefault="00A204D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3864A" w14:textId="77777777" w:rsidR="00CE6A6A" w:rsidRDefault="00CE6A6A">
    <w:pPr>
      <w:framePr w:wrap="auto" w:vAnchor="text" w:hAnchor="margin" w:xAlign="right" w:y="1"/>
    </w:pPr>
  </w:p>
  <w:p w14:paraId="4AC39D26" w14:textId="77777777" w:rsidR="00CE6A6A" w:rsidRDefault="00CE6A6A">
    <w:pP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2DE97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F6672FE"/>
    <w:multiLevelType w:val="hybridMultilevel"/>
    <w:tmpl w:val="A1246A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FC927E3"/>
    <w:multiLevelType w:val="hybridMultilevel"/>
    <w:tmpl w:val="E1340B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5233E29"/>
    <w:multiLevelType w:val="hybridMultilevel"/>
    <w:tmpl w:val="E0B2C61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3B8B74FE"/>
    <w:multiLevelType w:val="hybridMultilevel"/>
    <w:tmpl w:val="0A98E1B6"/>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5" w15:restartNumberingAfterBreak="0">
    <w:nsid w:val="42A73F9F"/>
    <w:multiLevelType w:val="hybridMultilevel"/>
    <w:tmpl w:val="0412886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460A3953"/>
    <w:multiLevelType w:val="multilevel"/>
    <w:tmpl w:val="CB2E4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CC1434E"/>
    <w:multiLevelType w:val="hybridMultilevel"/>
    <w:tmpl w:val="7BA61C9C"/>
    <w:lvl w:ilvl="0" w:tplc="2F380094">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52FD7E96"/>
    <w:multiLevelType w:val="hybridMultilevel"/>
    <w:tmpl w:val="4BC6557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586A1A4C"/>
    <w:multiLevelType w:val="hybridMultilevel"/>
    <w:tmpl w:val="FB300D1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6C3E56A1"/>
    <w:multiLevelType w:val="hybridMultilevel"/>
    <w:tmpl w:val="1D769A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BD329F6"/>
    <w:multiLevelType w:val="multilevel"/>
    <w:tmpl w:val="13F29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006AD7"/>
    <w:multiLevelType w:val="hybridMultilevel"/>
    <w:tmpl w:val="2098CF8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911501581">
    <w:abstractNumId w:val="0"/>
  </w:num>
  <w:num w:numId="2" w16cid:durableId="2113740961">
    <w:abstractNumId w:val="12"/>
  </w:num>
  <w:num w:numId="3" w16cid:durableId="1035740050">
    <w:abstractNumId w:val="5"/>
  </w:num>
  <w:num w:numId="4" w16cid:durableId="494228470">
    <w:abstractNumId w:val="9"/>
  </w:num>
  <w:num w:numId="5" w16cid:durableId="847408217">
    <w:abstractNumId w:val="8"/>
  </w:num>
  <w:num w:numId="6" w16cid:durableId="2041008186">
    <w:abstractNumId w:val="7"/>
  </w:num>
  <w:num w:numId="7" w16cid:durableId="1307779024">
    <w:abstractNumId w:val="3"/>
  </w:num>
  <w:num w:numId="8" w16cid:durableId="636574475">
    <w:abstractNumId w:val="6"/>
  </w:num>
  <w:num w:numId="9" w16cid:durableId="836044060">
    <w:abstractNumId w:val="4"/>
  </w:num>
  <w:num w:numId="10" w16cid:durableId="93020587">
    <w:abstractNumId w:val="2"/>
  </w:num>
  <w:num w:numId="11" w16cid:durableId="1209994277">
    <w:abstractNumId w:val="1"/>
  </w:num>
  <w:num w:numId="12" w16cid:durableId="479343384">
    <w:abstractNumId w:val="10"/>
  </w:num>
  <w:num w:numId="13" w16cid:durableId="15624449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embedSystemFont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0"/>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C57"/>
    <w:rsid w:val="00000D81"/>
    <w:rsid w:val="00011E9E"/>
    <w:rsid w:val="00043035"/>
    <w:rsid w:val="0005266B"/>
    <w:rsid w:val="00052C2E"/>
    <w:rsid w:val="00053461"/>
    <w:rsid w:val="00054742"/>
    <w:rsid w:val="00064A57"/>
    <w:rsid w:val="000761F4"/>
    <w:rsid w:val="000844B4"/>
    <w:rsid w:val="00084739"/>
    <w:rsid w:val="00086380"/>
    <w:rsid w:val="00087F43"/>
    <w:rsid w:val="000C37DE"/>
    <w:rsid w:val="000D2258"/>
    <w:rsid w:val="000D3D3D"/>
    <w:rsid w:val="000D58BD"/>
    <w:rsid w:val="000E2EBE"/>
    <w:rsid w:val="000E3144"/>
    <w:rsid w:val="000E35BF"/>
    <w:rsid w:val="000E485A"/>
    <w:rsid w:val="000F05B6"/>
    <w:rsid w:val="000F2659"/>
    <w:rsid w:val="000F4F9E"/>
    <w:rsid w:val="000F7629"/>
    <w:rsid w:val="000F7BC9"/>
    <w:rsid w:val="001024AC"/>
    <w:rsid w:val="00105653"/>
    <w:rsid w:val="0010761A"/>
    <w:rsid w:val="00117643"/>
    <w:rsid w:val="00132BAD"/>
    <w:rsid w:val="00133F5F"/>
    <w:rsid w:val="00141184"/>
    <w:rsid w:val="00145AC2"/>
    <w:rsid w:val="00146164"/>
    <w:rsid w:val="001467E0"/>
    <w:rsid w:val="00160771"/>
    <w:rsid w:val="001637F6"/>
    <w:rsid w:val="00175F59"/>
    <w:rsid w:val="00184284"/>
    <w:rsid w:val="0019075A"/>
    <w:rsid w:val="0019252D"/>
    <w:rsid w:val="001A0BFB"/>
    <w:rsid w:val="001A3103"/>
    <w:rsid w:val="001A34D2"/>
    <w:rsid w:val="001C4652"/>
    <w:rsid w:val="001F51DF"/>
    <w:rsid w:val="001F5FE8"/>
    <w:rsid w:val="002052D8"/>
    <w:rsid w:val="00205D89"/>
    <w:rsid w:val="00211E01"/>
    <w:rsid w:val="0021231E"/>
    <w:rsid w:val="0021348F"/>
    <w:rsid w:val="00220796"/>
    <w:rsid w:val="002263EF"/>
    <w:rsid w:val="002306CA"/>
    <w:rsid w:val="00233347"/>
    <w:rsid w:val="002376E2"/>
    <w:rsid w:val="00242C52"/>
    <w:rsid w:val="00243232"/>
    <w:rsid w:val="00257FF8"/>
    <w:rsid w:val="00265194"/>
    <w:rsid w:val="00266A75"/>
    <w:rsid w:val="0026718C"/>
    <w:rsid w:val="00273480"/>
    <w:rsid w:val="002824CB"/>
    <w:rsid w:val="0028652F"/>
    <w:rsid w:val="00287DB7"/>
    <w:rsid w:val="00290498"/>
    <w:rsid w:val="00295B2A"/>
    <w:rsid w:val="002A38E1"/>
    <w:rsid w:val="002B3157"/>
    <w:rsid w:val="002B3A1A"/>
    <w:rsid w:val="002B5BC6"/>
    <w:rsid w:val="002C286C"/>
    <w:rsid w:val="002C59AD"/>
    <w:rsid w:val="002C65E6"/>
    <w:rsid w:val="002D77CD"/>
    <w:rsid w:val="002E7BAE"/>
    <w:rsid w:val="002F0282"/>
    <w:rsid w:val="002F0BAE"/>
    <w:rsid w:val="002F2CE5"/>
    <w:rsid w:val="002F3A29"/>
    <w:rsid w:val="002F7C1B"/>
    <w:rsid w:val="00306AF4"/>
    <w:rsid w:val="00314385"/>
    <w:rsid w:val="003157B0"/>
    <w:rsid w:val="003220CC"/>
    <w:rsid w:val="00325B8D"/>
    <w:rsid w:val="003263BF"/>
    <w:rsid w:val="00340C81"/>
    <w:rsid w:val="00341A02"/>
    <w:rsid w:val="00365D29"/>
    <w:rsid w:val="00374711"/>
    <w:rsid w:val="0037727C"/>
    <w:rsid w:val="003816A0"/>
    <w:rsid w:val="00390F25"/>
    <w:rsid w:val="003951E4"/>
    <w:rsid w:val="003A03CA"/>
    <w:rsid w:val="003A0924"/>
    <w:rsid w:val="003A613D"/>
    <w:rsid w:val="003A695D"/>
    <w:rsid w:val="003B2647"/>
    <w:rsid w:val="003B3F2F"/>
    <w:rsid w:val="003C071A"/>
    <w:rsid w:val="003C558F"/>
    <w:rsid w:val="003D0D50"/>
    <w:rsid w:val="003D24BA"/>
    <w:rsid w:val="003D2746"/>
    <w:rsid w:val="003D5E99"/>
    <w:rsid w:val="003E5E92"/>
    <w:rsid w:val="003F76FC"/>
    <w:rsid w:val="003F7DBD"/>
    <w:rsid w:val="00403D71"/>
    <w:rsid w:val="00404AB1"/>
    <w:rsid w:val="004173C2"/>
    <w:rsid w:val="00417C60"/>
    <w:rsid w:val="0042144C"/>
    <w:rsid w:val="00431363"/>
    <w:rsid w:val="00444054"/>
    <w:rsid w:val="00444DE2"/>
    <w:rsid w:val="004530C4"/>
    <w:rsid w:val="00453D3B"/>
    <w:rsid w:val="00461D61"/>
    <w:rsid w:val="00474E6F"/>
    <w:rsid w:val="00482C25"/>
    <w:rsid w:val="00485B9F"/>
    <w:rsid w:val="0048786C"/>
    <w:rsid w:val="00492416"/>
    <w:rsid w:val="00495360"/>
    <w:rsid w:val="004A01AD"/>
    <w:rsid w:val="004B1A68"/>
    <w:rsid w:val="004B6081"/>
    <w:rsid w:val="004C26A4"/>
    <w:rsid w:val="004C2A5B"/>
    <w:rsid w:val="004C5ED2"/>
    <w:rsid w:val="004D365C"/>
    <w:rsid w:val="004E318D"/>
    <w:rsid w:val="004E37C3"/>
    <w:rsid w:val="004E6BFD"/>
    <w:rsid w:val="004F304B"/>
    <w:rsid w:val="00501D92"/>
    <w:rsid w:val="00502D7A"/>
    <w:rsid w:val="00503A39"/>
    <w:rsid w:val="00513AC1"/>
    <w:rsid w:val="005209C1"/>
    <w:rsid w:val="00521CE9"/>
    <w:rsid w:val="00536661"/>
    <w:rsid w:val="005426E6"/>
    <w:rsid w:val="00543045"/>
    <w:rsid w:val="0054325F"/>
    <w:rsid w:val="00551E0F"/>
    <w:rsid w:val="00564ACA"/>
    <w:rsid w:val="00567E52"/>
    <w:rsid w:val="005710F8"/>
    <w:rsid w:val="0057750A"/>
    <w:rsid w:val="00595F44"/>
    <w:rsid w:val="0059652F"/>
    <w:rsid w:val="005A363B"/>
    <w:rsid w:val="005A5700"/>
    <w:rsid w:val="005A7C26"/>
    <w:rsid w:val="005B47AD"/>
    <w:rsid w:val="005B637B"/>
    <w:rsid w:val="005C5D9A"/>
    <w:rsid w:val="005D0995"/>
    <w:rsid w:val="005D59E2"/>
    <w:rsid w:val="005D6C8D"/>
    <w:rsid w:val="005E2DC5"/>
    <w:rsid w:val="005E3911"/>
    <w:rsid w:val="005E449D"/>
    <w:rsid w:val="005F7007"/>
    <w:rsid w:val="005F7A51"/>
    <w:rsid w:val="00602E03"/>
    <w:rsid w:val="00603199"/>
    <w:rsid w:val="006211E1"/>
    <w:rsid w:val="0062341A"/>
    <w:rsid w:val="00624C24"/>
    <w:rsid w:val="0063486D"/>
    <w:rsid w:val="00643C9C"/>
    <w:rsid w:val="0064423B"/>
    <w:rsid w:val="00645ED9"/>
    <w:rsid w:val="0064773B"/>
    <w:rsid w:val="006667B9"/>
    <w:rsid w:val="00672077"/>
    <w:rsid w:val="00684DE7"/>
    <w:rsid w:val="0068562F"/>
    <w:rsid w:val="006A0BA9"/>
    <w:rsid w:val="006A2A07"/>
    <w:rsid w:val="006A5470"/>
    <w:rsid w:val="006A7681"/>
    <w:rsid w:val="006B7F30"/>
    <w:rsid w:val="006C02A3"/>
    <w:rsid w:val="006C2042"/>
    <w:rsid w:val="006C624C"/>
    <w:rsid w:val="006C76E7"/>
    <w:rsid w:val="006D5E4B"/>
    <w:rsid w:val="006D6E26"/>
    <w:rsid w:val="006E1E21"/>
    <w:rsid w:val="006E247E"/>
    <w:rsid w:val="006E3C23"/>
    <w:rsid w:val="006F3106"/>
    <w:rsid w:val="006F621A"/>
    <w:rsid w:val="006F7299"/>
    <w:rsid w:val="00700764"/>
    <w:rsid w:val="007059A2"/>
    <w:rsid w:val="007072C9"/>
    <w:rsid w:val="00713E81"/>
    <w:rsid w:val="00714B79"/>
    <w:rsid w:val="00722C8F"/>
    <w:rsid w:val="00725EC2"/>
    <w:rsid w:val="00730676"/>
    <w:rsid w:val="00737C28"/>
    <w:rsid w:val="00740222"/>
    <w:rsid w:val="007519ED"/>
    <w:rsid w:val="00753FAA"/>
    <w:rsid w:val="0075497C"/>
    <w:rsid w:val="00771A06"/>
    <w:rsid w:val="00793D4B"/>
    <w:rsid w:val="007A13CB"/>
    <w:rsid w:val="007A4547"/>
    <w:rsid w:val="007A63C5"/>
    <w:rsid w:val="007B6D67"/>
    <w:rsid w:val="007C427C"/>
    <w:rsid w:val="007D1491"/>
    <w:rsid w:val="007D4699"/>
    <w:rsid w:val="007D6CE2"/>
    <w:rsid w:val="007D6EC2"/>
    <w:rsid w:val="007E3DEF"/>
    <w:rsid w:val="007E618F"/>
    <w:rsid w:val="007F2FEB"/>
    <w:rsid w:val="00801276"/>
    <w:rsid w:val="00816B18"/>
    <w:rsid w:val="0082131C"/>
    <w:rsid w:val="00831508"/>
    <w:rsid w:val="00834AE3"/>
    <w:rsid w:val="00836CE6"/>
    <w:rsid w:val="00842F58"/>
    <w:rsid w:val="00845907"/>
    <w:rsid w:val="00845B85"/>
    <w:rsid w:val="0084674B"/>
    <w:rsid w:val="0085516B"/>
    <w:rsid w:val="008608FC"/>
    <w:rsid w:val="008649D1"/>
    <w:rsid w:val="00871617"/>
    <w:rsid w:val="00872F81"/>
    <w:rsid w:val="00877E47"/>
    <w:rsid w:val="00881712"/>
    <w:rsid w:val="008827F3"/>
    <w:rsid w:val="00884684"/>
    <w:rsid w:val="0088679A"/>
    <w:rsid w:val="008926E1"/>
    <w:rsid w:val="00893F54"/>
    <w:rsid w:val="008A3F7C"/>
    <w:rsid w:val="008B5798"/>
    <w:rsid w:val="008B78F3"/>
    <w:rsid w:val="008C2ED6"/>
    <w:rsid w:val="008C4C60"/>
    <w:rsid w:val="008D0DB3"/>
    <w:rsid w:val="008D3272"/>
    <w:rsid w:val="008E089C"/>
    <w:rsid w:val="008E122F"/>
    <w:rsid w:val="008F0ACC"/>
    <w:rsid w:val="008F2E72"/>
    <w:rsid w:val="008F3516"/>
    <w:rsid w:val="0091416F"/>
    <w:rsid w:val="0091579A"/>
    <w:rsid w:val="00933A03"/>
    <w:rsid w:val="00957C70"/>
    <w:rsid w:val="00970A38"/>
    <w:rsid w:val="00974D97"/>
    <w:rsid w:val="00976B51"/>
    <w:rsid w:val="00983048"/>
    <w:rsid w:val="009A1331"/>
    <w:rsid w:val="009B2E42"/>
    <w:rsid w:val="009C103B"/>
    <w:rsid w:val="009C3D54"/>
    <w:rsid w:val="009C6938"/>
    <w:rsid w:val="009C79BB"/>
    <w:rsid w:val="009D7A3C"/>
    <w:rsid w:val="009E4221"/>
    <w:rsid w:val="009E566E"/>
    <w:rsid w:val="009F48C2"/>
    <w:rsid w:val="009F7B3D"/>
    <w:rsid w:val="00A031AE"/>
    <w:rsid w:val="00A1244B"/>
    <w:rsid w:val="00A14A63"/>
    <w:rsid w:val="00A16D3C"/>
    <w:rsid w:val="00A204D8"/>
    <w:rsid w:val="00A2280F"/>
    <w:rsid w:val="00A251FE"/>
    <w:rsid w:val="00A2654B"/>
    <w:rsid w:val="00A31A0E"/>
    <w:rsid w:val="00A357AE"/>
    <w:rsid w:val="00A444D4"/>
    <w:rsid w:val="00A44C22"/>
    <w:rsid w:val="00A53332"/>
    <w:rsid w:val="00A661A9"/>
    <w:rsid w:val="00A72A7E"/>
    <w:rsid w:val="00A7497B"/>
    <w:rsid w:val="00A92D7D"/>
    <w:rsid w:val="00A95934"/>
    <w:rsid w:val="00A96189"/>
    <w:rsid w:val="00A97DDD"/>
    <w:rsid w:val="00AD5974"/>
    <w:rsid w:val="00AE22D2"/>
    <w:rsid w:val="00AE4D9E"/>
    <w:rsid w:val="00AF20FD"/>
    <w:rsid w:val="00B11467"/>
    <w:rsid w:val="00B13C57"/>
    <w:rsid w:val="00B4221E"/>
    <w:rsid w:val="00B422B0"/>
    <w:rsid w:val="00B65B48"/>
    <w:rsid w:val="00B73C46"/>
    <w:rsid w:val="00B823C4"/>
    <w:rsid w:val="00B82AA3"/>
    <w:rsid w:val="00B85663"/>
    <w:rsid w:val="00BA030C"/>
    <w:rsid w:val="00BA55AB"/>
    <w:rsid w:val="00BB23A4"/>
    <w:rsid w:val="00BC0C88"/>
    <w:rsid w:val="00BD745A"/>
    <w:rsid w:val="00BD7671"/>
    <w:rsid w:val="00BE08D7"/>
    <w:rsid w:val="00BE4887"/>
    <w:rsid w:val="00BE5000"/>
    <w:rsid w:val="00BF4636"/>
    <w:rsid w:val="00BF5561"/>
    <w:rsid w:val="00C04AD5"/>
    <w:rsid w:val="00C216F7"/>
    <w:rsid w:val="00C32412"/>
    <w:rsid w:val="00C32D6E"/>
    <w:rsid w:val="00C42AE7"/>
    <w:rsid w:val="00C51E19"/>
    <w:rsid w:val="00C748DD"/>
    <w:rsid w:val="00C8234B"/>
    <w:rsid w:val="00C908EB"/>
    <w:rsid w:val="00C96ED6"/>
    <w:rsid w:val="00CA5BB5"/>
    <w:rsid w:val="00CB39DF"/>
    <w:rsid w:val="00CC1F9D"/>
    <w:rsid w:val="00CE4CF9"/>
    <w:rsid w:val="00CE67DE"/>
    <w:rsid w:val="00CE6A6A"/>
    <w:rsid w:val="00D018DA"/>
    <w:rsid w:val="00D15957"/>
    <w:rsid w:val="00D25324"/>
    <w:rsid w:val="00D332BF"/>
    <w:rsid w:val="00D35A29"/>
    <w:rsid w:val="00D364DC"/>
    <w:rsid w:val="00D50004"/>
    <w:rsid w:val="00D558C0"/>
    <w:rsid w:val="00D624B7"/>
    <w:rsid w:val="00D65CC6"/>
    <w:rsid w:val="00D668D3"/>
    <w:rsid w:val="00D71691"/>
    <w:rsid w:val="00D73F38"/>
    <w:rsid w:val="00D77445"/>
    <w:rsid w:val="00D80E17"/>
    <w:rsid w:val="00D827A1"/>
    <w:rsid w:val="00D83110"/>
    <w:rsid w:val="00D95403"/>
    <w:rsid w:val="00DA1E9C"/>
    <w:rsid w:val="00DA3997"/>
    <w:rsid w:val="00DB37FC"/>
    <w:rsid w:val="00DB50BD"/>
    <w:rsid w:val="00DC063A"/>
    <w:rsid w:val="00DC17D9"/>
    <w:rsid w:val="00DC6B01"/>
    <w:rsid w:val="00DD4628"/>
    <w:rsid w:val="00DE39F1"/>
    <w:rsid w:val="00DF03BE"/>
    <w:rsid w:val="00DF0EDF"/>
    <w:rsid w:val="00DF0F6C"/>
    <w:rsid w:val="00DF15D0"/>
    <w:rsid w:val="00DF3CCC"/>
    <w:rsid w:val="00DF5A50"/>
    <w:rsid w:val="00E01B19"/>
    <w:rsid w:val="00E0645A"/>
    <w:rsid w:val="00E40744"/>
    <w:rsid w:val="00E42307"/>
    <w:rsid w:val="00E45E91"/>
    <w:rsid w:val="00E5205E"/>
    <w:rsid w:val="00E52F86"/>
    <w:rsid w:val="00E61A3E"/>
    <w:rsid w:val="00E73E4D"/>
    <w:rsid w:val="00E90B43"/>
    <w:rsid w:val="00E93C6E"/>
    <w:rsid w:val="00E97B9D"/>
    <w:rsid w:val="00EA4F3D"/>
    <w:rsid w:val="00EB288B"/>
    <w:rsid w:val="00EB482A"/>
    <w:rsid w:val="00EB4C89"/>
    <w:rsid w:val="00EC015D"/>
    <w:rsid w:val="00EC2F8E"/>
    <w:rsid w:val="00EC4848"/>
    <w:rsid w:val="00EC68FB"/>
    <w:rsid w:val="00ED1445"/>
    <w:rsid w:val="00ED2199"/>
    <w:rsid w:val="00ED5CDB"/>
    <w:rsid w:val="00EE004E"/>
    <w:rsid w:val="00EE3728"/>
    <w:rsid w:val="00EE5B11"/>
    <w:rsid w:val="00EE6D0F"/>
    <w:rsid w:val="00EE7265"/>
    <w:rsid w:val="00F0160A"/>
    <w:rsid w:val="00F06957"/>
    <w:rsid w:val="00F128EA"/>
    <w:rsid w:val="00F301BB"/>
    <w:rsid w:val="00F33F71"/>
    <w:rsid w:val="00F42A6A"/>
    <w:rsid w:val="00F42DFA"/>
    <w:rsid w:val="00F440ED"/>
    <w:rsid w:val="00F473C9"/>
    <w:rsid w:val="00F509D5"/>
    <w:rsid w:val="00F52984"/>
    <w:rsid w:val="00F5400D"/>
    <w:rsid w:val="00F56E43"/>
    <w:rsid w:val="00F64487"/>
    <w:rsid w:val="00F71C6F"/>
    <w:rsid w:val="00F83BB5"/>
    <w:rsid w:val="00FA3E9A"/>
    <w:rsid w:val="00FA6867"/>
    <w:rsid w:val="00FA6A19"/>
    <w:rsid w:val="00FB022C"/>
    <w:rsid w:val="00FB0E28"/>
    <w:rsid w:val="00FD0C35"/>
    <w:rsid w:val="00FD2CF2"/>
    <w:rsid w:val="00FD6ACD"/>
    <w:rsid w:val="00FE7E74"/>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73F72BD"/>
  <w14:defaultImageDpi w14:val="300"/>
  <w15:docId w15:val="{774D6A5A-4624-4D96-9FE3-017FF89D9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read 2"/>
    <w:qFormat/>
    <w:rsid w:val="005067E6"/>
    <w:pPr>
      <w:autoSpaceDE w:val="0"/>
      <w:autoSpaceDN w:val="0"/>
      <w:spacing w:line="320" w:lineRule="atLeast"/>
      <w:ind w:firstLine="425"/>
      <w:jc w:val="both"/>
    </w:pPr>
    <w:rPr>
      <w:sz w:val="26"/>
      <w:szCs w:val="28"/>
      <w:lang w:val="en-GB" w:eastAsia="en-US"/>
    </w:rPr>
  </w:style>
  <w:style w:type="paragraph" w:styleId="Rubrik1">
    <w:name w:val="heading 1"/>
    <w:aliases w:val="Title"/>
    <w:basedOn w:val="Rubrik"/>
    <w:next w:val="Rubrik8"/>
    <w:qFormat/>
    <w:rsid w:val="0070249D"/>
    <w:pPr>
      <w:keepNext/>
      <w:spacing w:before="0" w:after="0"/>
      <w:ind w:firstLine="0"/>
    </w:pPr>
    <w:rPr>
      <w:rFonts w:ascii="Times New Roman" w:hAnsi="Times New Roman"/>
      <w:b w:val="0"/>
      <w:bCs w:val="0"/>
      <w:sz w:val="44"/>
    </w:rPr>
  </w:style>
  <w:style w:type="paragraph" w:styleId="Rubrik2">
    <w:name w:val="heading 2"/>
    <w:aliases w:val="Head 1"/>
    <w:basedOn w:val="Rubrik"/>
    <w:next w:val="Brdtext"/>
    <w:qFormat/>
    <w:rsid w:val="0070249D"/>
    <w:pPr>
      <w:keepNext/>
      <w:spacing w:before="360" w:after="0"/>
      <w:ind w:firstLine="0"/>
      <w:jc w:val="left"/>
      <w:outlineLvl w:val="1"/>
    </w:pPr>
    <w:rPr>
      <w:rFonts w:ascii="Times New Roman" w:hAnsi="Times New Roman"/>
      <w:bCs w:val="0"/>
      <w:sz w:val="28"/>
    </w:rPr>
  </w:style>
  <w:style w:type="paragraph" w:styleId="Rubrik3">
    <w:name w:val="heading 3"/>
    <w:aliases w:val="Head 2"/>
    <w:basedOn w:val="Normal"/>
    <w:next w:val="Normal"/>
    <w:qFormat/>
    <w:rsid w:val="00866094"/>
    <w:pPr>
      <w:keepNext/>
      <w:spacing w:before="240"/>
      <w:ind w:firstLine="0"/>
      <w:jc w:val="left"/>
      <w:outlineLvl w:val="2"/>
    </w:pPr>
    <w:rPr>
      <w:b/>
      <w:bCs/>
    </w:rPr>
  </w:style>
  <w:style w:type="paragraph" w:styleId="Rubrik4">
    <w:name w:val="heading 4"/>
    <w:aliases w:val="Head 3"/>
    <w:basedOn w:val="Rubrik"/>
    <w:next w:val="Brdtext"/>
    <w:link w:val="Rubrik4Char"/>
    <w:uiPriority w:val="9"/>
    <w:unhideWhenUsed/>
    <w:qFormat/>
    <w:rsid w:val="00101D8A"/>
    <w:pPr>
      <w:keepNext/>
      <w:spacing w:before="120" w:after="0"/>
      <w:ind w:firstLine="0"/>
      <w:jc w:val="left"/>
      <w:outlineLvl w:val="3"/>
    </w:pPr>
    <w:rPr>
      <w:rFonts w:ascii="Times New Roman" w:hAnsi="Times New Roman"/>
      <w:bCs w:val="0"/>
      <w:i/>
      <w:sz w:val="26"/>
    </w:rPr>
  </w:style>
  <w:style w:type="paragraph" w:styleId="Rubrik8">
    <w:name w:val="heading 8"/>
    <w:aliases w:val="Authors"/>
    <w:basedOn w:val="Rubrik"/>
    <w:next w:val="Normal"/>
    <w:link w:val="Rubrik8Char"/>
    <w:uiPriority w:val="9"/>
    <w:unhideWhenUsed/>
    <w:qFormat/>
    <w:rsid w:val="000C4CBD"/>
    <w:pPr>
      <w:spacing w:before="360" w:after="0"/>
      <w:ind w:firstLine="0"/>
      <w:outlineLvl w:val="7"/>
    </w:pPr>
    <w:rPr>
      <w:rFonts w:ascii="Times New Roman" w:hAnsi="Times New Roman"/>
      <w:iCs/>
      <w:sz w:val="28"/>
      <w:szCs w:val="24"/>
    </w:rPr>
  </w:style>
  <w:style w:type="paragraph" w:styleId="Rubrik9">
    <w:name w:val="heading 9"/>
    <w:aliases w:val="Institution"/>
    <w:basedOn w:val="Rubrik"/>
    <w:next w:val="Normal"/>
    <w:link w:val="Rubrik9Char"/>
    <w:uiPriority w:val="9"/>
    <w:unhideWhenUsed/>
    <w:qFormat/>
    <w:rsid w:val="000C4CBD"/>
    <w:pPr>
      <w:spacing w:before="0" w:after="720"/>
      <w:ind w:firstLine="0"/>
      <w:outlineLvl w:val="8"/>
    </w:pPr>
    <w:rPr>
      <w:rFonts w:ascii="Times New Roman" w:hAnsi="Times New Roman"/>
      <w:b w:val="0"/>
      <w:sz w:val="28"/>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9D176C"/>
    <w:pPr>
      <w:spacing w:before="240" w:after="60"/>
      <w:jc w:val="center"/>
      <w:outlineLvl w:val="0"/>
    </w:pPr>
    <w:rPr>
      <w:rFonts w:ascii="Calibri" w:hAnsi="Calibri"/>
      <w:b/>
      <w:bCs/>
      <w:kern w:val="28"/>
      <w:sz w:val="32"/>
      <w:szCs w:val="32"/>
    </w:rPr>
  </w:style>
  <w:style w:type="character" w:customStyle="1" w:styleId="RubrikChar">
    <w:name w:val="Rubrik Char"/>
    <w:link w:val="Rubrik"/>
    <w:uiPriority w:val="10"/>
    <w:rsid w:val="009D176C"/>
    <w:rPr>
      <w:rFonts w:ascii="Calibri" w:eastAsia="Times New Roman" w:hAnsi="Calibri" w:cs="Times New Roman"/>
      <w:b/>
      <w:bCs/>
      <w:kern w:val="28"/>
      <w:sz w:val="32"/>
      <w:szCs w:val="32"/>
      <w:lang w:val="en-GB" w:eastAsia="en-US"/>
    </w:rPr>
  </w:style>
  <w:style w:type="character" w:customStyle="1" w:styleId="Rubrik8Char">
    <w:name w:val="Rubrik 8 Char"/>
    <w:aliases w:val="Authors Char"/>
    <w:link w:val="Rubrik8"/>
    <w:uiPriority w:val="9"/>
    <w:rsid w:val="000C4CBD"/>
    <w:rPr>
      <w:rFonts w:eastAsia="Times New Roman" w:cs="Times New Roman"/>
      <w:b/>
      <w:bCs/>
      <w:iCs/>
      <w:kern w:val="28"/>
      <w:sz w:val="28"/>
      <w:szCs w:val="24"/>
      <w:lang w:val="en-GB" w:eastAsia="en-US"/>
    </w:rPr>
  </w:style>
  <w:style w:type="paragraph" w:styleId="Brdtext">
    <w:name w:val="Body Text"/>
    <w:aliases w:val="Bread 1"/>
    <w:basedOn w:val="Normal"/>
    <w:next w:val="Normal"/>
    <w:link w:val="BrdtextChar"/>
    <w:uiPriority w:val="99"/>
    <w:unhideWhenUsed/>
    <w:qFormat/>
    <w:rsid w:val="00FD5842"/>
    <w:pPr>
      <w:ind w:firstLine="0"/>
    </w:pPr>
  </w:style>
  <w:style w:type="character" w:customStyle="1" w:styleId="BrdtextChar">
    <w:name w:val="Brödtext Char"/>
    <w:aliases w:val="Bread 1 Char"/>
    <w:link w:val="Brdtext"/>
    <w:uiPriority w:val="99"/>
    <w:rsid w:val="00FD5842"/>
    <w:rPr>
      <w:sz w:val="26"/>
      <w:szCs w:val="28"/>
      <w:lang w:val="en-GB" w:eastAsia="en-US"/>
    </w:rPr>
  </w:style>
  <w:style w:type="character" w:customStyle="1" w:styleId="Rubrik4Char">
    <w:name w:val="Rubrik 4 Char"/>
    <w:aliases w:val="Head 3 Char"/>
    <w:link w:val="Rubrik4"/>
    <w:uiPriority w:val="9"/>
    <w:rsid w:val="00101D8A"/>
    <w:rPr>
      <w:rFonts w:eastAsia="Times New Roman" w:cs="Times New Roman"/>
      <w:b/>
      <w:i/>
      <w:kern w:val="28"/>
      <w:sz w:val="26"/>
      <w:szCs w:val="32"/>
      <w:lang w:val="en-GB" w:eastAsia="en-US"/>
    </w:rPr>
  </w:style>
  <w:style w:type="character" w:customStyle="1" w:styleId="Rubrik9Char">
    <w:name w:val="Rubrik 9 Char"/>
    <w:aliases w:val="Institution Char"/>
    <w:link w:val="Rubrik9"/>
    <w:uiPriority w:val="9"/>
    <w:rsid w:val="000C4CBD"/>
    <w:rPr>
      <w:rFonts w:eastAsia="Times New Roman" w:cs="Times New Roman"/>
      <w:bCs/>
      <w:kern w:val="28"/>
      <w:sz w:val="28"/>
      <w:szCs w:val="22"/>
      <w:lang w:val="en-GB" w:eastAsia="en-US"/>
    </w:rPr>
  </w:style>
  <w:style w:type="paragraph" w:customStyle="1" w:styleId="Numberedtranscript">
    <w:name w:val="Numbered transcript"/>
    <w:basedOn w:val="Normal"/>
    <w:qFormat/>
    <w:rsid w:val="00575777"/>
    <w:pPr>
      <w:tabs>
        <w:tab w:val="left" w:pos="1134"/>
      </w:tabs>
      <w:spacing w:before="60" w:after="60" w:line="300" w:lineRule="atLeast"/>
      <w:ind w:left="2693" w:right="425" w:hanging="2268"/>
    </w:pPr>
    <w:rPr>
      <w:szCs w:val="26"/>
    </w:rPr>
  </w:style>
  <w:style w:type="paragraph" w:customStyle="1" w:styleId="Citat1">
    <w:name w:val="Citat1"/>
    <w:basedOn w:val="Brdtext"/>
    <w:qFormat/>
    <w:rsid w:val="00D40F30"/>
    <w:pPr>
      <w:spacing w:before="120" w:after="120"/>
      <w:ind w:left="425" w:right="425"/>
    </w:pPr>
    <w:rPr>
      <w:sz w:val="24"/>
      <w:szCs w:val="26"/>
    </w:rPr>
  </w:style>
  <w:style w:type="paragraph" w:customStyle="1" w:styleId="References">
    <w:name w:val="References"/>
    <w:basedOn w:val="Brdtext"/>
    <w:qFormat/>
    <w:rsid w:val="002A0C36"/>
    <w:pPr>
      <w:spacing w:line="300" w:lineRule="atLeast"/>
      <w:ind w:left="425" w:hanging="425"/>
    </w:pPr>
    <w:rPr>
      <w:sz w:val="24"/>
    </w:rPr>
  </w:style>
  <w:style w:type="paragraph" w:customStyle="1" w:styleId="Endnote">
    <w:name w:val="Endnote"/>
    <w:basedOn w:val="Normal"/>
    <w:qFormat/>
    <w:rsid w:val="002A0C36"/>
    <w:pPr>
      <w:spacing w:line="300" w:lineRule="atLeast"/>
      <w:ind w:firstLine="0"/>
    </w:pPr>
    <w:rPr>
      <w:sz w:val="24"/>
      <w:szCs w:val="24"/>
    </w:rPr>
  </w:style>
  <w:style w:type="paragraph" w:styleId="Sidfot">
    <w:name w:val="footer"/>
    <w:basedOn w:val="Normal"/>
    <w:rsid w:val="008914F1"/>
    <w:pPr>
      <w:tabs>
        <w:tab w:val="center" w:pos="4320"/>
        <w:tab w:val="right" w:pos="8640"/>
      </w:tabs>
    </w:pPr>
  </w:style>
  <w:style w:type="paragraph" w:customStyle="1" w:styleId="Transcript">
    <w:name w:val="Transcript"/>
    <w:basedOn w:val="Normal"/>
    <w:qFormat/>
    <w:rsid w:val="00575777"/>
    <w:pPr>
      <w:spacing w:before="60" w:after="60" w:line="300" w:lineRule="atLeast"/>
      <w:ind w:left="1843" w:right="425" w:hanging="1418"/>
    </w:pPr>
    <w:rPr>
      <w:sz w:val="24"/>
      <w:szCs w:val="26"/>
    </w:rPr>
  </w:style>
  <w:style w:type="character" w:styleId="Sidnummer">
    <w:name w:val="page number"/>
    <w:basedOn w:val="Standardstycketeckensnitt"/>
    <w:rsid w:val="008914F1"/>
  </w:style>
  <w:style w:type="character" w:customStyle="1" w:styleId="HeadtableChar">
    <w:name w:val="Head table Char"/>
    <w:link w:val="Headtable"/>
    <w:rsid w:val="008B3B99"/>
    <w:rPr>
      <w:sz w:val="26"/>
      <w:szCs w:val="28"/>
      <w:lang w:val="en-GB" w:eastAsia="en-US"/>
    </w:rPr>
  </w:style>
  <w:style w:type="paragraph" w:customStyle="1" w:styleId="Headtable">
    <w:name w:val="Head table"/>
    <w:basedOn w:val="Normal"/>
    <w:next w:val="Brdtext"/>
    <w:link w:val="HeadtableChar"/>
    <w:qFormat/>
    <w:rsid w:val="008B3B99"/>
    <w:pPr>
      <w:spacing w:before="120" w:after="120"/>
      <w:ind w:left="425" w:right="425" w:firstLine="0"/>
      <w:jc w:val="left"/>
    </w:pPr>
  </w:style>
  <w:style w:type="paragraph" w:customStyle="1" w:styleId="Abstract">
    <w:name w:val="Abstract"/>
    <w:basedOn w:val="Brdtext"/>
    <w:link w:val="AbstractChar"/>
    <w:qFormat/>
    <w:rsid w:val="00084739"/>
    <w:rPr>
      <w:i/>
    </w:rPr>
  </w:style>
  <w:style w:type="character" w:customStyle="1" w:styleId="AbstractChar">
    <w:name w:val="Abstract Char"/>
    <w:basedOn w:val="BrdtextChar"/>
    <w:link w:val="Abstract"/>
    <w:rsid w:val="00084739"/>
    <w:rPr>
      <w:i/>
      <w:sz w:val="26"/>
      <w:szCs w:val="28"/>
      <w:lang w:val="en-GB" w:eastAsia="en-US"/>
    </w:rPr>
  </w:style>
  <w:style w:type="paragraph" w:customStyle="1" w:styleId="paragraph">
    <w:name w:val="paragraph"/>
    <w:basedOn w:val="Normal"/>
    <w:rsid w:val="00D25324"/>
    <w:pPr>
      <w:autoSpaceDE/>
      <w:autoSpaceDN/>
      <w:spacing w:before="100" w:beforeAutospacing="1" w:after="100" w:afterAutospacing="1" w:line="240" w:lineRule="auto"/>
      <w:ind w:firstLine="0"/>
      <w:jc w:val="left"/>
    </w:pPr>
    <w:rPr>
      <w:sz w:val="24"/>
      <w:szCs w:val="24"/>
      <w:lang w:val="sv-SE" w:eastAsia="sv-SE"/>
    </w:rPr>
  </w:style>
  <w:style w:type="character" w:customStyle="1" w:styleId="normaltextrun">
    <w:name w:val="normaltextrun"/>
    <w:basedOn w:val="Standardstycketeckensnitt"/>
    <w:rsid w:val="00D25324"/>
  </w:style>
  <w:style w:type="paragraph" w:customStyle="1" w:styleId="TitelForskUL">
    <w:name w:val="Titel ForskUL"/>
    <w:basedOn w:val="Normal"/>
    <w:qFormat/>
    <w:rsid w:val="00836CE6"/>
    <w:pPr>
      <w:autoSpaceDE/>
      <w:autoSpaceDN/>
      <w:spacing w:line="240" w:lineRule="auto"/>
      <w:ind w:firstLine="0"/>
      <w:jc w:val="left"/>
    </w:pPr>
    <w:rPr>
      <w:rFonts w:asciiTheme="majorHAnsi" w:eastAsiaTheme="majorEastAsia" w:hAnsiTheme="majorHAnsi" w:cstheme="majorBidi"/>
      <w:spacing w:val="-10"/>
      <w:kern w:val="28"/>
      <w:sz w:val="56"/>
      <w:szCs w:val="56"/>
      <w:lang w:val="sv-SE" w:eastAsia="sv-SE"/>
    </w:rPr>
  </w:style>
  <w:style w:type="character" w:styleId="Hyperlnk">
    <w:name w:val="Hyperlink"/>
    <w:basedOn w:val="Standardstycketeckensnitt"/>
    <w:uiPriority w:val="99"/>
    <w:unhideWhenUsed/>
    <w:rsid w:val="00836CE6"/>
    <w:rPr>
      <w:color w:val="0000FF" w:themeColor="hyperlink"/>
      <w:u w:val="single"/>
    </w:rPr>
  </w:style>
  <w:style w:type="character" w:customStyle="1" w:styleId="eop">
    <w:name w:val="eop"/>
    <w:basedOn w:val="Standardstycketeckensnitt"/>
    <w:rsid w:val="00836CE6"/>
  </w:style>
  <w:style w:type="paragraph" w:styleId="Normalwebb">
    <w:name w:val="Normal (Web)"/>
    <w:basedOn w:val="Normal"/>
    <w:uiPriority w:val="99"/>
    <w:unhideWhenUsed/>
    <w:rsid w:val="00836CE6"/>
    <w:pPr>
      <w:autoSpaceDE/>
      <w:autoSpaceDN/>
      <w:spacing w:before="100" w:beforeAutospacing="1" w:after="100" w:afterAutospacing="1" w:line="240" w:lineRule="auto"/>
      <w:ind w:firstLine="0"/>
      <w:jc w:val="left"/>
    </w:pPr>
    <w:rPr>
      <w:sz w:val="24"/>
      <w:szCs w:val="24"/>
      <w:lang w:val="sv-SE" w:eastAsia="sv-SE"/>
    </w:rPr>
  </w:style>
  <w:style w:type="character" w:styleId="Kommentarsreferens">
    <w:name w:val="annotation reference"/>
    <w:basedOn w:val="Standardstycketeckensnitt"/>
    <w:semiHidden/>
    <w:unhideWhenUsed/>
    <w:rsid w:val="00341A02"/>
    <w:rPr>
      <w:sz w:val="16"/>
      <w:szCs w:val="16"/>
    </w:rPr>
  </w:style>
  <w:style w:type="paragraph" w:styleId="Kommentarer">
    <w:name w:val="annotation text"/>
    <w:basedOn w:val="Normal"/>
    <w:link w:val="KommentarerChar"/>
    <w:unhideWhenUsed/>
    <w:rsid w:val="00341A02"/>
    <w:pPr>
      <w:spacing w:line="240" w:lineRule="auto"/>
    </w:pPr>
    <w:rPr>
      <w:sz w:val="20"/>
      <w:szCs w:val="20"/>
    </w:rPr>
  </w:style>
  <w:style w:type="character" w:customStyle="1" w:styleId="KommentarerChar">
    <w:name w:val="Kommentarer Char"/>
    <w:basedOn w:val="Standardstycketeckensnitt"/>
    <w:link w:val="Kommentarer"/>
    <w:rsid w:val="00341A02"/>
    <w:rPr>
      <w:lang w:val="en-GB" w:eastAsia="en-US"/>
    </w:rPr>
  </w:style>
  <w:style w:type="paragraph" w:styleId="Kommentarsmne">
    <w:name w:val="annotation subject"/>
    <w:basedOn w:val="Kommentarer"/>
    <w:next w:val="Kommentarer"/>
    <w:link w:val="KommentarsmneChar"/>
    <w:semiHidden/>
    <w:unhideWhenUsed/>
    <w:rsid w:val="00341A02"/>
    <w:rPr>
      <w:b/>
      <w:bCs/>
    </w:rPr>
  </w:style>
  <w:style w:type="character" w:customStyle="1" w:styleId="KommentarsmneChar">
    <w:name w:val="Kommentarsämne Char"/>
    <w:basedOn w:val="KommentarerChar"/>
    <w:link w:val="Kommentarsmne"/>
    <w:semiHidden/>
    <w:rsid w:val="00341A02"/>
    <w:rPr>
      <w:b/>
      <w:bCs/>
      <w:lang w:val="en-GB" w:eastAsia="en-US"/>
    </w:rPr>
  </w:style>
  <w:style w:type="character" w:styleId="AnvndHyperlnk">
    <w:name w:val="FollowedHyperlink"/>
    <w:basedOn w:val="Standardstycketeckensnitt"/>
    <w:semiHidden/>
    <w:unhideWhenUsed/>
    <w:rsid w:val="00F56E43"/>
    <w:rPr>
      <w:color w:val="800080" w:themeColor="followedHyperlink"/>
      <w:u w:val="single"/>
    </w:rPr>
  </w:style>
  <w:style w:type="character" w:styleId="Olstomnmnande">
    <w:name w:val="Unresolved Mention"/>
    <w:basedOn w:val="Standardstycketeckensnitt"/>
    <w:uiPriority w:val="99"/>
    <w:semiHidden/>
    <w:unhideWhenUsed/>
    <w:rsid w:val="00F56E43"/>
    <w:rPr>
      <w:color w:val="605E5C"/>
      <w:shd w:val="clear" w:color="auto" w:fill="E1DFDD"/>
    </w:rPr>
  </w:style>
  <w:style w:type="paragraph" w:styleId="Revision">
    <w:name w:val="Revision"/>
    <w:hidden/>
    <w:semiHidden/>
    <w:rsid w:val="002D77CD"/>
    <w:rPr>
      <w:sz w:val="26"/>
      <w:szCs w:val="28"/>
      <w:lang w:val="en-GB" w:eastAsia="en-US"/>
    </w:rPr>
  </w:style>
  <w:style w:type="character" w:styleId="Betoning">
    <w:name w:val="Emphasis"/>
    <w:basedOn w:val="Standardstycketeckensnitt"/>
    <w:uiPriority w:val="20"/>
    <w:qFormat/>
    <w:rsid w:val="008E122F"/>
    <w:rPr>
      <w:i/>
      <w:iCs/>
    </w:rPr>
  </w:style>
  <w:style w:type="character" w:customStyle="1" w:styleId="citationtext">
    <w:name w:val="citationtext"/>
    <w:basedOn w:val="Standardstycketeckensnitt"/>
    <w:rsid w:val="00DC17D9"/>
  </w:style>
  <w:style w:type="character" w:customStyle="1" w:styleId="title-text">
    <w:name w:val="title-text"/>
    <w:basedOn w:val="Standardstycketeckensnitt"/>
    <w:rsid w:val="009E566E"/>
  </w:style>
  <w:style w:type="character" w:customStyle="1" w:styleId="anchor-text">
    <w:name w:val="anchor-text"/>
    <w:basedOn w:val="Standardstycketeckensnitt"/>
    <w:rsid w:val="009E566E"/>
  </w:style>
  <w:style w:type="character" w:styleId="Stark">
    <w:name w:val="Strong"/>
    <w:basedOn w:val="Standardstycketeckensnitt"/>
    <w:uiPriority w:val="22"/>
    <w:qFormat/>
    <w:rsid w:val="00444054"/>
    <w:rPr>
      <w:b/>
      <w:bCs/>
    </w:rPr>
  </w:style>
  <w:style w:type="paragraph" w:customStyle="1" w:styleId="nova-legacy-e-listitem">
    <w:name w:val="nova-legacy-e-list__item"/>
    <w:basedOn w:val="Normal"/>
    <w:rsid w:val="006E247E"/>
    <w:pPr>
      <w:autoSpaceDE/>
      <w:autoSpaceDN/>
      <w:spacing w:before="100" w:beforeAutospacing="1" w:after="100" w:afterAutospacing="1" w:line="240" w:lineRule="auto"/>
      <w:ind w:firstLine="0"/>
      <w:jc w:val="left"/>
    </w:pPr>
    <w:rPr>
      <w:sz w:val="24"/>
      <w:szCs w:val="24"/>
      <w:lang w:val="sv-SE" w:eastAsia="sv-SE"/>
    </w:rPr>
  </w:style>
  <w:style w:type="character" w:customStyle="1" w:styleId="value">
    <w:name w:val="value"/>
    <w:basedOn w:val="Standardstycketeckensnitt"/>
    <w:rsid w:val="00AE22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12878-0A3F-004F-997F-158BD8BEB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802</Words>
  <Characters>4879</Characters>
  <Application>Microsoft Office Word</Application>
  <DocSecurity>0</DocSecurity>
  <Lines>113</Lines>
  <Paragraphs>52</Paragraphs>
  <ScaleCrop>false</ScaleCrop>
  <HeadingPairs>
    <vt:vector size="6" baseType="variant">
      <vt:variant>
        <vt:lpstr>Rubrik</vt:lpstr>
      </vt:variant>
      <vt:variant>
        <vt:i4>1</vt:i4>
      </vt:variant>
      <vt:variant>
        <vt:lpstr>Titel</vt:lpstr>
      </vt:variant>
      <vt:variant>
        <vt:i4>1</vt:i4>
      </vt:variant>
      <vt:variant>
        <vt:lpstr>Headings</vt:lpstr>
      </vt:variant>
      <vt:variant>
        <vt:i4>9</vt:i4>
      </vt:variant>
    </vt:vector>
  </HeadingPairs>
  <TitlesOfParts>
    <vt:vector size="11" baseType="lpstr">
      <vt:lpstr>MADIF8 PROCEEDINGS STYLE TEMPLATE</vt:lpstr>
      <vt:lpstr>MES6 PROCEEDINGS STYLE TEMPLATE: TYPE YOUR TITLE HERE (THE STYLE IS CALLED HEADING 1)</vt:lpstr>
      <vt:lpstr>MADIF8 Proceedings Style Template: Type Your Title Here With First Letters Capit</vt:lpstr>
      <vt:lpstr>    The main section heading style is called Rubrik 2</vt:lpstr>
      <vt:lpstr>        This is style Rubrik 3, for one level of heading lower than Rubrik 2</vt:lpstr>
      <vt:lpstr>    Notes</vt:lpstr>
      <vt:lpstr>    References</vt:lpstr>
      <vt:lpstr>    Style Summary</vt:lpstr>
      <vt:lpstr>Rubrik 1: 22pt (centred)</vt:lpstr>
      <vt:lpstr>    Rubrik 2: 14 pt bold, spacing above 12pt</vt:lpstr>
      <vt:lpstr>        Rubrik 3: 13 pt bold, spacing above 12pt</vt:lpstr>
    </vt:vector>
  </TitlesOfParts>
  <Manager/>
  <Company/>
  <LinksUpToDate>false</LinksUpToDate>
  <CharactersWithSpaces>5629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MADIF8 PROCEEDINGS STYLE TEMPLATE</dc:title>
  <dc:subject/>
  <dc:creator>Kommentar</dc:creator>
  <cp:keywords/>
  <dc:description/>
  <cp:lastModifiedBy>Cecilia Kilhamn</cp:lastModifiedBy>
  <cp:revision>10</cp:revision>
  <dcterms:created xsi:type="dcterms:W3CDTF">2025-11-28T14:13:00Z</dcterms:created>
  <dcterms:modified xsi:type="dcterms:W3CDTF">2025-12-02T15:53:00Z</dcterms:modified>
  <cp:category/>
</cp:coreProperties>
</file>