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57B5" w14:textId="725AC627" w:rsidR="007975CC" w:rsidRPr="00196CEB" w:rsidRDefault="00227CA3" w:rsidP="00CE6A6A">
      <w:pPr>
        <w:pStyle w:val="Heading8"/>
        <w:rPr>
          <w:b w:val="0"/>
          <w:bCs w:val="0"/>
          <w:iCs w:val="0"/>
          <w:sz w:val="44"/>
          <w:szCs w:val="32"/>
        </w:rPr>
      </w:pPr>
      <w:r w:rsidRPr="00196CEB">
        <w:rPr>
          <w:b w:val="0"/>
          <w:bCs w:val="0"/>
          <w:iCs w:val="0"/>
          <w:sz w:val="44"/>
          <w:szCs w:val="32"/>
        </w:rPr>
        <w:t>Cohesion</w:t>
      </w:r>
      <w:r w:rsidR="008D46FA" w:rsidRPr="00196CEB">
        <w:rPr>
          <w:b w:val="0"/>
          <w:bCs w:val="0"/>
          <w:iCs w:val="0"/>
          <w:sz w:val="44"/>
          <w:szCs w:val="32"/>
        </w:rPr>
        <w:t xml:space="preserve"> in Static </w:t>
      </w:r>
      <w:r w:rsidR="00036510" w:rsidRPr="00196CEB">
        <w:rPr>
          <w:b w:val="0"/>
          <w:bCs w:val="0"/>
          <w:iCs w:val="0"/>
          <w:sz w:val="44"/>
          <w:szCs w:val="32"/>
        </w:rPr>
        <w:t>Versu</w:t>
      </w:r>
      <w:r w:rsidR="008D46FA" w:rsidRPr="00196CEB">
        <w:rPr>
          <w:b w:val="0"/>
          <w:bCs w:val="0"/>
          <w:iCs w:val="0"/>
          <w:sz w:val="44"/>
          <w:szCs w:val="32"/>
        </w:rPr>
        <w:t>s Dynamic Text</w:t>
      </w:r>
      <w:r w:rsidR="00036510" w:rsidRPr="00196CEB">
        <w:rPr>
          <w:b w:val="0"/>
          <w:bCs w:val="0"/>
          <w:iCs w:val="0"/>
          <w:sz w:val="44"/>
          <w:szCs w:val="32"/>
        </w:rPr>
        <w:t xml:space="preserve"> – Investigating Logical Expansions</w:t>
      </w:r>
      <w:r w:rsidR="008D46FA" w:rsidRPr="00196CEB">
        <w:rPr>
          <w:b w:val="0"/>
          <w:bCs w:val="0"/>
          <w:iCs w:val="0"/>
          <w:sz w:val="44"/>
          <w:szCs w:val="32"/>
        </w:rPr>
        <w:t xml:space="preserve"> </w:t>
      </w:r>
    </w:p>
    <w:p w14:paraId="4DC023FB" w14:textId="1484A7BA" w:rsidR="00924194" w:rsidRPr="00196CEB" w:rsidRDefault="00924194" w:rsidP="00CE6A6A">
      <w:pPr>
        <w:pStyle w:val="Heading8"/>
        <w:rPr>
          <w:vertAlign w:val="superscript"/>
        </w:rPr>
      </w:pPr>
      <w:r w:rsidRPr="00196CEB">
        <w:t>Ida Bergvall</w:t>
      </w:r>
      <w:r w:rsidR="00C12FF8" w:rsidRPr="00196CEB">
        <w:rPr>
          <w:vertAlign w:val="superscript"/>
        </w:rPr>
        <w:t>1</w:t>
      </w:r>
      <w:r w:rsidRPr="00196CEB">
        <w:t xml:space="preserve"> &amp; Anneli Dyrvold</w:t>
      </w:r>
      <w:r w:rsidR="00C12FF8" w:rsidRPr="00196CEB">
        <w:rPr>
          <w:vertAlign w:val="superscript"/>
        </w:rPr>
        <w:t>2</w:t>
      </w:r>
    </w:p>
    <w:p w14:paraId="1D1FC312" w14:textId="5F46D70C" w:rsidR="00CE6A6A" w:rsidRPr="00196CEB" w:rsidRDefault="009A17E2" w:rsidP="009A17E2">
      <w:pPr>
        <w:pStyle w:val="Heading9"/>
      </w:pPr>
      <w:r w:rsidRPr="00196CEB">
        <w:rPr>
          <w:vertAlign w:val="superscript"/>
        </w:rPr>
        <w:t>1</w:t>
      </w:r>
      <w:r w:rsidR="007D3E71" w:rsidRPr="00196CEB">
        <w:t>Department of education</w:t>
      </w:r>
      <w:r w:rsidR="00A416F7">
        <w:t>,</w:t>
      </w:r>
      <w:r w:rsidR="007D3E71" w:rsidRPr="00196CEB">
        <w:t xml:space="preserve"> </w:t>
      </w:r>
      <w:r w:rsidR="00393DBC" w:rsidRPr="00196CEB">
        <w:t xml:space="preserve">Uppsala University Sweden, </w:t>
      </w:r>
      <w:r w:rsidRPr="00196CEB">
        <w:rPr>
          <w:vertAlign w:val="superscript"/>
        </w:rPr>
        <w:t>2</w:t>
      </w:r>
      <w:r w:rsidRPr="00196CEB">
        <w:t>Department of Science and Mathematics Education</w:t>
      </w:r>
      <w:r w:rsidR="00A416F7">
        <w:t>,</w:t>
      </w:r>
      <w:r w:rsidRPr="00196CEB">
        <w:t xml:space="preserve"> </w:t>
      </w:r>
      <w:proofErr w:type="spellStart"/>
      <w:r w:rsidR="00393DBC" w:rsidRPr="00196CEB">
        <w:t>Umeå</w:t>
      </w:r>
      <w:proofErr w:type="spellEnd"/>
      <w:r w:rsidR="00393DBC" w:rsidRPr="00196CEB">
        <w:t xml:space="preserve"> University Sweden</w:t>
      </w:r>
    </w:p>
    <w:p w14:paraId="1AB4D76F" w14:textId="3ABBC34E" w:rsidR="0013471A" w:rsidRPr="00196CEB" w:rsidRDefault="41FB4458" w:rsidP="21C73F8B">
      <w:pPr>
        <w:pStyle w:val="Abstract"/>
        <w:rPr>
          <w:strike/>
        </w:rPr>
      </w:pPr>
      <w:r w:rsidRPr="00196CEB">
        <w:t xml:space="preserve">This paper presents how static and dynamic text elements in digital teaching materials can express textual logical cohesion in mathematics text. We analyse five items in both static and dynamic versions to explore how these formats expand the text logically. The results reveal that in the </w:t>
      </w:r>
      <w:r w:rsidR="7F91B567" w:rsidRPr="00196CEB">
        <w:t>version</w:t>
      </w:r>
      <w:r w:rsidR="5C78F17E" w:rsidRPr="00196CEB">
        <w:t>s</w:t>
      </w:r>
      <w:r w:rsidR="7F91B567" w:rsidRPr="00196CEB">
        <w:t xml:space="preserve"> with </w:t>
      </w:r>
      <w:r w:rsidRPr="00196CEB">
        <w:t>dynamic functions, the reader is offered a logic that differs from the static presentation, which more often describes</w:t>
      </w:r>
      <w:r w:rsidR="00DD04BE">
        <w:t xml:space="preserve"> mathematics </w:t>
      </w:r>
      <w:r w:rsidRPr="00196CEB">
        <w:t xml:space="preserve">as given facts without allowing the reader to investigate </w:t>
      </w:r>
      <w:r w:rsidRPr="00773941">
        <w:t>logical connection themselves</w:t>
      </w:r>
      <w:r w:rsidRPr="00196CEB">
        <w:t>. At the same time, the dynamic functions place new demands on the reader.</w:t>
      </w:r>
    </w:p>
    <w:p w14:paraId="63A2665C" w14:textId="7CE5D545" w:rsidR="00BD681E" w:rsidRPr="00196CEB" w:rsidRDefault="00BD681E" w:rsidP="00CE6A6A">
      <w:pPr>
        <w:pStyle w:val="Heading2"/>
      </w:pPr>
      <w:r w:rsidRPr="00196CEB">
        <w:t>Introduction</w:t>
      </w:r>
    </w:p>
    <w:p w14:paraId="7C98DFF1" w14:textId="5865C243" w:rsidR="00BD681E" w:rsidRPr="00196CEB" w:rsidRDefault="796CF79A" w:rsidP="00B32ADB">
      <w:pPr>
        <w:pStyle w:val="BodyText"/>
      </w:pPr>
      <w:r w:rsidRPr="00196CEB">
        <w:t>A previous study of digital teaching platforms (Dyrvold &amp; Bergvall, 2023</w:t>
      </w:r>
      <w:r w:rsidR="5D3DD6ED" w:rsidRPr="00196CEB">
        <w:t>a</w:t>
      </w:r>
      <w:r w:rsidRPr="00196CEB">
        <w:t xml:space="preserve">) identifies rich opportunities to present relations in mathematics when dynamic and interactive </w:t>
      </w:r>
      <w:r w:rsidR="002101B2" w:rsidRPr="00196CEB">
        <w:t>functions</w:t>
      </w:r>
      <w:r w:rsidRPr="00196CEB">
        <w:t xml:space="preserve"> are utilised. For instance, dynamic functions can demonstrate crucial aspects of mathematics step by step, spatially, or temporally, by allowing the student to click through information or using a video. Mathematics education does however have a long history of using the static media, and an introduction of interactive and dynamic functions do also put new demands on a reader. </w:t>
      </w:r>
      <w:r w:rsidR="00A62470" w:rsidRPr="00196CEB">
        <w:t>W</w:t>
      </w:r>
      <w:r w:rsidRPr="00196CEB">
        <w:t xml:space="preserve">hen dynamic and interactive </w:t>
      </w:r>
      <w:r w:rsidR="002A7662" w:rsidRPr="00196CEB">
        <w:t xml:space="preserve">functions </w:t>
      </w:r>
      <w:r w:rsidRPr="00196CEB">
        <w:t xml:space="preserve">are utilised by a reader, crucial information may be missed because such </w:t>
      </w:r>
      <w:r w:rsidR="00B94422" w:rsidRPr="00196CEB">
        <w:t xml:space="preserve">functions </w:t>
      </w:r>
      <w:r w:rsidRPr="00196CEB">
        <w:t xml:space="preserve">can demand more of a </w:t>
      </w:r>
      <w:proofErr w:type="gramStart"/>
      <w:r w:rsidRPr="00196CEB">
        <w:t>back and forth</w:t>
      </w:r>
      <w:proofErr w:type="gramEnd"/>
      <w:r w:rsidRPr="00196CEB">
        <w:t xml:space="preserve"> reading (Bergvall &amp; Dyrvold, 2025). In this study we contrast static text to dynamic and interactive text focusing on the aspect of textual logical expansions to seek a deepened understanding of how a mathematics message can be expanded using different </w:t>
      </w:r>
      <w:r w:rsidR="00B94422" w:rsidRPr="00196CEB">
        <w:t>functions</w:t>
      </w:r>
      <w:r w:rsidRPr="00196CEB">
        <w:t xml:space="preserve">. A </w:t>
      </w:r>
      <w:r w:rsidRPr="00196CEB">
        <w:rPr>
          <w:i/>
          <w:iCs/>
        </w:rPr>
        <w:t>textual logical expansion</w:t>
      </w:r>
      <w:r w:rsidRPr="00196CEB">
        <w:t xml:space="preserve"> (defined in Theory) is present when the second of two instances in a text is logically expanded by textual means such as the use of the word “thus” or visually. </w:t>
      </w:r>
      <w:r w:rsidR="00A3147E" w:rsidRPr="00196CEB">
        <w:t>L</w:t>
      </w:r>
      <w:r w:rsidR="00DC181D" w:rsidRPr="00196CEB">
        <w:t xml:space="preserve">ogical expansions </w:t>
      </w:r>
      <w:r w:rsidR="001027EC" w:rsidRPr="00196CEB">
        <w:t xml:space="preserve">is </w:t>
      </w:r>
      <w:r w:rsidR="00472340" w:rsidRPr="00196CEB">
        <w:t xml:space="preserve">a </w:t>
      </w:r>
      <w:r w:rsidR="001027EC" w:rsidRPr="00196CEB">
        <w:t>cru</w:t>
      </w:r>
      <w:r w:rsidR="00DC300D" w:rsidRPr="00196CEB">
        <w:t>c</w:t>
      </w:r>
      <w:r w:rsidR="001027EC" w:rsidRPr="00196CEB">
        <w:t xml:space="preserve">ial </w:t>
      </w:r>
      <w:r w:rsidR="00472340" w:rsidRPr="00196CEB">
        <w:t>part of text</w:t>
      </w:r>
      <w:r w:rsidR="00E07D96" w:rsidRPr="00196CEB">
        <w:t xml:space="preserve"> cohe</w:t>
      </w:r>
      <w:r w:rsidR="006A3E5B" w:rsidRPr="00196CEB">
        <w:t>sion</w:t>
      </w:r>
      <w:r w:rsidR="00E07D96" w:rsidRPr="00196CEB">
        <w:t xml:space="preserve"> </w:t>
      </w:r>
      <w:r w:rsidR="00573E03" w:rsidRPr="00196CEB">
        <w:t xml:space="preserve">and therefore also </w:t>
      </w:r>
      <w:r w:rsidR="3BB7312A" w:rsidRPr="00196CEB">
        <w:t xml:space="preserve">of importance </w:t>
      </w:r>
      <w:r w:rsidR="00573E03" w:rsidRPr="00196CEB">
        <w:t>for reading</w:t>
      </w:r>
      <w:r w:rsidR="00E07D96" w:rsidRPr="00196CEB">
        <w:t xml:space="preserve">. </w:t>
      </w:r>
      <w:r w:rsidRPr="00196CEB">
        <w:t xml:space="preserve">In the paper logical expansions do refer to such </w:t>
      </w:r>
      <w:r w:rsidRPr="0068365C">
        <w:rPr>
          <w:i/>
          <w:iCs/>
        </w:rPr>
        <w:t>textual</w:t>
      </w:r>
      <w:r w:rsidRPr="00196CEB">
        <w:t xml:space="preserve"> expansions, not to mathematics logic. </w:t>
      </w:r>
    </w:p>
    <w:p w14:paraId="34D9B1EA" w14:textId="3ACAB40B" w:rsidR="662AF278" w:rsidRPr="00196CEB" w:rsidRDefault="662AF278" w:rsidP="00C31BDD">
      <w:pPr>
        <w:pStyle w:val="Heading3"/>
      </w:pPr>
      <w:r w:rsidRPr="00196CEB">
        <w:t>Digital modalities in mathematics education</w:t>
      </w:r>
    </w:p>
    <w:p w14:paraId="4DE4497C" w14:textId="189F66E7" w:rsidR="009664BA" w:rsidRPr="00196CEB" w:rsidRDefault="62724A37" w:rsidP="009664BA">
      <w:pPr>
        <w:spacing w:line="257" w:lineRule="auto"/>
        <w:ind w:firstLine="0"/>
        <w:rPr>
          <w:lang w:val="en-US"/>
        </w:rPr>
      </w:pPr>
      <w:r>
        <w:t xml:space="preserve">Digital modalities have introduced new possibilities for mathematics instruction, </w:t>
      </w:r>
      <w:r w:rsidR="24C706EC" w:rsidRPr="4EE4D2A7">
        <w:rPr>
          <w:lang w:val="en-US"/>
        </w:rPr>
        <w:t xml:space="preserve">offering a range of representational forms such as text, images, videos, tables, figures, dynamic </w:t>
      </w:r>
      <w:r w:rsidR="423C89D2" w:rsidRPr="4EE4D2A7">
        <w:rPr>
          <w:lang w:val="en-US"/>
        </w:rPr>
        <w:t>visualizations</w:t>
      </w:r>
      <w:r w:rsidR="24C706EC" w:rsidRPr="4EE4D2A7">
        <w:rPr>
          <w:lang w:val="en-US"/>
        </w:rPr>
        <w:t xml:space="preserve">, and interactive </w:t>
      </w:r>
      <w:r w:rsidR="00EC796D" w:rsidRPr="4EE4D2A7">
        <w:rPr>
          <w:lang w:val="en-US"/>
        </w:rPr>
        <w:t>function</w:t>
      </w:r>
      <w:r w:rsidR="24C706EC" w:rsidRPr="4EE4D2A7">
        <w:rPr>
          <w:lang w:val="en-US"/>
        </w:rPr>
        <w:t>s. This section outlin</w:t>
      </w:r>
      <w:r w:rsidR="729A5E2D" w:rsidRPr="4EE4D2A7">
        <w:rPr>
          <w:lang w:val="en-US"/>
        </w:rPr>
        <w:t>es</w:t>
      </w:r>
      <w:r w:rsidR="24C706EC" w:rsidRPr="4EE4D2A7">
        <w:rPr>
          <w:lang w:val="en-US"/>
        </w:rPr>
        <w:t xml:space="preserve"> research on various digital resources and their potential in </w:t>
      </w:r>
      <w:r w:rsidR="51BEE059" w:rsidRPr="4EE4D2A7">
        <w:rPr>
          <w:lang w:val="en-US"/>
        </w:rPr>
        <w:t xml:space="preserve">mathematics </w:t>
      </w:r>
      <w:r w:rsidR="24C706EC" w:rsidRPr="4EE4D2A7">
        <w:rPr>
          <w:lang w:val="en-US"/>
        </w:rPr>
        <w:t xml:space="preserve">teaching, while also addressing </w:t>
      </w:r>
      <w:r w:rsidR="039A8342" w:rsidRPr="4EE4D2A7">
        <w:rPr>
          <w:lang w:val="en-US"/>
        </w:rPr>
        <w:t>limitations</w:t>
      </w:r>
      <w:r w:rsidR="24C706EC" w:rsidRPr="4EE4D2A7">
        <w:rPr>
          <w:lang w:val="en-US"/>
        </w:rPr>
        <w:t xml:space="preserve"> and challenges associated with their use.</w:t>
      </w:r>
    </w:p>
    <w:p w14:paraId="7473D5E2" w14:textId="059F9AA4" w:rsidR="2B395C1D" w:rsidRPr="00196CEB" w:rsidRDefault="63264A22" w:rsidP="009664BA">
      <w:pPr>
        <w:rPr>
          <w:lang w:val="en-US"/>
        </w:rPr>
      </w:pPr>
      <w:r w:rsidRPr="00196CEB">
        <w:rPr>
          <w:lang w:val="en-US"/>
        </w:rPr>
        <w:lastRenderedPageBreak/>
        <w:t xml:space="preserve">Analyses of </w:t>
      </w:r>
      <w:r w:rsidR="2B3F7615" w:rsidRPr="00196CEB">
        <w:rPr>
          <w:lang w:val="en-US"/>
        </w:rPr>
        <w:t>digital mathematics textbooks</w:t>
      </w:r>
      <w:r w:rsidR="12083D44" w:rsidRPr="00196CEB">
        <w:rPr>
          <w:lang w:val="en-US"/>
        </w:rPr>
        <w:t xml:space="preserve"> highlight how digital resources enable the integration of multimodal elements and the reorganization of mathematical information</w:t>
      </w:r>
      <w:r w:rsidR="64BA2E6E" w:rsidRPr="00196CEB">
        <w:rPr>
          <w:color w:val="000000" w:themeColor="text1"/>
        </w:rPr>
        <w:t xml:space="preserve"> (</w:t>
      </w:r>
      <w:r w:rsidR="64BA2E6E" w:rsidRPr="00196CEB">
        <w:rPr>
          <w:lang w:val="en-US"/>
        </w:rPr>
        <w:t>O’Halloran, Beezer, &amp; Farmer, 2018)</w:t>
      </w:r>
      <w:r w:rsidR="718C8247" w:rsidRPr="00196CEB">
        <w:rPr>
          <w:lang w:val="en-US"/>
        </w:rPr>
        <w:t xml:space="preserve">. </w:t>
      </w:r>
      <w:r w:rsidR="12083D44" w:rsidRPr="00196CEB">
        <w:rPr>
          <w:lang w:val="en-US"/>
        </w:rPr>
        <w:t xml:space="preserve">Further examples of digital affordances include dynamic visualizations of mathematical relationships (Demir, 2018; Poon &amp; Wong, 2017; </w:t>
      </w:r>
      <w:proofErr w:type="spellStart"/>
      <w:r w:rsidR="12083D44" w:rsidRPr="00196CEB">
        <w:rPr>
          <w:lang w:val="en-US"/>
        </w:rPr>
        <w:t>Çeziktürk</w:t>
      </w:r>
      <w:proofErr w:type="spellEnd"/>
      <w:r w:rsidR="12083D44" w:rsidRPr="00196CEB">
        <w:rPr>
          <w:lang w:val="en-US"/>
        </w:rPr>
        <w:t>, 2020), drill-and-practice games (Beserra et al., 2019), automated feedback (Van der Kleij et al., 2015; Stevenson, 2017</w:t>
      </w:r>
      <w:r w:rsidR="2A249E3B" w:rsidRPr="00196CEB">
        <w:rPr>
          <w:lang w:val="en-US"/>
        </w:rPr>
        <w:t>)</w:t>
      </w:r>
      <w:r w:rsidR="12083D44" w:rsidRPr="00196CEB">
        <w:rPr>
          <w:lang w:val="en-US"/>
        </w:rPr>
        <w:t>, and options to access explanations or definitions (Stevenson, 2017; Arroyo et al., 2013).</w:t>
      </w:r>
      <w:r w:rsidR="12083D44" w:rsidRPr="00196CEB">
        <w:t xml:space="preserve"> </w:t>
      </w:r>
    </w:p>
    <w:p w14:paraId="55E67729" w14:textId="61C8DE98" w:rsidR="5EFB4D90" w:rsidRPr="00196CEB" w:rsidRDefault="19F69F32" w:rsidP="769C5F05">
      <w:pPr>
        <w:rPr>
          <w:i/>
          <w:iCs/>
        </w:rPr>
      </w:pPr>
      <w:r>
        <w:t xml:space="preserve">These affordances </w:t>
      </w:r>
      <w:r w:rsidR="2EF9AD50">
        <w:t>are</w:t>
      </w:r>
      <w:r w:rsidR="0732DE14">
        <w:t xml:space="preserve"> however </w:t>
      </w:r>
      <w:r w:rsidR="6EB2573E">
        <w:t xml:space="preserve">not used extensively </w:t>
      </w:r>
      <w:r w:rsidR="3FDEE2F4">
        <w:t xml:space="preserve">in contemporary </w:t>
      </w:r>
      <w:r w:rsidR="2EF9AD50">
        <w:t xml:space="preserve">materials. </w:t>
      </w:r>
      <w:r w:rsidR="11CB30F9">
        <w:t xml:space="preserve">Dyrvold (2022) examined the prevalence of four types of dynamic elements in Swedish digital teaching platforms, finding that theoretical sections and examples often feature low interactivity (e.g., hint boxes, text-to-speech), whereas task sections more frequently include highly interactive </w:t>
      </w:r>
      <w:r w:rsidR="62D125B6">
        <w:t>function</w:t>
      </w:r>
      <w:r w:rsidR="11CB30F9">
        <w:t xml:space="preserve">s such as adaptive feedback and drag‑and‑drop activities. A socio‑semiotic analysis of seven </w:t>
      </w:r>
      <w:r w:rsidR="2B8564CF">
        <w:t xml:space="preserve">teaching </w:t>
      </w:r>
      <w:r w:rsidR="11CB30F9">
        <w:t>platforms (Dyrvold &amp; Bergvall, 2023</w:t>
      </w:r>
      <w:r w:rsidR="6B4CD33D">
        <w:t>a</w:t>
      </w:r>
      <w:r w:rsidR="11CB30F9">
        <w:t>) similarly revealed a tendency to present theoretical content and examples as written text or dynamic lectures.</w:t>
      </w:r>
      <w:r w:rsidR="2F69FB69" w:rsidRPr="769C5F05">
        <w:rPr>
          <w:i/>
          <w:iCs/>
        </w:rPr>
        <w:t xml:space="preserve"> </w:t>
      </w:r>
      <w:r w:rsidR="494064D8">
        <w:t>In</w:t>
      </w:r>
      <w:r w:rsidR="7FD79834">
        <w:t xml:space="preserve">teractive activities </w:t>
      </w:r>
      <w:r w:rsidR="524A05D6">
        <w:t xml:space="preserve">are </w:t>
      </w:r>
      <w:r w:rsidR="7FD79834">
        <w:t xml:space="preserve">mostly </w:t>
      </w:r>
      <w:r w:rsidR="547A0190">
        <w:t xml:space="preserve">allocated </w:t>
      </w:r>
      <w:r w:rsidR="7FD79834">
        <w:t>to the task</w:t>
      </w:r>
      <w:r w:rsidR="29BC71DE">
        <w:t>s</w:t>
      </w:r>
      <w:r w:rsidR="20EA4405">
        <w:t xml:space="preserve">. </w:t>
      </w:r>
      <w:r w:rsidR="5FE1336F" w:rsidRPr="769C5F05">
        <w:rPr>
          <w:lang w:val="en-US"/>
        </w:rPr>
        <w:t xml:space="preserve">Pepin et al. (2017) </w:t>
      </w:r>
      <w:r w:rsidR="3A3D8513" w:rsidRPr="769C5F05">
        <w:rPr>
          <w:lang w:val="en-US"/>
        </w:rPr>
        <w:t xml:space="preserve">also </w:t>
      </w:r>
      <w:r w:rsidR="5FE1336F" w:rsidRPr="769C5F05">
        <w:rPr>
          <w:lang w:val="en-US"/>
        </w:rPr>
        <w:t xml:space="preserve">note that </w:t>
      </w:r>
      <w:r w:rsidR="7B8854D1" w:rsidRPr="769C5F05">
        <w:rPr>
          <w:lang w:val="en-US"/>
        </w:rPr>
        <w:t>task</w:t>
      </w:r>
      <w:r w:rsidR="5FE1336F" w:rsidRPr="769C5F05">
        <w:rPr>
          <w:lang w:val="en-US"/>
        </w:rPr>
        <w:t xml:space="preserve"> sections of teaching materials often revert to traditional </w:t>
      </w:r>
      <w:r w:rsidR="48E3DFF2" w:rsidRPr="769C5F05">
        <w:rPr>
          <w:lang w:val="en-US"/>
        </w:rPr>
        <w:t>formats and emphasize</w:t>
      </w:r>
      <w:r w:rsidR="5FE1336F" w:rsidRPr="769C5F05">
        <w:rPr>
          <w:lang w:val="en-US"/>
        </w:rPr>
        <w:t xml:space="preserve"> procedural fluency and method acquisition</w:t>
      </w:r>
      <w:r w:rsidR="1ABF59F9" w:rsidRPr="769C5F05">
        <w:rPr>
          <w:lang w:val="en-US"/>
        </w:rPr>
        <w:t xml:space="preserve"> while videos</w:t>
      </w:r>
      <w:r w:rsidR="6567718E" w:rsidRPr="769C5F05">
        <w:rPr>
          <w:lang w:val="en-US"/>
        </w:rPr>
        <w:t>/</w:t>
      </w:r>
      <w:r w:rsidR="1ABF59F9" w:rsidRPr="769C5F05">
        <w:rPr>
          <w:lang w:val="en-US"/>
        </w:rPr>
        <w:t xml:space="preserve">animations are commonly used to introduce new </w:t>
      </w:r>
      <w:r w:rsidR="6567718E" w:rsidRPr="769C5F05">
        <w:rPr>
          <w:lang w:val="en-US"/>
        </w:rPr>
        <w:t>mathematics</w:t>
      </w:r>
      <w:r w:rsidR="1ABF59F9" w:rsidRPr="769C5F05">
        <w:rPr>
          <w:lang w:val="en-US"/>
        </w:rPr>
        <w:t xml:space="preserve">. </w:t>
      </w:r>
    </w:p>
    <w:p w14:paraId="59F531F2" w14:textId="0D091373" w:rsidR="041D4112" w:rsidRPr="00196CEB" w:rsidRDefault="041D4112" w:rsidP="00C31BDD">
      <w:pPr>
        <w:pStyle w:val="Heading3"/>
        <w:rPr>
          <w:lang w:val="en-US"/>
        </w:rPr>
      </w:pPr>
      <w:r w:rsidRPr="00196CEB">
        <w:rPr>
          <w:lang w:val="en-US"/>
        </w:rPr>
        <w:t>Students</w:t>
      </w:r>
      <w:r w:rsidR="006F4E00" w:rsidRPr="00196CEB">
        <w:rPr>
          <w:lang w:val="en-US"/>
        </w:rPr>
        <w:t>’</w:t>
      </w:r>
      <w:r w:rsidRPr="00196CEB">
        <w:rPr>
          <w:lang w:val="en-US"/>
        </w:rPr>
        <w:t xml:space="preserve"> encounter with </w:t>
      </w:r>
      <w:r w:rsidRPr="00196CEB">
        <w:t>digital</w:t>
      </w:r>
      <w:r w:rsidRPr="00196CEB">
        <w:rPr>
          <w:lang w:val="en-US"/>
        </w:rPr>
        <w:t xml:space="preserve"> modalities in mathematics education</w:t>
      </w:r>
    </w:p>
    <w:p w14:paraId="64AE64A4" w14:textId="0A762B73" w:rsidR="16B1D2F2" w:rsidRPr="00196CEB" w:rsidRDefault="7CFAC2FE" w:rsidP="4D0DFAFD">
      <w:pPr>
        <w:ind w:firstLine="0"/>
        <w:rPr>
          <w:color w:val="000000" w:themeColor="text1"/>
        </w:rPr>
      </w:pPr>
      <w:r w:rsidRPr="00196CEB">
        <w:t xml:space="preserve">The various multimodal functions embedded in digital learning resources for mathematics offer </w:t>
      </w:r>
      <w:r w:rsidR="12B39E48" w:rsidRPr="00196CEB">
        <w:t>both</w:t>
      </w:r>
      <w:r w:rsidRPr="00196CEB">
        <w:t xml:space="preserve"> advantages and disadvantages for students’ engagement and learning processes. A meta-analysis </w:t>
      </w:r>
      <w:r w:rsidR="5D3BEB7F" w:rsidRPr="00196CEB">
        <w:t>about dynamic representations of mathematical objects</w:t>
      </w:r>
      <w:r w:rsidRPr="00196CEB">
        <w:t xml:space="preserve"> </w:t>
      </w:r>
      <w:r w:rsidR="31A16EB4" w:rsidRPr="00196CEB">
        <w:t xml:space="preserve">(Moyer-Packenham </w:t>
      </w:r>
      <w:r w:rsidR="008F17AC">
        <w:t>&amp;</w:t>
      </w:r>
      <w:r w:rsidR="31A16EB4" w:rsidRPr="00196CEB">
        <w:t xml:space="preserve"> Westenskow, 2013) </w:t>
      </w:r>
      <w:r w:rsidRPr="00196CEB">
        <w:t xml:space="preserve">identified enhanced creative thinking, improved ability to direct students’ attention to relevant content, and more effective visualization of relationships between mathematical objects in response to student interaction. </w:t>
      </w:r>
      <w:r w:rsidR="31A16EB4" w:rsidRPr="00196CEB">
        <w:t xml:space="preserve">The analyses also </w:t>
      </w:r>
      <w:r w:rsidRPr="00196CEB">
        <w:t>suggest that such resources can foster increased student motivation and persistence when engaging with mathematical tasks</w:t>
      </w:r>
      <w:r w:rsidR="3697EF8B" w:rsidRPr="00196CEB">
        <w:t xml:space="preserve">, </w:t>
      </w:r>
      <w:r w:rsidR="2FFD617E" w:rsidRPr="00196CEB">
        <w:t>results also</w:t>
      </w:r>
      <w:r w:rsidR="767C5184" w:rsidRPr="00196CEB">
        <w:t xml:space="preserve"> which </w:t>
      </w:r>
      <w:r w:rsidR="6AB193C6" w:rsidRPr="00196CEB">
        <w:t xml:space="preserve">revealed in </w:t>
      </w:r>
      <w:r w:rsidR="2868D92F" w:rsidRPr="00196CEB">
        <w:t>analyses</w:t>
      </w:r>
      <w:r w:rsidR="767C5184" w:rsidRPr="00196CEB">
        <w:t xml:space="preserve"> of students</w:t>
      </w:r>
      <w:r w:rsidR="14654770" w:rsidRPr="00196CEB">
        <w:t>’</w:t>
      </w:r>
      <w:r w:rsidR="767C5184" w:rsidRPr="00196CEB">
        <w:t xml:space="preserve"> interaction with </w:t>
      </w:r>
      <w:r w:rsidR="5090CDAB" w:rsidRPr="00196CEB">
        <w:t xml:space="preserve">dynamic resources </w:t>
      </w:r>
      <w:r w:rsidR="2868D92F" w:rsidRPr="00196CEB">
        <w:t>(</w:t>
      </w:r>
      <w:r w:rsidR="6C51E12C" w:rsidRPr="00196CEB">
        <w:t xml:space="preserve">Dyrvold </w:t>
      </w:r>
      <w:r w:rsidR="14654770" w:rsidRPr="00196CEB">
        <w:t>&amp;</w:t>
      </w:r>
      <w:r w:rsidR="6C51E12C" w:rsidRPr="00196CEB">
        <w:t xml:space="preserve"> Bergvall</w:t>
      </w:r>
      <w:r w:rsidR="2868D92F" w:rsidRPr="00196CEB">
        <w:t xml:space="preserve">, </w:t>
      </w:r>
      <w:r w:rsidR="6C51E12C" w:rsidRPr="00196CEB">
        <w:t>2023</w:t>
      </w:r>
      <w:r w:rsidR="72545ED1" w:rsidRPr="00196CEB">
        <w:t>c</w:t>
      </w:r>
      <w:r w:rsidR="33BD7C81" w:rsidRPr="00196CEB">
        <w:t xml:space="preserve">). </w:t>
      </w:r>
      <w:r w:rsidR="53450BF0" w:rsidRPr="00196CEB">
        <w:t>Benefits of</w:t>
      </w:r>
      <w:r w:rsidR="4BD40DF1" w:rsidRPr="00196CEB">
        <w:t xml:space="preserve"> using dynamic </w:t>
      </w:r>
      <w:r w:rsidR="1F80E5EB" w:rsidRPr="00196CEB">
        <w:t xml:space="preserve">modes is </w:t>
      </w:r>
      <w:r w:rsidR="38D53A9A" w:rsidRPr="00196CEB">
        <w:t xml:space="preserve">also </w:t>
      </w:r>
      <w:r w:rsidR="53450BF0" w:rsidRPr="00196CEB">
        <w:t>found</w:t>
      </w:r>
      <w:r w:rsidR="38D53A9A" w:rsidRPr="00196CEB">
        <w:t xml:space="preserve"> in a</w:t>
      </w:r>
      <w:r w:rsidR="67D96D71" w:rsidRPr="00196CEB">
        <w:t>n a</w:t>
      </w:r>
      <w:r w:rsidR="67D96D71" w:rsidRPr="00196CEB">
        <w:rPr>
          <w:color w:val="000000" w:themeColor="text1"/>
        </w:rPr>
        <w:t xml:space="preserve">nalysis of how </w:t>
      </w:r>
      <w:r w:rsidR="72312EDB" w:rsidRPr="00196CEB">
        <w:rPr>
          <w:color w:val="000000" w:themeColor="text1"/>
        </w:rPr>
        <w:t>use of a digital mathematics textbook</w:t>
      </w:r>
      <w:r w:rsidR="11456D3A" w:rsidRPr="00196CEB">
        <w:rPr>
          <w:color w:val="000000" w:themeColor="text1"/>
        </w:rPr>
        <w:t xml:space="preserve"> with</w:t>
      </w:r>
      <w:r w:rsidR="72312EDB" w:rsidRPr="00196CEB">
        <w:rPr>
          <w:color w:val="000000" w:themeColor="text1"/>
        </w:rPr>
        <w:t xml:space="preserve"> integrated dynamic visualisations and feedback mechanisms</w:t>
      </w:r>
      <w:r w:rsidR="40B8F942" w:rsidRPr="00196CEB">
        <w:rPr>
          <w:color w:val="000000" w:themeColor="text1"/>
        </w:rPr>
        <w:t xml:space="preserve"> </w:t>
      </w:r>
      <w:r w:rsidR="72312EDB" w:rsidRPr="00196CEB">
        <w:rPr>
          <w:color w:val="000000" w:themeColor="text1"/>
        </w:rPr>
        <w:t>impacts students’ achievement, in comparison to the use of a traditional printed textbook</w:t>
      </w:r>
      <w:r w:rsidR="53450BF0" w:rsidRPr="00196CEB">
        <w:rPr>
          <w:color w:val="000000" w:themeColor="text1"/>
        </w:rPr>
        <w:t xml:space="preserve"> </w:t>
      </w:r>
      <w:r w:rsidR="22609E18" w:rsidRPr="00196CEB">
        <w:rPr>
          <w:color w:val="000000" w:themeColor="text1"/>
        </w:rPr>
        <w:t>(</w:t>
      </w:r>
      <w:proofErr w:type="spellStart"/>
      <w:r w:rsidR="22609E18" w:rsidRPr="00196CEB">
        <w:rPr>
          <w:color w:val="000000" w:themeColor="text1"/>
        </w:rPr>
        <w:t>Brnic</w:t>
      </w:r>
      <w:proofErr w:type="spellEnd"/>
      <w:r w:rsidR="22609E18" w:rsidRPr="00196CEB">
        <w:t xml:space="preserve"> et al., 2024)</w:t>
      </w:r>
      <w:r w:rsidR="72312EDB" w:rsidRPr="00196CEB">
        <w:rPr>
          <w:color w:val="000000" w:themeColor="text1"/>
        </w:rPr>
        <w:t>.</w:t>
      </w:r>
      <w:r w:rsidR="75542CDB" w:rsidRPr="00196CEB">
        <w:rPr>
          <w:color w:val="000000" w:themeColor="text1"/>
        </w:rPr>
        <w:t xml:space="preserve"> Th</w:t>
      </w:r>
      <w:r w:rsidR="10AE486E" w:rsidRPr="00196CEB">
        <w:rPr>
          <w:color w:val="000000" w:themeColor="text1"/>
        </w:rPr>
        <w:t>e</w:t>
      </w:r>
      <w:r w:rsidR="75542CDB" w:rsidRPr="00196CEB">
        <w:rPr>
          <w:color w:val="000000" w:themeColor="text1"/>
        </w:rPr>
        <w:t xml:space="preserve"> results indicate that both boys and girls performed better when using digital materials</w:t>
      </w:r>
      <w:r w:rsidR="532DF23B" w:rsidRPr="00196CEB">
        <w:rPr>
          <w:color w:val="000000" w:themeColor="text1"/>
        </w:rPr>
        <w:t>.</w:t>
      </w:r>
      <w:r w:rsidR="066461EA" w:rsidRPr="00196CEB">
        <w:rPr>
          <w:color w:val="000000" w:themeColor="text1"/>
        </w:rPr>
        <w:t xml:space="preserve"> </w:t>
      </w:r>
      <w:r w:rsidR="532DF23B" w:rsidRPr="00196CEB">
        <w:rPr>
          <w:color w:val="000000" w:themeColor="text1"/>
        </w:rPr>
        <w:t>T</w:t>
      </w:r>
      <w:r w:rsidR="0ACAAF63" w:rsidRPr="00196CEB">
        <w:rPr>
          <w:color w:val="000000" w:themeColor="text1"/>
        </w:rPr>
        <w:t>he in</w:t>
      </w:r>
      <w:r w:rsidR="30DA1586" w:rsidRPr="00196CEB">
        <w:rPr>
          <w:color w:val="000000" w:themeColor="text1"/>
        </w:rPr>
        <w:t>clusion of</w:t>
      </w:r>
      <w:r w:rsidR="0ACAAF63" w:rsidRPr="00196CEB">
        <w:rPr>
          <w:color w:val="000000" w:themeColor="text1"/>
        </w:rPr>
        <w:t xml:space="preserve"> </w:t>
      </w:r>
      <w:r w:rsidR="682A5932" w:rsidRPr="00196CEB">
        <w:rPr>
          <w:color w:val="000000" w:themeColor="text1"/>
        </w:rPr>
        <w:t>dynamic visualisations</w:t>
      </w:r>
      <w:r w:rsidR="7FF3E255" w:rsidRPr="00196CEB">
        <w:rPr>
          <w:color w:val="000000" w:themeColor="text1"/>
        </w:rPr>
        <w:t xml:space="preserve"> was critical to students’ successful performance</w:t>
      </w:r>
      <w:r w:rsidR="597717A7" w:rsidRPr="00196CEB">
        <w:rPr>
          <w:color w:val="000000" w:themeColor="text1"/>
        </w:rPr>
        <w:t xml:space="preserve">. </w:t>
      </w:r>
    </w:p>
    <w:p w14:paraId="096F0A35" w14:textId="612FB79C" w:rsidR="637B4B94" w:rsidRPr="00196CEB" w:rsidRDefault="48334178" w:rsidP="4D0DFAFD">
      <w:pPr>
        <w:rPr>
          <w:color w:val="000000" w:themeColor="text1"/>
        </w:rPr>
      </w:pPr>
      <w:r w:rsidRPr="00196CEB">
        <w:t>Ano</w:t>
      </w:r>
      <w:r w:rsidR="637B4B94" w:rsidRPr="00196CEB">
        <w:t>ther stud</w:t>
      </w:r>
      <w:r w:rsidR="4297488C" w:rsidRPr="00196CEB">
        <w:t>y</w:t>
      </w:r>
      <w:r w:rsidR="637B4B94" w:rsidRPr="00196CEB">
        <w:t xml:space="preserve"> explor</w:t>
      </w:r>
      <w:r w:rsidR="6571339B" w:rsidRPr="00196CEB">
        <w:t>ing</w:t>
      </w:r>
      <w:r w:rsidR="637B4B94" w:rsidRPr="00196CEB">
        <w:t xml:space="preserve"> how students perform when mathematical content is presented through digital and interactive </w:t>
      </w:r>
      <w:r w:rsidR="003171DB" w:rsidRPr="00196CEB">
        <w:t>functions</w:t>
      </w:r>
      <w:r w:rsidR="637B4B94" w:rsidRPr="00196CEB">
        <w:t>, as opposed to static text</w:t>
      </w:r>
      <w:r w:rsidR="1678EF78" w:rsidRPr="00196CEB">
        <w:t xml:space="preserve"> </w:t>
      </w:r>
      <w:r w:rsidR="637B4B94" w:rsidRPr="00196CEB">
        <w:t>reveal that students with lower prior achievement in mathematics, but who were familiar with using GeoGebra, outperformed their higher-achieving peers who lacked experience with the tool</w:t>
      </w:r>
      <w:r w:rsidR="00B1536F" w:rsidRPr="00196CEB">
        <w:t xml:space="preserve"> (Baccaglini-Frank, 2021)</w:t>
      </w:r>
      <w:r w:rsidR="637B4B94" w:rsidRPr="00196CEB">
        <w:t xml:space="preserve">. </w:t>
      </w:r>
      <w:r w:rsidR="00902673" w:rsidRPr="00196CEB">
        <w:t xml:space="preserve">Moreover, </w:t>
      </w:r>
      <w:r w:rsidR="2F77B529" w:rsidRPr="00196CEB">
        <w:rPr>
          <w:color w:val="000000" w:themeColor="text1"/>
        </w:rPr>
        <w:t xml:space="preserve">dynamic mathematics software facilitated a shift in students’ engagement from a ritualistic mode of discourse to a more exploratory form of participation. This transition supported the construction of abstract mathematical objects, as students engaged more deeply with the underlying concepts </w:t>
      </w:r>
      <w:r w:rsidR="2F77B529" w:rsidRPr="00196CEB">
        <w:rPr>
          <w:color w:val="000000" w:themeColor="text1"/>
        </w:rPr>
        <w:lastRenderedPageBreak/>
        <w:t>through interactive and investigative practices.</w:t>
      </w:r>
      <w:r w:rsidR="24BC0C84" w:rsidRPr="00196CEB">
        <w:rPr>
          <w:color w:val="000000" w:themeColor="text1"/>
        </w:rPr>
        <w:t xml:space="preserve"> </w:t>
      </w:r>
      <w:r w:rsidR="00DF4460" w:rsidRPr="00196CEB">
        <w:rPr>
          <w:color w:val="000000" w:themeColor="text1"/>
        </w:rPr>
        <w:t xml:space="preserve">Similar </w:t>
      </w:r>
      <w:r w:rsidR="000C55C0" w:rsidRPr="00196CEB">
        <w:rPr>
          <w:color w:val="000000" w:themeColor="text1"/>
        </w:rPr>
        <w:t>findings are reported</w:t>
      </w:r>
      <w:r w:rsidR="002C55EC" w:rsidRPr="00196CEB">
        <w:rPr>
          <w:color w:val="000000" w:themeColor="text1"/>
        </w:rPr>
        <w:t xml:space="preserve"> by </w:t>
      </w:r>
      <w:proofErr w:type="spellStart"/>
      <w:r w:rsidR="72F8C5D4" w:rsidRPr="00196CEB">
        <w:t>Çeziktürk</w:t>
      </w:r>
      <w:proofErr w:type="spellEnd"/>
      <w:r w:rsidR="46270E1B" w:rsidRPr="00196CEB">
        <w:t xml:space="preserve"> (</w:t>
      </w:r>
      <w:r w:rsidR="72F8C5D4" w:rsidRPr="00196CEB">
        <w:t>2020)</w:t>
      </w:r>
      <w:r w:rsidR="003F50FC" w:rsidRPr="00196CEB">
        <w:t>,</w:t>
      </w:r>
      <w:r w:rsidR="72F8C5D4" w:rsidRPr="00196CEB">
        <w:t xml:space="preserve"> </w:t>
      </w:r>
      <w:r w:rsidR="00AC6B03" w:rsidRPr="00196CEB">
        <w:t>about</w:t>
      </w:r>
      <w:r w:rsidR="674339CA" w:rsidRPr="00196CEB">
        <w:t xml:space="preserve"> </w:t>
      </w:r>
      <w:r w:rsidR="007103F5" w:rsidRPr="00196CEB">
        <w:rPr>
          <w:color w:val="000000" w:themeColor="text1"/>
        </w:rPr>
        <w:t>how</w:t>
      </w:r>
      <w:r w:rsidR="00AC6B03" w:rsidRPr="00196CEB">
        <w:t xml:space="preserve"> G</w:t>
      </w:r>
      <w:r w:rsidR="003F50FC" w:rsidRPr="00196CEB">
        <w:t>e</w:t>
      </w:r>
      <w:r w:rsidR="00AC6B03" w:rsidRPr="00196CEB">
        <w:t>o</w:t>
      </w:r>
      <w:r w:rsidR="003F50FC" w:rsidRPr="00196CEB">
        <w:t>Gebra</w:t>
      </w:r>
      <w:r w:rsidR="00AC6B03" w:rsidRPr="00196CEB">
        <w:rPr>
          <w:color w:val="000000" w:themeColor="text1"/>
        </w:rPr>
        <w:t xml:space="preserve"> </w:t>
      </w:r>
      <w:r w:rsidR="72F8C5D4" w:rsidRPr="00196CEB">
        <w:rPr>
          <w:color w:val="000000" w:themeColor="text1"/>
        </w:rPr>
        <w:t xml:space="preserve">is an effective tool for fostering mathematical thinking and supporting students in engaging with mathematics in ways that resemble the practices of mathematicians, including formulating and testing hypotheses through dynamic representations. Analyses of students’ reasoning indicate that the ability to make connections across multiple representations within such software plays a critical role in the development of mathematical </w:t>
      </w:r>
      <w:r w:rsidR="0CB67BE4" w:rsidRPr="00196CEB">
        <w:rPr>
          <w:color w:val="000000" w:themeColor="text1"/>
        </w:rPr>
        <w:t>understanding.</w:t>
      </w:r>
      <w:r w:rsidR="14E3F0FF" w:rsidRPr="00196CEB">
        <w:rPr>
          <w:color w:val="000000" w:themeColor="text1"/>
        </w:rPr>
        <w:t xml:space="preserve"> </w:t>
      </w:r>
    </w:p>
    <w:p w14:paraId="421F2DC4" w14:textId="101D4A64" w:rsidR="0CB67BE4" w:rsidRPr="00196CEB" w:rsidRDefault="0CB67BE4" w:rsidP="5EFB4D90">
      <w:pPr>
        <w:ind w:firstLine="708"/>
      </w:pPr>
      <w:r w:rsidRPr="00196CEB">
        <w:t>D</w:t>
      </w:r>
      <w:r w:rsidRPr="00196CEB">
        <w:rPr>
          <w:color w:val="000000" w:themeColor="text1"/>
          <w:sz w:val="25"/>
          <w:szCs w:val="25"/>
        </w:rPr>
        <w:t>igital environment</w:t>
      </w:r>
      <w:r w:rsidRPr="00196CEB">
        <w:t xml:space="preserve"> offers possibilities to display mathematical objects and graphs and thereby support students</w:t>
      </w:r>
      <w:r w:rsidR="007E7933" w:rsidRPr="00196CEB">
        <w:t>’</w:t>
      </w:r>
      <w:r w:rsidRPr="00196CEB">
        <w:t xml:space="preserve"> development of covariational reasoning skills in a way not possible in print (</w:t>
      </w:r>
      <w:proofErr w:type="spellStart"/>
      <w:r w:rsidRPr="00196CEB">
        <w:t>Kertil</w:t>
      </w:r>
      <w:proofErr w:type="spellEnd"/>
      <w:r w:rsidRPr="00196CEB">
        <w:t xml:space="preserve"> et al., 2019). Covariation in calculus generally refers to the way two variables change together continuously or discretely. Covariational reasoning is fundamental also in elementary grades, for example in relation to rate and proportions (Gantt et al., 2023). </w:t>
      </w:r>
    </w:p>
    <w:p w14:paraId="1557AC3F" w14:textId="7E012339" w:rsidR="110BE138" w:rsidRPr="00196CEB" w:rsidRDefault="072082C3" w:rsidP="5EFB4D90">
      <w:r>
        <w:t xml:space="preserve">To understand the contributions of different modalities and thereby enable informed choices in teaching, research is needed that investigates what is conveyed when </w:t>
      </w:r>
      <w:r w:rsidR="3C50A54F">
        <w:t xml:space="preserve">the mathematical </w:t>
      </w:r>
      <w:r>
        <w:t>content is presented in various ways</w:t>
      </w:r>
      <w:r w:rsidR="36260641">
        <w:t>, by means of different semiotic recourses and modalities</w:t>
      </w:r>
      <w:r>
        <w:t xml:space="preserve">. </w:t>
      </w:r>
      <w:r w:rsidR="28E61A72">
        <w:t xml:space="preserve">The impact of dynamic and interactive tools on students’ learning and engagement with mathematics remains only partially understood. </w:t>
      </w:r>
      <w:r w:rsidR="0B737425">
        <w:t xml:space="preserve">Contemporary </w:t>
      </w:r>
      <w:r w:rsidR="28E61A72">
        <w:t>research does not offer</w:t>
      </w:r>
      <w:r w:rsidR="28E61A72" w:rsidRPr="769C5F05">
        <w:rPr>
          <w:rFonts w:ascii="Segoe UI" w:eastAsia="Segoe UI" w:hAnsi="Segoe UI" w:cs="Segoe UI"/>
          <w:b/>
          <w:bCs/>
          <w:color w:val="424242"/>
          <w:sz w:val="24"/>
          <w:szCs w:val="24"/>
        </w:rPr>
        <w:t xml:space="preserve"> </w:t>
      </w:r>
      <w:r w:rsidR="0D47C3C8" w:rsidRPr="769C5F05">
        <w:rPr>
          <w:rFonts w:eastAsia="Segoe UI"/>
        </w:rPr>
        <w:t>the full picture</w:t>
      </w:r>
      <w:r w:rsidR="0D47C3C8">
        <w:t xml:space="preserve"> </w:t>
      </w:r>
      <w:r w:rsidR="28E61A72">
        <w:t xml:space="preserve">regarding whether these </w:t>
      </w:r>
      <w:r w:rsidR="34007358">
        <w:t>function</w:t>
      </w:r>
      <w:r w:rsidR="28E61A72">
        <w:t xml:space="preserve">s consistently support students’ learning. </w:t>
      </w:r>
      <w:r w:rsidR="118F3B37">
        <w:t xml:space="preserve">Moreover, it remains unclear what specific contributions such </w:t>
      </w:r>
      <w:r w:rsidR="34007358">
        <w:t>function</w:t>
      </w:r>
      <w:r w:rsidR="118F3B37">
        <w:t xml:space="preserve">s make to mathematical understanding. For instance, while dynamic representations and interactive elements are often assumed to support conceptual development, there is limited empirical insight into </w:t>
      </w:r>
      <w:r w:rsidR="118F3B37" w:rsidRPr="769C5F05">
        <w:rPr>
          <w:i/>
          <w:iCs/>
        </w:rPr>
        <w:t>how</w:t>
      </w:r>
      <w:r w:rsidR="118F3B37">
        <w:t xml:space="preserve"> they do so, or </w:t>
      </w:r>
      <w:r w:rsidR="118F3B37" w:rsidRPr="769C5F05">
        <w:rPr>
          <w:i/>
          <w:iCs/>
        </w:rPr>
        <w:t>what kinds</w:t>
      </w:r>
      <w:r w:rsidR="118F3B37">
        <w:t xml:space="preserve"> of understanding they facilitate. Questions persist about whether these tools promote deeper </w:t>
      </w:r>
      <w:r w:rsidR="56CB96E8">
        <w:t>understanding</w:t>
      </w:r>
      <w:r w:rsidR="118F3B37">
        <w:t xml:space="preserve"> </w:t>
      </w:r>
      <w:r w:rsidR="664E57F3">
        <w:t>or</w:t>
      </w:r>
      <w:r w:rsidR="118F3B37">
        <w:t xml:space="preserve"> simply increase surface-level engagement</w:t>
      </w:r>
      <w:r w:rsidR="36DAA1C0">
        <w:t xml:space="preserve"> and</w:t>
      </w:r>
      <w:r w:rsidR="4C3807D3">
        <w:t xml:space="preserve"> </w:t>
      </w:r>
      <w:r w:rsidR="7FBE4856">
        <w:t>temporary</w:t>
      </w:r>
      <w:r w:rsidR="0FE914F9" w:rsidRPr="769C5F05">
        <w:rPr>
          <w:color w:val="000000" w:themeColor="text1"/>
        </w:rPr>
        <w:t xml:space="preserve"> ability to solve a task</w:t>
      </w:r>
      <w:r w:rsidR="4A17640E" w:rsidRPr="769C5F05">
        <w:rPr>
          <w:color w:val="000000" w:themeColor="text1"/>
        </w:rPr>
        <w:t xml:space="preserve">. </w:t>
      </w:r>
      <w:r w:rsidR="118F3B37">
        <w:t xml:space="preserve">Further research is needed to </w:t>
      </w:r>
      <w:r w:rsidR="37851B4E">
        <w:t>gain understanding of</w:t>
      </w:r>
      <w:r w:rsidR="118F3B37">
        <w:t xml:space="preserve"> </w:t>
      </w:r>
      <w:r w:rsidR="6A70C18A">
        <w:t>how</w:t>
      </w:r>
      <w:r w:rsidR="118F3B37">
        <w:t xml:space="preserve"> dynamic and interactive </w:t>
      </w:r>
      <w:r w:rsidR="2F2A801E">
        <w:t>function</w:t>
      </w:r>
      <w:r w:rsidR="118F3B37">
        <w:t>s influence students’ mathematical thinking and learning.</w:t>
      </w:r>
      <w:r w:rsidR="43FFACF8">
        <w:t xml:space="preserve"> In the present study, we extend the previous work by exploring one specific aspect in depth: logical cohesive relations</w:t>
      </w:r>
      <w:r w:rsidR="0B95D28F">
        <w:t xml:space="preserve"> in static versus dynamic texts</w:t>
      </w:r>
      <w:r w:rsidR="43FFACF8">
        <w:t>.</w:t>
      </w:r>
    </w:p>
    <w:p w14:paraId="4ED84435" w14:textId="1109A986" w:rsidR="1F73FA1C" w:rsidRPr="00196CEB" w:rsidRDefault="03E58938" w:rsidP="606E1AD3">
      <w:pPr>
        <w:pStyle w:val="Heading3"/>
      </w:pPr>
      <w:r w:rsidRPr="00196CEB">
        <w:t>Aim</w:t>
      </w:r>
    </w:p>
    <w:p w14:paraId="4312EAB1" w14:textId="3D0FAD16" w:rsidR="03E58938" w:rsidRPr="00196CEB" w:rsidRDefault="59F03302" w:rsidP="769C5F05">
      <w:pPr>
        <w:ind w:firstLine="0"/>
      </w:pPr>
      <w:r w:rsidRPr="00196CEB">
        <w:t xml:space="preserve">In this study, mathematics texts designed to represent two endpoints on a continuum, from entirely static to texts incorporating both dynamic and interactive </w:t>
      </w:r>
      <w:r w:rsidR="2F2A801E" w:rsidRPr="00196CEB">
        <w:t>function</w:t>
      </w:r>
      <w:r w:rsidRPr="00196CEB">
        <w:t xml:space="preserve">s, are analysed. The aim is </w:t>
      </w:r>
      <w:r w:rsidRPr="769C5F05">
        <w:rPr>
          <w:i/>
          <w:iCs/>
        </w:rPr>
        <w:t>not</w:t>
      </w:r>
      <w:r w:rsidRPr="00196CEB">
        <w:t xml:space="preserve"> to identify a ‘best’ version. Rather, the study explores what the introduction of dynamic and interactive </w:t>
      </w:r>
      <w:r w:rsidR="49FE32A9">
        <w:t>functions</w:t>
      </w:r>
      <w:r w:rsidRPr="00196CEB">
        <w:t xml:space="preserve"> implies from a textual perspective. </w:t>
      </w:r>
      <w:r w:rsidR="2F38B73E" w:rsidRPr="00196CEB">
        <w:t>We</w:t>
      </w:r>
      <w:r w:rsidRPr="00196CEB">
        <w:t xml:space="preserve"> examine what the text </w:t>
      </w:r>
      <w:r w:rsidR="4242B43C" w:rsidRPr="00196CEB">
        <w:t>offers,</w:t>
      </w:r>
      <w:r w:rsidRPr="00196CEB">
        <w:t xml:space="preserve"> and </w:t>
      </w:r>
      <w:r w:rsidR="043DB054" w:rsidRPr="00196CEB">
        <w:t xml:space="preserve">the </w:t>
      </w:r>
      <w:r w:rsidRPr="00196CEB">
        <w:t>potential demands it places on the reader. Accordingly, the aim of this study is to enhance understanding of the learning opportu</w:t>
      </w:r>
      <w:r w:rsidR="00322702" w:rsidRPr="00196CEB">
        <w:softHyphen/>
      </w:r>
      <w:r w:rsidRPr="00196CEB">
        <w:t>nities offered to students, by logical expansions in mathematics texts, when static versus dynamic and interactive elements</w:t>
      </w:r>
      <w:r>
        <w:t xml:space="preserve"> are utilised. Two research questions are addressed.</w:t>
      </w:r>
    </w:p>
    <w:p w14:paraId="130CB419" w14:textId="0CB84510" w:rsidR="03E58938" w:rsidRPr="00196CEB" w:rsidRDefault="478DE908" w:rsidP="606E1AD3">
      <w:pPr>
        <w:pStyle w:val="BodyText"/>
        <w:spacing w:before="120"/>
        <w:ind w:left="709" w:hanging="709"/>
      </w:pPr>
      <w:r w:rsidRPr="00196CEB">
        <w:t xml:space="preserve">RQI: How can logical expansions be offered through static and dynamic elements in mathematics text? </w:t>
      </w:r>
    </w:p>
    <w:p w14:paraId="3A721A81" w14:textId="228BCB24" w:rsidR="606E1AD3" w:rsidRPr="00196CEB" w:rsidRDefault="478DE908" w:rsidP="0049549B">
      <w:pPr>
        <w:pStyle w:val="BodyText"/>
        <w:ind w:left="709" w:hanging="709"/>
      </w:pPr>
      <w:r w:rsidRPr="00196CEB">
        <w:lastRenderedPageBreak/>
        <w:t>RQII: What kinds of demands can logical expansions in dynamic elements place on the reader?</w:t>
      </w:r>
    </w:p>
    <w:p w14:paraId="6074C7E7" w14:textId="07598600" w:rsidR="00CE6A6A" w:rsidRPr="00196CEB" w:rsidRDefault="00760C45" w:rsidP="00CE6A6A">
      <w:pPr>
        <w:pStyle w:val="Heading2"/>
        <w:rPr>
          <w:u w:val="single"/>
        </w:rPr>
      </w:pPr>
      <w:r w:rsidRPr="00196CEB">
        <w:t xml:space="preserve">Theory and </w:t>
      </w:r>
      <w:r w:rsidR="00D40954" w:rsidRPr="00196CEB">
        <w:t>m</w:t>
      </w:r>
      <w:r w:rsidRPr="00196CEB">
        <w:t>ethod</w:t>
      </w:r>
    </w:p>
    <w:p w14:paraId="30C4DDED" w14:textId="1E8CC9AE" w:rsidR="00B94401" w:rsidRPr="00196CEB" w:rsidRDefault="48C5EBB6" w:rsidP="00DF5E02">
      <w:pPr>
        <w:pStyle w:val="BodyText"/>
      </w:pPr>
      <w:r w:rsidRPr="00196CEB">
        <w:t xml:space="preserve">This study is grounded in social semiotic </w:t>
      </w:r>
      <w:r w:rsidR="74579B77" w:rsidRPr="00196CEB">
        <w:t>theory</w:t>
      </w:r>
      <w:r w:rsidRPr="00196CEB">
        <w:t xml:space="preserve"> (see Kress &amp; van Leeuwen, 2006) highlighting how various semiotic resources can be used to express meaning in different ways. Semiotic resources include for example natural language, mathematical notation, and images. In addition to the variation in semiotic resources, digital media enables the use of these resources in different modes, the channel through which meaning is conveyed. By examining how semiotic recourses </w:t>
      </w:r>
      <w:r w:rsidR="4D3C5EF4" w:rsidRPr="00196CEB">
        <w:t xml:space="preserve">and various modalities </w:t>
      </w:r>
      <w:r w:rsidRPr="00196CEB">
        <w:t>are used to express the content, we gain understanding of the meaning offered to the reader.</w:t>
      </w:r>
    </w:p>
    <w:p w14:paraId="10FB8A52" w14:textId="77777777" w:rsidR="00BE046F" w:rsidRDefault="48C5EBB6" w:rsidP="00BE046F">
      <w:r w:rsidRPr="00196CEB">
        <w:t xml:space="preserve">All texts are characterized by cohesive relations (see e.g., Halliday &amp; Matthiessen, 2014). In mathematical texts a facet of cohesion is networks of information between the various semiotic resources. A network is anchored by a </w:t>
      </w:r>
      <w:r w:rsidRPr="00196CEB">
        <w:rPr>
          <w:i/>
          <w:iCs/>
        </w:rPr>
        <w:t xml:space="preserve">central aspect </w:t>
      </w:r>
      <w:r w:rsidR="2FE27CB7" w:rsidRPr="00196CEB">
        <w:rPr>
          <w:i/>
          <w:iCs/>
        </w:rPr>
        <w:t xml:space="preserve">of a </w:t>
      </w:r>
      <w:r w:rsidR="2FE27CB7" w:rsidRPr="001B0CBB">
        <w:rPr>
          <w:i/>
          <w:iCs/>
        </w:rPr>
        <w:t>concept</w:t>
      </w:r>
      <w:r w:rsidR="2FE27CB7" w:rsidRPr="00196CEB">
        <w:t xml:space="preserve"> </w:t>
      </w:r>
      <w:r w:rsidRPr="00196CEB">
        <w:t xml:space="preserve">introducing a theme relevant throughout an entire section of text. This anchoring expression </w:t>
      </w:r>
      <w:r w:rsidR="112AC9BE" w:rsidRPr="00196CEB">
        <w:t xml:space="preserve">can be followed by other central aspects </w:t>
      </w:r>
      <w:r w:rsidR="00747CCF" w:rsidRPr="00196CEB">
        <w:t xml:space="preserve">of the same concept, </w:t>
      </w:r>
      <w:r w:rsidR="441294C3" w:rsidRPr="00196CEB">
        <w:t>constituting</w:t>
      </w:r>
      <w:r w:rsidRPr="00196CEB">
        <w:t xml:space="preserve"> expansions of </w:t>
      </w:r>
      <w:r w:rsidR="7791CAB1" w:rsidRPr="00196CEB">
        <w:t>the</w:t>
      </w:r>
      <w:r w:rsidRPr="00196CEB">
        <w:t xml:space="preserve"> </w:t>
      </w:r>
      <w:r w:rsidRPr="001B0CBB">
        <w:t>concept</w:t>
      </w:r>
      <w:r w:rsidRPr="00196CEB">
        <w:t>,</w:t>
      </w:r>
      <w:r w:rsidR="2F83F6AF" w:rsidRPr="00196CEB">
        <w:t xml:space="preserve"> </w:t>
      </w:r>
      <w:r w:rsidRPr="00196CEB">
        <w:t xml:space="preserve">creating a cohesive network throughout the text. For example, the concept “per cent” can further be expanded in the text by the </w:t>
      </w:r>
      <w:r w:rsidR="7F6E76A6" w:rsidRPr="00196CEB">
        <w:t>central aspects</w:t>
      </w:r>
      <w:r w:rsidR="00EF0C46" w:rsidRPr="00196CEB">
        <w:t xml:space="preserve">: </w:t>
      </w:r>
      <w:r w:rsidRPr="00196CEB">
        <w:t>“%”, an explanation using “hundredth”, and the fraction “1/100”. The theoretical understanding of expansions, which underpins this study, has been developed from van Leeuwen’s (2005)</w:t>
      </w:r>
      <w:r w:rsidR="0EAE26A9" w:rsidRPr="00196CEB">
        <w:t xml:space="preserve"> (see also </w:t>
      </w:r>
      <w:r w:rsidRPr="00196CEB">
        <w:t xml:space="preserve">Bergvall </w:t>
      </w:r>
      <w:r w:rsidR="0EAE26A9" w:rsidRPr="00196CEB">
        <w:t>&amp;</w:t>
      </w:r>
      <w:r w:rsidRPr="00196CEB">
        <w:t xml:space="preserve"> Dyrvold</w:t>
      </w:r>
      <w:r w:rsidR="0EAE26A9" w:rsidRPr="00196CEB">
        <w:t xml:space="preserve">, </w:t>
      </w:r>
      <w:r w:rsidRPr="00196CEB">
        <w:t>2021). Three distinctly different types of expansions are, additive expansions (introducing new information), extending expansions (repeating information with new means or slightly reformulated) and logical expansions. We investigate logical expansions</w:t>
      </w:r>
      <w:r w:rsidR="009A4349">
        <w:t xml:space="preserve"> because the initial analyses revealed the most differences between </w:t>
      </w:r>
      <w:r w:rsidR="00C4028D">
        <w:t xml:space="preserve">static and dynamic/interactive </w:t>
      </w:r>
      <w:r w:rsidR="00F553DE">
        <w:t xml:space="preserve">text </w:t>
      </w:r>
      <w:r w:rsidR="009A4349">
        <w:t>for logical expansions</w:t>
      </w:r>
      <w:r w:rsidRPr="00196CEB">
        <w:t xml:space="preserve">. </w:t>
      </w:r>
    </w:p>
    <w:p w14:paraId="036379B2" w14:textId="2304FA1A" w:rsidR="00DE1E4C" w:rsidRPr="00196CEB" w:rsidRDefault="450DE56C" w:rsidP="00BE046F">
      <w:r>
        <w:t xml:space="preserve">A logical expansion is expressed when a central aspect in the second of two instances of this aspect is justified by a reason, condition, or comparison. For example, a causal logic expansion </w:t>
      </w:r>
      <w:r w:rsidR="72ED22E6">
        <w:t xml:space="preserve">of the concept premutation </w:t>
      </w:r>
      <w:r>
        <w:t xml:space="preserve">is offered when the student </w:t>
      </w:r>
      <w:r w:rsidR="1C4B1AD5">
        <w:t xml:space="preserve">drags </w:t>
      </w:r>
      <w:r w:rsidR="7FA9FE0E">
        <w:t>a fruit to the casket</w:t>
      </w:r>
      <w:r w:rsidR="45D11908">
        <w:t xml:space="preserve"> </w:t>
      </w:r>
      <w:r w:rsidR="316B3C34">
        <w:t>(</w:t>
      </w:r>
      <w:r w:rsidR="45D11908">
        <w:t>Figure 1)</w:t>
      </w:r>
      <w:r w:rsidR="72ED22E6">
        <w:t>,</w:t>
      </w:r>
      <w:r>
        <w:t xml:space="preserve"> because </w:t>
      </w:r>
      <w:r w:rsidR="1C4B1AD5">
        <w:t xml:space="preserve">the </w:t>
      </w:r>
      <w:r w:rsidR="1A328547">
        <w:t xml:space="preserve">arrangement of fruits appearing </w:t>
      </w:r>
      <w:r w:rsidR="3E307B4C">
        <w:t xml:space="preserve">below </w:t>
      </w:r>
      <w:r>
        <w:t xml:space="preserve">offers the reader the message that </w:t>
      </w:r>
      <w:r w:rsidRPr="769C5F05">
        <w:rPr>
          <w:i/>
          <w:iCs/>
        </w:rPr>
        <w:t>if</w:t>
      </w:r>
      <w:r>
        <w:t xml:space="preserve"> </w:t>
      </w:r>
      <w:r w:rsidR="1A328547">
        <w:t>the number of selected fruits</w:t>
      </w:r>
      <w:r>
        <w:t xml:space="preserve"> increases with 1, </w:t>
      </w:r>
      <w:r w:rsidR="3E307B4C" w:rsidRPr="769C5F05">
        <w:rPr>
          <w:i/>
          <w:iCs/>
        </w:rPr>
        <w:t xml:space="preserve">then </w:t>
      </w:r>
      <w:r w:rsidR="5C259A6C">
        <w:t>the number of ways to arrange the fruits</w:t>
      </w:r>
      <w:r>
        <w:t xml:space="preserve"> increases with </w:t>
      </w:r>
      <w:r w:rsidR="30DFC168">
        <w:t>…</w:t>
      </w:r>
      <w:r>
        <w:t xml:space="preserve"> (</w:t>
      </w:r>
      <w:r w:rsidR="30DFC168">
        <w:t>visualised groups of fruits)</w:t>
      </w:r>
      <w:r>
        <w:t>.</w:t>
      </w:r>
      <w:r w:rsidR="7A86F00E">
        <w:t xml:space="preserve"> Mathematics is a logically constructed science, and logical expansions of the text are central. However, mathematics logic and logical expansions in texts are similar but not the same; there can be both implicit mathematics logic that is not captured in the analysis and logical (textual) expansions that from a mathematics perspective is not considered as logical mathematical reasoning.</w:t>
      </w:r>
    </w:p>
    <w:p w14:paraId="58972B54" w14:textId="18C12FBA" w:rsidR="00204054" w:rsidRPr="00196CEB" w:rsidRDefault="00204054" w:rsidP="00980B51">
      <w:pPr>
        <w:pStyle w:val="Heading3"/>
      </w:pPr>
      <w:r w:rsidRPr="00196CEB">
        <w:t>Data</w:t>
      </w:r>
      <w:r w:rsidR="00980B51" w:rsidRPr="00196CEB">
        <w:t xml:space="preserve"> </w:t>
      </w:r>
    </w:p>
    <w:p w14:paraId="13DEF1E3" w14:textId="0B8BE879" w:rsidR="00617532" w:rsidRDefault="0748E9AF" w:rsidP="002F7CAD">
      <w:pPr>
        <w:pStyle w:val="BodyText"/>
        <w:spacing w:after="60"/>
      </w:pPr>
      <w:r w:rsidRPr="00196CEB">
        <w:t xml:space="preserve">The texts analysed in this study are fact boxes in five items developed in a larger research project, specifically designed to introduce new mathematics to Swedish ninth-grade students. </w:t>
      </w:r>
      <w:r w:rsidR="001C7515" w:rsidRPr="00196CEB">
        <w:t>T</w:t>
      </w:r>
      <w:r w:rsidRPr="00196CEB">
        <w:t xml:space="preserve">he five items include three other parts: introduction, task, and answer options </w:t>
      </w:r>
      <w:r w:rsidRPr="00196CEB">
        <w:lastRenderedPageBreak/>
        <w:t>(Figure 1). For each item, there are two versions</w:t>
      </w:r>
      <w:r w:rsidR="334F9DE6" w:rsidRPr="00196CEB">
        <w:t>,</w:t>
      </w:r>
      <w:r w:rsidRPr="00196CEB">
        <w:t xml:space="preserve"> </w:t>
      </w:r>
      <w:r w:rsidR="2509DB42" w:rsidRPr="00196CEB">
        <w:t>o</w:t>
      </w:r>
      <w:r w:rsidRPr="00196CEB">
        <w:t xml:space="preserve">ne </w:t>
      </w:r>
      <w:r w:rsidR="63035BE1" w:rsidRPr="00196CEB">
        <w:t xml:space="preserve">with a </w:t>
      </w:r>
      <w:r w:rsidRPr="00196CEB">
        <w:t xml:space="preserve">static </w:t>
      </w:r>
      <w:r w:rsidR="4752D4DF" w:rsidRPr="00196CEB">
        <w:t>fact box</w:t>
      </w:r>
      <w:r w:rsidRPr="00196CEB">
        <w:t xml:space="preserve"> like a PDF version of a mathematical text and one </w:t>
      </w:r>
      <w:r w:rsidR="067A6CC8" w:rsidRPr="00196CEB">
        <w:t xml:space="preserve">with a </w:t>
      </w:r>
      <w:r w:rsidRPr="00196CEB">
        <w:t xml:space="preserve">dynamic and interactive </w:t>
      </w:r>
      <w:r w:rsidR="0C8A2EC9" w:rsidRPr="00196CEB">
        <w:t>fact box</w:t>
      </w:r>
      <w:r w:rsidRPr="00196CEB">
        <w:t xml:space="preserve">. </w:t>
      </w:r>
      <w:r w:rsidR="525A5CD1" w:rsidRPr="00196CEB">
        <w:t>T</w:t>
      </w:r>
      <w:r w:rsidR="733D2219" w:rsidRPr="00196CEB">
        <w:t xml:space="preserve">he example </w:t>
      </w:r>
      <w:r w:rsidR="525A5CD1" w:rsidRPr="00196CEB">
        <w:t xml:space="preserve">shows </w:t>
      </w:r>
      <w:r w:rsidR="733D2219" w:rsidRPr="00196CEB">
        <w:t>the dynamic/in</w:t>
      </w:r>
      <w:r w:rsidR="525A5CD1" w:rsidRPr="00196CEB">
        <w:t>t</w:t>
      </w:r>
      <w:r w:rsidR="733D2219" w:rsidRPr="00196CEB">
        <w:t>eractive version of facts</w:t>
      </w:r>
      <w:r w:rsidR="525A5CD1" w:rsidRPr="00196CEB">
        <w:t>; depending on students dragging</w:t>
      </w:r>
      <w:r w:rsidR="00457847" w:rsidRPr="00196CEB">
        <w:t>,</w:t>
      </w:r>
      <w:r w:rsidR="525A5CD1" w:rsidRPr="00196CEB">
        <w:t xml:space="preserve"> </w:t>
      </w:r>
      <w:r w:rsidR="49A8BF23" w:rsidRPr="00196CEB">
        <w:t>the numerals change</w:t>
      </w:r>
      <w:r w:rsidR="00EE11C6" w:rsidRPr="00196CEB">
        <w:t>s</w:t>
      </w:r>
      <w:r w:rsidR="49A8BF23" w:rsidRPr="00196CEB">
        <w:t xml:space="preserve"> and arrangements of fruits appear.</w:t>
      </w:r>
      <w:r w:rsidR="733D2219" w:rsidRPr="00196CEB">
        <w:t xml:space="preserve"> </w:t>
      </w:r>
    </w:p>
    <w:p w14:paraId="2F6EA4AE" w14:textId="000936DC" w:rsidR="00DF260A" w:rsidRPr="00DF260A" w:rsidRDefault="002F7CAD" w:rsidP="00D031A4">
      <w:pPr>
        <w:pStyle w:val="BodyText"/>
      </w:pPr>
      <w:r w:rsidRPr="002F7CAD">
        <w:drawing>
          <wp:inline distT="0" distB="0" distL="0" distR="0" wp14:anchorId="7C8A49B2" wp14:editId="7E89A875">
            <wp:extent cx="5759450" cy="3235960"/>
            <wp:effectExtent l="0" t="0" r="6350" b="2540"/>
            <wp:docPr id="503677637" name="Picture 1" descr="A screenshot of a math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77637" name="Picture 1" descr="A screenshot of a math test&#10;&#10;AI-generated content may be incorrect."/>
                    <pic:cNvPicPr/>
                  </pic:nvPicPr>
                  <pic:blipFill>
                    <a:blip r:embed="rId10"/>
                    <a:stretch>
                      <a:fillRect/>
                    </a:stretch>
                  </pic:blipFill>
                  <pic:spPr>
                    <a:xfrm>
                      <a:off x="0" y="0"/>
                      <a:ext cx="5759450" cy="3235960"/>
                    </a:xfrm>
                    <a:prstGeom prst="rect">
                      <a:avLst/>
                    </a:prstGeom>
                  </pic:spPr>
                </pic:pic>
              </a:graphicData>
            </a:graphic>
          </wp:inline>
        </w:drawing>
      </w:r>
    </w:p>
    <w:p w14:paraId="3094E36C" w14:textId="2616FA6B" w:rsidR="005344CD" w:rsidRPr="00196CEB" w:rsidRDefault="005344CD" w:rsidP="00717924">
      <w:pPr>
        <w:pStyle w:val="Headtable"/>
      </w:pPr>
      <w:r w:rsidRPr="00196CEB">
        <w:t xml:space="preserve">Figure 1: Arrangement of </w:t>
      </w:r>
      <w:r w:rsidR="00767745" w:rsidRPr="00196CEB">
        <w:t>Introduction, Facts, T</w:t>
      </w:r>
      <w:r w:rsidR="006A28B3" w:rsidRPr="00196CEB">
        <w:t>ask</w:t>
      </w:r>
      <w:r w:rsidR="00767745" w:rsidRPr="00196CEB">
        <w:t>, and answers</w:t>
      </w:r>
      <w:r w:rsidR="006A28B3" w:rsidRPr="00196CEB">
        <w:t xml:space="preserve"> </w:t>
      </w:r>
      <w:r w:rsidRPr="00196CEB">
        <w:t>in the items.</w:t>
      </w:r>
    </w:p>
    <w:p w14:paraId="0F285A2F" w14:textId="3632DA3C" w:rsidR="00E213E5" w:rsidRPr="00196CEB" w:rsidRDefault="1590B000" w:rsidP="008219F8">
      <w:pPr>
        <w:pStyle w:val="BodyText"/>
      </w:pPr>
      <w:r>
        <w:t>Two researchers and two textbook writers develop</w:t>
      </w:r>
      <w:r w:rsidR="372AB728">
        <w:t>ed</w:t>
      </w:r>
      <w:r>
        <w:t xml:space="preserve"> the items </w:t>
      </w:r>
      <w:r w:rsidR="372AB728">
        <w:t>together</w:t>
      </w:r>
      <w:r w:rsidR="6AE66AAE">
        <w:t>,</w:t>
      </w:r>
      <w:r>
        <w:t xml:space="preserve"> </w:t>
      </w:r>
      <w:r w:rsidR="75B9106C">
        <w:t>ensuring that</w:t>
      </w:r>
      <w:r>
        <w:t xml:space="preserve"> </w:t>
      </w:r>
      <w:r w:rsidR="7EF9C0DE">
        <w:t xml:space="preserve">the fact boxes </w:t>
      </w:r>
      <w:r>
        <w:t>correspond to each other as much as possible</w:t>
      </w:r>
      <w:r w:rsidR="7EF9C0DE">
        <w:t>.</w:t>
      </w:r>
      <w:r>
        <w:t xml:space="preserve"> </w:t>
      </w:r>
      <w:r w:rsidR="374D97ED">
        <w:t xml:space="preserve">Each fact box is designed to provide necessary information for solving tasks on five different </w:t>
      </w:r>
      <w:r w:rsidR="67A8D4FA">
        <w:t>topics</w:t>
      </w:r>
      <w:r w:rsidR="374D97ED">
        <w:t xml:space="preserve"> (Table 1).</w:t>
      </w:r>
    </w:p>
    <w:p w14:paraId="0770D518" w14:textId="77777777" w:rsidR="00C2124B" w:rsidRPr="00196CEB" w:rsidRDefault="00C2124B" w:rsidP="769C5F05"/>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1134"/>
        <w:gridCol w:w="7938"/>
      </w:tblGrid>
      <w:tr w:rsidR="003714D3" w:rsidRPr="00196CEB" w14:paraId="4136D32B" w14:textId="77777777" w:rsidTr="00D12376">
        <w:trPr>
          <w:jc w:val="center"/>
        </w:trPr>
        <w:tc>
          <w:tcPr>
            <w:tcW w:w="1134" w:type="dxa"/>
            <w:tcBorders>
              <w:top w:val="single" w:sz="4" w:space="0" w:color="auto"/>
              <w:bottom w:val="single" w:sz="4" w:space="0" w:color="auto"/>
            </w:tcBorders>
          </w:tcPr>
          <w:p w14:paraId="42A2D534" w14:textId="1B69E8FE" w:rsidR="003714D3" w:rsidRPr="00196CEB" w:rsidRDefault="00FB56F8">
            <w:r w:rsidRPr="00196CEB">
              <w:t xml:space="preserve">Item </w:t>
            </w:r>
            <w:r w:rsidR="00D320E4" w:rsidRPr="00196CEB">
              <w:t xml:space="preserve"> </w:t>
            </w:r>
          </w:p>
        </w:tc>
        <w:tc>
          <w:tcPr>
            <w:tcW w:w="7938" w:type="dxa"/>
            <w:tcBorders>
              <w:top w:val="single" w:sz="4" w:space="0" w:color="auto"/>
              <w:bottom w:val="single" w:sz="4" w:space="0" w:color="auto"/>
            </w:tcBorders>
          </w:tcPr>
          <w:p w14:paraId="7F9CE62A" w14:textId="2523CC7D" w:rsidR="003714D3" w:rsidRPr="00196CEB" w:rsidRDefault="00FB56F8">
            <w:r w:rsidRPr="00196CEB">
              <w:t>Topic</w:t>
            </w:r>
          </w:p>
        </w:tc>
      </w:tr>
      <w:tr w:rsidR="003714D3" w:rsidRPr="00196CEB" w14:paraId="0E1CD27A" w14:textId="77777777" w:rsidTr="00D12376">
        <w:trPr>
          <w:jc w:val="center"/>
        </w:trPr>
        <w:tc>
          <w:tcPr>
            <w:tcW w:w="1134" w:type="dxa"/>
            <w:tcBorders>
              <w:top w:val="single" w:sz="4" w:space="0" w:color="auto"/>
            </w:tcBorders>
          </w:tcPr>
          <w:p w14:paraId="6F4FE07A" w14:textId="5D901DBB" w:rsidR="003714D3" w:rsidRPr="00196CEB" w:rsidRDefault="009B063F">
            <w:r w:rsidRPr="00196CEB">
              <w:t xml:space="preserve">  </w:t>
            </w:r>
            <w:r w:rsidR="00726F1A" w:rsidRPr="00196CEB">
              <w:t>1</w:t>
            </w:r>
          </w:p>
        </w:tc>
        <w:tc>
          <w:tcPr>
            <w:tcW w:w="7938" w:type="dxa"/>
            <w:tcBorders>
              <w:top w:val="single" w:sz="4" w:space="0" w:color="auto"/>
            </w:tcBorders>
          </w:tcPr>
          <w:p w14:paraId="3FDFF73E" w14:textId="721C20E8" w:rsidR="003714D3" w:rsidRPr="00196CEB" w:rsidRDefault="00C41113">
            <w:r w:rsidRPr="00196CEB">
              <w:t>Inscribed angle theorem</w:t>
            </w:r>
          </w:p>
        </w:tc>
      </w:tr>
      <w:tr w:rsidR="00FB56F8" w:rsidRPr="00196CEB" w14:paraId="7EDBB783" w14:textId="77777777" w:rsidTr="00D12376">
        <w:trPr>
          <w:jc w:val="center"/>
        </w:trPr>
        <w:tc>
          <w:tcPr>
            <w:tcW w:w="1134" w:type="dxa"/>
          </w:tcPr>
          <w:p w14:paraId="532E9D66" w14:textId="0A902FE1" w:rsidR="00FB56F8" w:rsidRPr="00196CEB" w:rsidRDefault="009B063F">
            <w:r w:rsidRPr="00196CEB">
              <w:t xml:space="preserve">  </w:t>
            </w:r>
            <w:r w:rsidR="00726F1A" w:rsidRPr="00196CEB">
              <w:t>2</w:t>
            </w:r>
          </w:p>
        </w:tc>
        <w:tc>
          <w:tcPr>
            <w:tcW w:w="7938" w:type="dxa"/>
          </w:tcPr>
          <w:p w14:paraId="3E5931E3" w14:textId="568C0D37" w:rsidR="00FB56F8" w:rsidRPr="00196CEB" w:rsidRDefault="005828C0">
            <w:r w:rsidRPr="00196CEB">
              <w:t>The sign of factor k in y</w:t>
            </w:r>
            <w:r w:rsidR="009B063F" w:rsidRPr="00196CEB">
              <w:t xml:space="preserve"> </w:t>
            </w:r>
            <w:r w:rsidRPr="00196CEB">
              <w:t>=</w:t>
            </w:r>
            <w:r w:rsidR="009B063F" w:rsidRPr="00196CEB">
              <w:t xml:space="preserve"> </w:t>
            </w:r>
            <w:r w:rsidRPr="00196CEB">
              <w:t>kx</w:t>
            </w:r>
            <w:r w:rsidRPr="00196CEB">
              <w:rPr>
                <w:vertAlign w:val="superscript"/>
              </w:rPr>
              <w:t>2</w:t>
            </w:r>
            <w:r w:rsidRPr="00196CEB">
              <w:t xml:space="preserve"> related to the shape of the parabola</w:t>
            </w:r>
          </w:p>
        </w:tc>
      </w:tr>
      <w:tr w:rsidR="00E6057C" w:rsidRPr="00196CEB" w14:paraId="79F3BE2A" w14:textId="77777777" w:rsidTr="00D12376">
        <w:trPr>
          <w:jc w:val="center"/>
        </w:trPr>
        <w:tc>
          <w:tcPr>
            <w:tcW w:w="1134" w:type="dxa"/>
          </w:tcPr>
          <w:p w14:paraId="6130750B" w14:textId="2D659989" w:rsidR="00E6057C" w:rsidRPr="00196CEB" w:rsidRDefault="009B063F" w:rsidP="00E6057C">
            <w:r w:rsidRPr="00196CEB">
              <w:t xml:space="preserve">  </w:t>
            </w:r>
            <w:r w:rsidR="00726F1A" w:rsidRPr="00196CEB">
              <w:t>3</w:t>
            </w:r>
          </w:p>
        </w:tc>
        <w:tc>
          <w:tcPr>
            <w:tcW w:w="7938" w:type="dxa"/>
          </w:tcPr>
          <w:p w14:paraId="1B07166B" w14:textId="16F9C518" w:rsidR="00E6057C" w:rsidRPr="00196CEB" w:rsidRDefault="00E6057C" w:rsidP="00E6057C">
            <w:r w:rsidRPr="00196CEB">
              <w:t>Intersection in set theory</w:t>
            </w:r>
          </w:p>
        </w:tc>
      </w:tr>
      <w:tr w:rsidR="00E6057C" w:rsidRPr="00196CEB" w14:paraId="720279D4" w14:textId="77777777" w:rsidTr="00D12376">
        <w:trPr>
          <w:jc w:val="center"/>
        </w:trPr>
        <w:tc>
          <w:tcPr>
            <w:tcW w:w="1134" w:type="dxa"/>
          </w:tcPr>
          <w:p w14:paraId="0D17418E" w14:textId="33DB4498" w:rsidR="00E6057C" w:rsidRPr="00196CEB" w:rsidRDefault="009B063F" w:rsidP="00E6057C">
            <w:r w:rsidRPr="00196CEB">
              <w:t xml:space="preserve">  </w:t>
            </w:r>
            <w:r w:rsidR="00726F1A" w:rsidRPr="00196CEB">
              <w:t>4</w:t>
            </w:r>
          </w:p>
        </w:tc>
        <w:tc>
          <w:tcPr>
            <w:tcW w:w="7938" w:type="dxa"/>
          </w:tcPr>
          <w:p w14:paraId="503A9211" w14:textId="070AE43E" w:rsidR="00E6057C" w:rsidRPr="00196CEB" w:rsidRDefault="00E6057C" w:rsidP="00E6057C">
            <w:r w:rsidRPr="00196CEB">
              <w:t>Roots and their relation to powers</w:t>
            </w:r>
          </w:p>
        </w:tc>
      </w:tr>
      <w:tr w:rsidR="00FB56F8" w:rsidRPr="00196CEB" w14:paraId="6A3925A7" w14:textId="77777777" w:rsidTr="00D12376">
        <w:trPr>
          <w:jc w:val="center"/>
        </w:trPr>
        <w:tc>
          <w:tcPr>
            <w:tcW w:w="1134" w:type="dxa"/>
          </w:tcPr>
          <w:p w14:paraId="2B18761D" w14:textId="11BC5ABC" w:rsidR="00FB56F8" w:rsidRPr="00196CEB" w:rsidRDefault="009B063F">
            <w:r w:rsidRPr="00196CEB">
              <w:t xml:space="preserve">  </w:t>
            </w:r>
            <w:r w:rsidR="00726F1A" w:rsidRPr="00196CEB">
              <w:t>5</w:t>
            </w:r>
          </w:p>
        </w:tc>
        <w:tc>
          <w:tcPr>
            <w:tcW w:w="7938" w:type="dxa"/>
          </w:tcPr>
          <w:p w14:paraId="6477FD31" w14:textId="31B6788F" w:rsidR="00FB56F8" w:rsidRPr="00196CEB" w:rsidRDefault="00811710">
            <w:r w:rsidRPr="00196CEB">
              <w:t xml:space="preserve">Objects and permutations, introducing </w:t>
            </w:r>
            <w:r w:rsidR="00C20E1D" w:rsidRPr="00196CEB">
              <w:t>fac</w:t>
            </w:r>
            <w:r w:rsidR="00C20E1D">
              <w:t>torials</w:t>
            </w:r>
            <w:r w:rsidR="00C20E1D" w:rsidRPr="00196CEB">
              <w:t xml:space="preserve"> </w:t>
            </w:r>
            <w:r w:rsidRPr="00196CEB">
              <w:t>“!”</w:t>
            </w:r>
          </w:p>
        </w:tc>
      </w:tr>
    </w:tbl>
    <w:p w14:paraId="767FB110" w14:textId="72995596" w:rsidR="00E213E5" w:rsidRPr="00196CEB" w:rsidRDefault="4B7B79A8" w:rsidP="00667F99">
      <w:pPr>
        <w:pStyle w:val="Headtable"/>
      </w:pPr>
      <w:r w:rsidRPr="00196CEB">
        <w:t>Table 1: Content areas in items.</w:t>
      </w:r>
    </w:p>
    <w:p w14:paraId="418FE157" w14:textId="7F36C6AB" w:rsidR="00204054" w:rsidRPr="00196CEB" w:rsidRDefault="00980B51" w:rsidP="00980B51">
      <w:pPr>
        <w:pStyle w:val="Heading3"/>
      </w:pPr>
      <w:r w:rsidRPr="00196CEB">
        <w:t>Implementation</w:t>
      </w:r>
    </w:p>
    <w:p w14:paraId="757E32C9" w14:textId="52A1734D" w:rsidR="007A237D" w:rsidRPr="00196CEB" w:rsidRDefault="18258C37" w:rsidP="00667F99">
      <w:pPr>
        <w:pStyle w:val="BodyText"/>
      </w:pPr>
      <w:r>
        <w:t>T</w:t>
      </w:r>
      <w:r w:rsidR="1C1ABF74">
        <w:t xml:space="preserve">he </w:t>
      </w:r>
      <w:r w:rsidR="18C7BCDD">
        <w:t xml:space="preserve">coding process started with </w:t>
      </w:r>
      <w:r w:rsidR="759673B3">
        <w:t xml:space="preserve">the </w:t>
      </w:r>
      <w:r w:rsidR="18C7BCDD">
        <w:t xml:space="preserve">identification of </w:t>
      </w:r>
      <w:r w:rsidR="5AB0F587">
        <w:t>all</w:t>
      </w:r>
      <w:r w:rsidR="48AEFF91">
        <w:t xml:space="preserve"> central aspects of the mathematical concepts in the items. In a second step, all instances of these concepts were marked. Thereafter it was noted if the central aspects express an expansion to a previously presented central aspects and what kind of expansion. Two researchers independently cod</w:t>
      </w:r>
      <w:r w:rsidR="1B394CD8">
        <w:t>ed</w:t>
      </w:r>
      <w:r w:rsidR="48AEFF91">
        <w:t xml:space="preserve"> of the expansions, compared the results, and discussed some questionable cases. Finally, each pair of facts (static and dynamic/interactive) were contrasted regarding how concepts were expanded logically, with a particular focus on </w:t>
      </w:r>
      <w:r w:rsidR="48AEFF91">
        <w:lastRenderedPageBreak/>
        <w:t xml:space="preserve">if and how the logical expansions were dependent on dynamism and on actions (interactive </w:t>
      </w:r>
      <w:r w:rsidR="2F2A801E">
        <w:t>function</w:t>
      </w:r>
      <w:r w:rsidR="48AEFF91">
        <w:t xml:space="preserve">s). </w:t>
      </w:r>
      <w:r w:rsidR="47C797AE">
        <w:t>A challenge in the coding process was identifying which instances expanded on others, as multimodal mathematics texts do not necessarily follow the traditional reading order</w:t>
      </w:r>
      <w:r w:rsidR="532ECE0E">
        <w:t xml:space="preserve">. </w:t>
      </w:r>
      <w:r w:rsidR="48AEFF91">
        <w:t>The conclusion that formed the basis for the coding, was that also multimodal texts have a structure where new information is introduced from left to right and from top to bottom (cf. Kress</w:t>
      </w:r>
      <w:r w:rsidR="1A860492">
        <w:t xml:space="preserve"> &amp; van Leeuwen</w:t>
      </w:r>
      <w:r w:rsidR="48AEFF91">
        <w:t>, 20</w:t>
      </w:r>
      <w:r w:rsidR="1A860492">
        <w:t>06</w:t>
      </w:r>
      <w:r w:rsidR="48AEFF91">
        <w:t>).</w:t>
      </w:r>
    </w:p>
    <w:p w14:paraId="32F7C1C4" w14:textId="62BC3A84" w:rsidR="00DE1E4C" w:rsidRPr="00196CEB" w:rsidRDefault="00DE1E4C" w:rsidP="00DE1E4C">
      <w:pPr>
        <w:pStyle w:val="Heading2"/>
      </w:pPr>
      <w:r w:rsidRPr="00196CEB">
        <w:t>Result</w:t>
      </w:r>
    </w:p>
    <w:p w14:paraId="0CFC7A4B" w14:textId="6074B037" w:rsidR="00534A51" w:rsidRPr="00196CEB" w:rsidRDefault="154CF0F1" w:rsidP="00534A51">
      <w:pPr>
        <w:ind w:firstLine="0"/>
      </w:pPr>
      <w:r>
        <w:t>The analys</w:t>
      </w:r>
      <w:r w:rsidR="1E3AC6E8">
        <w:t>i</w:t>
      </w:r>
      <w:r>
        <w:t xml:space="preserve">s </w:t>
      </w:r>
      <w:r w:rsidR="32AC3835">
        <w:t>reveal</w:t>
      </w:r>
      <w:r w:rsidR="1E3AC6E8">
        <w:t>s</w:t>
      </w:r>
      <w:r w:rsidR="32AC3835">
        <w:t xml:space="preserve"> that</w:t>
      </w:r>
      <w:r w:rsidR="32AC3835" w:rsidRPr="769C5F05">
        <w:rPr>
          <w:color w:val="C00000"/>
        </w:rPr>
        <w:t xml:space="preserve"> </w:t>
      </w:r>
      <w:r w:rsidR="32AC3835">
        <w:t>i</w:t>
      </w:r>
      <w:r w:rsidR="5E705BE2">
        <w:t xml:space="preserve">n static versions of the investigated items, logical expansions are less common, but if present, directly accessible without requiring any active actions from the learner. In contrast, dynamic or interactive media make logical expansions explicit through user interaction. When the learner performs an action—such as manipulating an object—this not only affects the object itself but also triggers changes in related elements. </w:t>
      </w:r>
      <w:r w:rsidR="34ACFC3F">
        <w:t xml:space="preserve">In </w:t>
      </w:r>
      <w:r w:rsidR="44AF7FD3">
        <w:t xml:space="preserve">cases where </w:t>
      </w:r>
      <w:r w:rsidR="5309BFA4">
        <w:t>t</w:t>
      </w:r>
      <w:r w:rsidR="5E705BE2">
        <w:t xml:space="preserve">hese resulting changes </w:t>
      </w:r>
      <w:r w:rsidR="0CB9A6FE">
        <w:t>occur on another instance of a cent</w:t>
      </w:r>
      <w:r w:rsidR="34ACFC3F">
        <w:t>r</w:t>
      </w:r>
      <w:r w:rsidR="0CB9A6FE">
        <w:t xml:space="preserve">al </w:t>
      </w:r>
      <w:r w:rsidR="1AD41442">
        <w:t>aspect;</w:t>
      </w:r>
      <w:r w:rsidR="0CB9A6FE">
        <w:t xml:space="preserve"> they </w:t>
      </w:r>
      <w:r w:rsidR="5E705BE2">
        <w:t xml:space="preserve">have been identified in the analysis as </w:t>
      </w:r>
      <w:r w:rsidR="0E269AE5">
        <w:t>a</w:t>
      </w:r>
      <w:r w:rsidR="5E705BE2">
        <w:t xml:space="preserve"> logical expansion that emerge through engagement with the material. As the visual representation shifts, multiple logical expansions may become apparent. However, it is the learner’s responsibility to initiate the interaction and subsequently interpret the relationships between </w:t>
      </w:r>
      <w:r w:rsidR="2ACF1E94">
        <w:t>central aspects in the</w:t>
      </w:r>
      <w:r w:rsidR="5E705BE2">
        <w:t xml:space="preserve"> elements. Consequently, logical expansions in dynamic media are often offered implicitly, placing cognitive and interpretative demands on the learner. </w:t>
      </w:r>
    </w:p>
    <w:p w14:paraId="4CEC4CC3" w14:textId="21C3145E" w:rsidR="00534A51" w:rsidRPr="00196CEB" w:rsidRDefault="5E705BE2" w:rsidP="009E7B93">
      <w:r>
        <w:t xml:space="preserve">An answer to RQI–II is thus that a difference between how logical expansions occur in static versus dynamic/interactive </w:t>
      </w:r>
      <w:r w:rsidR="5C081BF1">
        <w:t>texts</w:t>
      </w:r>
      <w:r>
        <w:t xml:space="preserve"> is that in the latter, the occurrence of logical expansions is often contingent on the reader’s engagement. </w:t>
      </w:r>
    </w:p>
    <w:p w14:paraId="352E83E2" w14:textId="53F11C62" w:rsidR="00E95CE8" w:rsidRPr="00196CEB" w:rsidRDefault="2D664AF1" w:rsidP="5EFB4D90">
      <w:r>
        <w:t xml:space="preserve">The analysis revealed that only three of the five analysed items contained logical expansions in both the static and dynamic versions of the facts. Two of the items </w:t>
      </w:r>
      <w:r w:rsidR="2D03DD49">
        <w:t>(</w:t>
      </w:r>
      <w:r w:rsidR="208E69C8">
        <w:t xml:space="preserve">2 </w:t>
      </w:r>
      <w:r w:rsidR="29F6EF90">
        <w:t>&amp;</w:t>
      </w:r>
      <w:r w:rsidR="208E69C8">
        <w:t xml:space="preserve"> 5, Table 1) </w:t>
      </w:r>
      <w:r>
        <w:t>exhibited logical expansions in both versions</w:t>
      </w:r>
      <w:r w:rsidR="0FF340B6">
        <w:t xml:space="preserve"> of the facts</w:t>
      </w:r>
      <w:r>
        <w:t xml:space="preserve">. </w:t>
      </w:r>
      <w:r w:rsidR="5387DB17">
        <w:t xml:space="preserve">In the </w:t>
      </w:r>
      <w:r w:rsidR="29F6EF90">
        <w:t xml:space="preserve">other three </w:t>
      </w:r>
      <w:r w:rsidR="5387DB17">
        <w:t xml:space="preserve">facts </w:t>
      </w:r>
      <w:r w:rsidR="29F6EF90">
        <w:t>(</w:t>
      </w:r>
      <w:r w:rsidR="660F3489">
        <w:t xml:space="preserve">item </w:t>
      </w:r>
      <w:r w:rsidR="5387DB17">
        <w:t xml:space="preserve">1, 3, </w:t>
      </w:r>
      <w:r w:rsidR="29F6EF90">
        <w:t>&amp;</w:t>
      </w:r>
      <w:r w:rsidR="5387DB17">
        <w:t xml:space="preserve"> 4</w:t>
      </w:r>
      <w:r w:rsidR="29F6EF90">
        <w:t xml:space="preserve">, </w:t>
      </w:r>
      <w:r w:rsidR="5387DB17">
        <w:t xml:space="preserve">Table 1), there are no logical expansions present in the static </w:t>
      </w:r>
      <w:r w:rsidR="0FF340B6">
        <w:t>version of the facts</w:t>
      </w:r>
      <w:r w:rsidR="5387DB17">
        <w:t xml:space="preserve">. Instead, the mathematics is </w:t>
      </w:r>
      <w:r w:rsidR="354CAAB7">
        <w:t xml:space="preserve">in these facts </w:t>
      </w:r>
      <w:r w:rsidR="5387DB17">
        <w:t>presented as statements and other expansion</w:t>
      </w:r>
      <w:r w:rsidR="0FB12A67">
        <w:t>s</w:t>
      </w:r>
      <w:r w:rsidR="5387DB17">
        <w:t xml:space="preserve"> than logical ones are used to make the text cohere.</w:t>
      </w:r>
      <w:r w:rsidR="71EFB764">
        <w:t xml:space="preserve"> </w:t>
      </w:r>
      <w:r w:rsidR="544640FC">
        <w:t>W</w:t>
      </w:r>
      <w:r>
        <w:t>e present one example of an item with logical expansion exclusively in the dynamic version, and one example of an item with logical expansions in both versions</w:t>
      </w:r>
      <w:r w:rsidR="544640FC">
        <w:t xml:space="preserve"> </w:t>
      </w:r>
      <w:r w:rsidR="3F3C9E59">
        <w:t>to</w:t>
      </w:r>
      <w:r w:rsidR="4A29DA27">
        <w:t xml:space="preserve"> allow for a comparative discussion of how such expansions are manifested across static and dynamic </w:t>
      </w:r>
      <w:r w:rsidR="379875FC">
        <w:t>text</w:t>
      </w:r>
      <w:r w:rsidR="4A29DA27">
        <w:t>s.</w:t>
      </w:r>
    </w:p>
    <w:p w14:paraId="736BA4F4" w14:textId="17811F1C" w:rsidR="00DE1E4C" w:rsidRPr="00196CEB" w:rsidRDefault="4AF4C930" w:rsidP="008B0A75">
      <w:pPr>
        <w:pStyle w:val="Heading3"/>
      </w:pPr>
      <w:r w:rsidRPr="00196CEB">
        <w:t xml:space="preserve">Logic expansion dynamic/interactive </w:t>
      </w:r>
      <w:r w:rsidR="7FD1A39F" w:rsidRPr="00196CEB">
        <w:t>text</w:t>
      </w:r>
    </w:p>
    <w:p w14:paraId="53B622C5" w14:textId="074D3EE9" w:rsidR="008B6121" w:rsidRDefault="00AA86AD" w:rsidP="00026141">
      <w:pPr>
        <w:pStyle w:val="BodyText"/>
      </w:pPr>
      <w:r>
        <w:t>The diffe</w:t>
      </w:r>
      <w:r w:rsidR="28CAE7B1">
        <w:t>re</w:t>
      </w:r>
      <w:r>
        <w:t xml:space="preserve">nce between </w:t>
      </w:r>
      <w:r w:rsidR="59E33E6E">
        <w:t xml:space="preserve">static </w:t>
      </w:r>
      <w:r>
        <w:t>facts with no logical expansion</w:t>
      </w:r>
      <w:r w:rsidR="59E33E6E">
        <w:t xml:space="preserve"> and dynamic/</w:t>
      </w:r>
      <w:r w:rsidR="32AC5E93">
        <w:t xml:space="preserve"> </w:t>
      </w:r>
      <w:r w:rsidR="59E33E6E">
        <w:t xml:space="preserve">interactive facts with several logical expansions </w:t>
      </w:r>
      <w:r w:rsidR="6F8A7743">
        <w:t>is demonstrated</w:t>
      </w:r>
      <w:r w:rsidR="28CAE7B1">
        <w:t xml:space="preserve"> </w:t>
      </w:r>
      <w:r w:rsidR="624B1E7F">
        <w:t>by</w:t>
      </w:r>
      <w:r w:rsidR="27DF1FBE">
        <w:t xml:space="preserve"> </w:t>
      </w:r>
      <w:r w:rsidR="18B7C9A2">
        <w:t>the two versions of facts</w:t>
      </w:r>
      <w:r w:rsidR="27DF1FBE">
        <w:t xml:space="preserve"> about set theory and the concept intersection. In the static version, there is an intricate path of information, but no logical expansion. Several logical expansions of the concept intersection are however offered in the dynamic/interactive version of the facts</w:t>
      </w:r>
      <w:r w:rsidR="3AA9035E">
        <w:t xml:space="preserve"> </w:t>
      </w:r>
      <w:r w:rsidR="009F470C">
        <w:t>when</w:t>
      </w:r>
      <w:r w:rsidR="3AA9035E">
        <w:t xml:space="preserve"> a change in the intersection displayed in the image also leads to changes in the symbolic expressions</w:t>
      </w:r>
      <w:r w:rsidR="27DF1FBE">
        <w:t xml:space="preserve">. </w:t>
      </w:r>
      <w:r w:rsidR="3DE4C712">
        <w:t xml:space="preserve">These </w:t>
      </w:r>
      <w:r w:rsidR="27DF1FBE">
        <w:t>expansion</w:t>
      </w:r>
      <w:r w:rsidR="3DE4C712">
        <w:t>s</w:t>
      </w:r>
      <w:r w:rsidR="27DF1FBE">
        <w:t xml:space="preserve"> </w:t>
      </w:r>
      <w:r w:rsidR="5CECF0E3">
        <w:t xml:space="preserve">are </w:t>
      </w:r>
      <w:r w:rsidR="27DF1FBE">
        <w:t xml:space="preserve">dependent on the learner dragging, and thereby </w:t>
      </w:r>
      <w:r w:rsidR="27DF1FBE">
        <w:lastRenderedPageBreak/>
        <w:t xml:space="preserve">changing set B, while noticing the change of objects in B and simultaneously the change in the intersection (see the red letters in Figure </w:t>
      </w:r>
      <w:r w:rsidR="29023677">
        <w:t>2</w:t>
      </w:r>
      <w:r w:rsidR="27DF1FBE">
        <w:t xml:space="preserve">). </w:t>
      </w:r>
      <w:r w:rsidR="78BACE35">
        <w:t>In the fact box, a logical expansion of the concept interception is shown by illustrating how a change in the intersection displayed in the image also leads to changes in the symbolic expressions “A∩B= …”.</w:t>
      </w:r>
    </w:p>
    <w:p w14:paraId="1A42A697" w14:textId="77777777" w:rsidR="00601538" w:rsidRPr="00601538" w:rsidRDefault="00601538" w:rsidP="00601538"/>
    <w:tbl>
      <w:tblPr>
        <w:tblStyle w:val="TableGrid"/>
        <w:tblW w:w="8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826"/>
        <w:gridCol w:w="4452"/>
      </w:tblGrid>
      <w:tr w:rsidR="00DC3BC6" w:rsidRPr="00196CEB" w14:paraId="39D9FD79" w14:textId="77777777" w:rsidTr="00026141">
        <w:trPr>
          <w:trHeight w:val="3245"/>
        </w:trPr>
        <w:tc>
          <w:tcPr>
            <w:tcW w:w="232" w:type="dxa"/>
          </w:tcPr>
          <w:p w14:paraId="4979F48A" w14:textId="77777777" w:rsidR="00DC3BC6" w:rsidRPr="00196CEB" w:rsidRDefault="00DC3BC6" w:rsidP="003F6B4A">
            <w:pPr>
              <w:ind w:firstLine="0"/>
              <w:jc w:val="left"/>
              <w:rPr>
                <w:noProof/>
              </w:rPr>
            </w:pPr>
          </w:p>
        </w:tc>
        <w:tc>
          <w:tcPr>
            <w:tcW w:w="3826" w:type="dxa"/>
          </w:tcPr>
          <w:p w14:paraId="40F79C61" w14:textId="32503124" w:rsidR="00DC3BC6" w:rsidRPr="00196CEB" w:rsidRDefault="00DC3BC6" w:rsidP="003F6B4A">
            <w:pPr>
              <w:ind w:firstLine="0"/>
              <w:jc w:val="left"/>
            </w:pPr>
            <w:r w:rsidRPr="00196CEB">
              <w:rPr>
                <w:noProof/>
              </w:rPr>
              <w:drawing>
                <wp:inline distT="0" distB="0" distL="0" distR="0" wp14:anchorId="4E062447" wp14:editId="1FD81CF4">
                  <wp:extent cx="2146852" cy="2178806"/>
                  <wp:effectExtent l="0" t="0" r="0" b="5715"/>
                  <wp:docPr id="77198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83989" name=""/>
                          <pic:cNvPicPr/>
                        </pic:nvPicPr>
                        <pic:blipFill>
                          <a:blip r:embed="rId11"/>
                          <a:stretch>
                            <a:fillRect/>
                          </a:stretch>
                        </pic:blipFill>
                        <pic:spPr>
                          <a:xfrm>
                            <a:off x="0" y="0"/>
                            <a:ext cx="2189374" cy="2221961"/>
                          </a:xfrm>
                          <a:prstGeom prst="rect">
                            <a:avLst/>
                          </a:prstGeom>
                        </pic:spPr>
                      </pic:pic>
                    </a:graphicData>
                  </a:graphic>
                </wp:inline>
              </w:drawing>
            </w:r>
          </w:p>
        </w:tc>
        <w:tc>
          <w:tcPr>
            <w:tcW w:w="4452" w:type="dxa"/>
          </w:tcPr>
          <w:p w14:paraId="763712D2" w14:textId="4F2E6811" w:rsidR="00DC3BC6" w:rsidRPr="00196CEB" w:rsidRDefault="00DC3BC6" w:rsidP="003F6B4A">
            <w:pPr>
              <w:ind w:firstLine="0"/>
              <w:jc w:val="right"/>
            </w:pPr>
            <w:r w:rsidRPr="00196CEB">
              <w:rPr>
                <w:noProof/>
              </w:rPr>
              <w:drawing>
                <wp:inline distT="0" distB="0" distL="0" distR="0" wp14:anchorId="425B2493" wp14:editId="1D1D0AAC">
                  <wp:extent cx="2544183" cy="2178685"/>
                  <wp:effectExtent l="0" t="0" r="0" b="5715"/>
                  <wp:docPr id="1097241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41952" name=""/>
                          <pic:cNvPicPr/>
                        </pic:nvPicPr>
                        <pic:blipFill>
                          <a:blip r:embed="rId12"/>
                          <a:stretch>
                            <a:fillRect/>
                          </a:stretch>
                        </pic:blipFill>
                        <pic:spPr>
                          <a:xfrm>
                            <a:off x="0" y="0"/>
                            <a:ext cx="2596415" cy="2223413"/>
                          </a:xfrm>
                          <a:prstGeom prst="rect">
                            <a:avLst/>
                          </a:prstGeom>
                        </pic:spPr>
                      </pic:pic>
                    </a:graphicData>
                  </a:graphic>
                </wp:inline>
              </w:drawing>
            </w:r>
          </w:p>
        </w:tc>
      </w:tr>
    </w:tbl>
    <w:p w14:paraId="6E89F836" w14:textId="0C086DE6" w:rsidR="0036055F" w:rsidRPr="00196CEB" w:rsidRDefault="0036055F" w:rsidP="00A21668">
      <w:pPr>
        <w:pStyle w:val="Headtable"/>
      </w:pPr>
      <w:r w:rsidRPr="00196CEB">
        <w:t xml:space="preserve">Figure </w:t>
      </w:r>
      <w:r w:rsidR="002D5612" w:rsidRPr="00196CEB">
        <w:t>2</w:t>
      </w:r>
      <w:r w:rsidRPr="00196CEB">
        <w:t>: Facts on set theory in static</w:t>
      </w:r>
      <w:r w:rsidR="00A21668" w:rsidRPr="00196CEB">
        <w:t xml:space="preserve"> </w:t>
      </w:r>
      <w:r w:rsidRPr="00196CEB">
        <w:t>and dynamic/interactive versions.</w:t>
      </w:r>
    </w:p>
    <w:p w14:paraId="1696D3D7" w14:textId="377DD9A3" w:rsidR="00EE67E8" w:rsidRPr="00196CEB" w:rsidRDefault="00EE67E8" w:rsidP="008B0A75">
      <w:pPr>
        <w:pStyle w:val="Heading3"/>
      </w:pPr>
      <w:r w:rsidRPr="00196CEB">
        <w:t>Logic expansion expressed also in static text</w:t>
      </w:r>
    </w:p>
    <w:p w14:paraId="1BEDA3AA" w14:textId="397327B8" w:rsidR="00901737" w:rsidRDefault="6F6B3DEA" w:rsidP="00A575D3">
      <w:pPr>
        <w:pStyle w:val="BodyText"/>
      </w:pPr>
      <w:r w:rsidRPr="00196CEB">
        <w:t xml:space="preserve">The second case </w:t>
      </w:r>
      <w:r w:rsidR="0EDDDF92" w:rsidRPr="00196CEB">
        <w:t>i</w:t>
      </w:r>
      <w:r w:rsidRPr="00196CEB">
        <w:t>s whe</w:t>
      </w:r>
      <w:r w:rsidR="0EDDDF92" w:rsidRPr="00196CEB">
        <w:t>n</w:t>
      </w:r>
      <w:r w:rsidRPr="00196CEB">
        <w:t xml:space="preserve"> both the static and dynamic versions of the facts include one or more logical expansions</w:t>
      </w:r>
      <w:r w:rsidR="76EA1A64" w:rsidRPr="00196CEB">
        <w:t xml:space="preserve">. </w:t>
      </w:r>
      <w:r w:rsidR="55ACBDFE" w:rsidRPr="00196CEB">
        <w:t xml:space="preserve">Recall from the summary that in </w:t>
      </w:r>
      <w:r w:rsidR="616E647E" w:rsidRPr="00196CEB">
        <w:t xml:space="preserve">the dynamic </w:t>
      </w:r>
      <w:r w:rsidR="1DB037AE" w:rsidRPr="00196CEB">
        <w:t>and</w:t>
      </w:r>
      <w:r w:rsidR="616E647E" w:rsidRPr="00196CEB">
        <w:t xml:space="preserve"> interactive versions of </w:t>
      </w:r>
      <w:r w:rsidR="7CC55AF5" w:rsidRPr="00196CEB">
        <w:t xml:space="preserve">all </w:t>
      </w:r>
      <w:r w:rsidR="616E647E" w:rsidRPr="00196CEB">
        <w:t xml:space="preserve">items </w:t>
      </w:r>
      <w:r w:rsidR="7CC55AF5" w:rsidRPr="00196CEB">
        <w:t xml:space="preserve">the facts </w:t>
      </w:r>
      <w:r w:rsidR="616E647E" w:rsidRPr="00196CEB">
        <w:t xml:space="preserve">consistently offer </w:t>
      </w:r>
      <w:r w:rsidR="7CC55AF5" w:rsidRPr="00196CEB">
        <w:t xml:space="preserve">logical </w:t>
      </w:r>
      <w:r w:rsidR="616E647E" w:rsidRPr="00196CEB">
        <w:t>expansions</w:t>
      </w:r>
      <w:r w:rsidR="7E4CA12B" w:rsidRPr="00196CEB">
        <w:t>, and almost all these expansions are dependent on the readers’ acts</w:t>
      </w:r>
      <w:r w:rsidR="616E647E" w:rsidRPr="00196CEB">
        <w:t xml:space="preserve">. The following section presents an examination of </w:t>
      </w:r>
      <w:r w:rsidR="3DE4FBD1" w:rsidRPr="00196CEB">
        <w:t xml:space="preserve">the </w:t>
      </w:r>
      <w:r w:rsidR="616E647E" w:rsidRPr="00196CEB">
        <w:t>logical expansions in item 2.</w:t>
      </w:r>
      <w:r w:rsidR="79053A7B" w:rsidRPr="00196CEB">
        <w:t xml:space="preserve"> </w:t>
      </w:r>
      <w:r w:rsidR="46A908AF" w:rsidRPr="00196CEB">
        <w:t>The facts in this item offer information about the relationship between the shape of the graph of a quadratic function and the coefficient of the x² term</w:t>
      </w:r>
      <w:r w:rsidR="402606E1" w:rsidRPr="00196CEB">
        <w:t xml:space="preserve"> (</w:t>
      </w:r>
      <w:r w:rsidR="2ED7DD31" w:rsidRPr="00196CEB">
        <w:t>F</w:t>
      </w:r>
      <w:r w:rsidR="402606E1" w:rsidRPr="00196CEB">
        <w:t xml:space="preserve">igure </w:t>
      </w:r>
      <w:r w:rsidR="2ED7DD31" w:rsidRPr="00196CEB">
        <w:t>3).</w:t>
      </w:r>
      <w:r w:rsidR="3CF85858" w:rsidRPr="00196CEB">
        <w:t xml:space="preserve"> </w:t>
      </w:r>
    </w:p>
    <w:p w14:paraId="310A9A8D" w14:textId="77777777" w:rsidR="008130F3" w:rsidRPr="008130F3" w:rsidRDefault="008130F3" w:rsidP="008130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148"/>
      </w:tblGrid>
      <w:tr w:rsidR="00901737" w:rsidRPr="00196CEB" w14:paraId="6A5F82EC" w14:textId="77777777" w:rsidTr="00901737">
        <w:tc>
          <w:tcPr>
            <w:tcW w:w="4922" w:type="dxa"/>
          </w:tcPr>
          <w:p w14:paraId="665537A8" w14:textId="77777777" w:rsidR="00901737" w:rsidRPr="00196CEB" w:rsidRDefault="00901737">
            <w:pPr>
              <w:ind w:firstLine="0"/>
              <w:jc w:val="center"/>
            </w:pPr>
            <w:r w:rsidRPr="00196CEB">
              <w:rPr>
                <w:noProof/>
              </w:rPr>
              <w:drawing>
                <wp:inline distT="0" distB="0" distL="0" distR="0" wp14:anchorId="6D2E74B8" wp14:editId="5D96929E">
                  <wp:extent cx="2782540" cy="2176026"/>
                  <wp:effectExtent l="0" t="0" r="0" b="0"/>
                  <wp:docPr id="174771064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10640" name="Picture 1" descr="A graph of a function&#10;&#10;AI-generated content may be incorrect."/>
                          <pic:cNvPicPr/>
                        </pic:nvPicPr>
                        <pic:blipFill>
                          <a:blip r:embed="rId13"/>
                          <a:stretch>
                            <a:fillRect/>
                          </a:stretch>
                        </pic:blipFill>
                        <pic:spPr>
                          <a:xfrm>
                            <a:off x="0" y="0"/>
                            <a:ext cx="2818683" cy="2204291"/>
                          </a:xfrm>
                          <a:prstGeom prst="rect">
                            <a:avLst/>
                          </a:prstGeom>
                        </pic:spPr>
                      </pic:pic>
                    </a:graphicData>
                  </a:graphic>
                </wp:inline>
              </w:drawing>
            </w:r>
          </w:p>
        </w:tc>
        <w:tc>
          <w:tcPr>
            <w:tcW w:w="4148" w:type="dxa"/>
          </w:tcPr>
          <w:p w14:paraId="6E450F0E" w14:textId="77777777" w:rsidR="00901737" w:rsidRPr="00196CEB" w:rsidRDefault="00901737">
            <w:pPr>
              <w:ind w:firstLine="0"/>
            </w:pPr>
            <w:r w:rsidRPr="00196CEB">
              <w:rPr>
                <w:noProof/>
              </w:rPr>
              <w:drawing>
                <wp:inline distT="0" distB="0" distL="0" distR="0" wp14:anchorId="0C5F9FB4" wp14:editId="08CE8E8D">
                  <wp:extent cx="2248397" cy="2189151"/>
                  <wp:effectExtent l="0" t="0" r="0" b="0"/>
                  <wp:docPr id="23819181"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9181" name="Picture 1" descr="A graph of a function&#10;&#10;AI-generated content may be incorrect."/>
                          <pic:cNvPicPr/>
                        </pic:nvPicPr>
                        <pic:blipFill>
                          <a:blip r:embed="rId14"/>
                          <a:stretch>
                            <a:fillRect/>
                          </a:stretch>
                        </pic:blipFill>
                        <pic:spPr>
                          <a:xfrm>
                            <a:off x="0" y="0"/>
                            <a:ext cx="2319216" cy="2258104"/>
                          </a:xfrm>
                          <a:prstGeom prst="rect">
                            <a:avLst/>
                          </a:prstGeom>
                        </pic:spPr>
                      </pic:pic>
                    </a:graphicData>
                  </a:graphic>
                </wp:inline>
              </w:drawing>
            </w:r>
          </w:p>
        </w:tc>
      </w:tr>
    </w:tbl>
    <w:p w14:paraId="57F49F2C" w14:textId="783A802B" w:rsidR="00901737" w:rsidRPr="00196CEB" w:rsidRDefault="00901737" w:rsidP="004D63F9">
      <w:pPr>
        <w:pStyle w:val="Headtable"/>
      </w:pPr>
      <w:r w:rsidRPr="00196CEB">
        <w:t>Figure 3: Facts on quadratic functions in static and dynamic versions.</w:t>
      </w:r>
    </w:p>
    <w:p w14:paraId="509EF413" w14:textId="344507DF" w:rsidR="0068409C" w:rsidRPr="00196CEB" w:rsidRDefault="2AA64C40" w:rsidP="009D47BF">
      <w:pPr>
        <w:pStyle w:val="BodyText"/>
      </w:pPr>
      <w:r>
        <w:t>In the static version, a logical expansion</w:t>
      </w:r>
      <w:r w:rsidR="206B13F9">
        <w:t xml:space="preserve"> </w:t>
      </w:r>
      <w:r>
        <w:t xml:space="preserve">of </w:t>
      </w:r>
      <w:r w:rsidR="6FC77118">
        <w:t xml:space="preserve">the concept quadratic function </w:t>
      </w:r>
      <w:r w:rsidR="394C8DE6">
        <w:t xml:space="preserve">is </w:t>
      </w:r>
      <w:r w:rsidR="3AEC0DD4">
        <w:t>express</w:t>
      </w:r>
      <w:r w:rsidR="394C8DE6">
        <w:t xml:space="preserve">ed </w:t>
      </w:r>
      <w:r w:rsidR="6FC77118">
        <w:t xml:space="preserve">via </w:t>
      </w:r>
      <w:r>
        <w:t xml:space="preserve">the central aspects “minimum point” and “maximum point” </w:t>
      </w:r>
      <w:r w:rsidR="755B1A30">
        <w:t>and</w:t>
      </w:r>
      <w:r>
        <w:t xml:space="preserve"> conveyed through a conditional expression: “if the coefficient preceding x² is…”. This condition </w:t>
      </w:r>
      <w:r>
        <w:lastRenderedPageBreak/>
        <w:t>constitutes a logical expansion of the central aspects, as it explicates the relationship between the sign of the coefficient and the resulting shape of the graph</w:t>
      </w:r>
      <w:r w:rsidR="00746046">
        <w:t xml:space="preserve">; </w:t>
      </w:r>
      <w:r>
        <w:t xml:space="preserve">specifically, whether the graph </w:t>
      </w:r>
      <w:r w:rsidR="4A1F4BA3">
        <w:t xml:space="preserve">has </w:t>
      </w:r>
      <w:r>
        <w:t xml:space="preserve">a minimum or a maximum point. Thus, in the static </w:t>
      </w:r>
      <w:r w:rsidR="5F170F98">
        <w:t>version</w:t>
      </w:r>
      <w:r>
        <w:t>, logical expansions are provided in two distinct instances, explicitly and without necessitating active engagement from the reader.</w:t>
      </w:r>
      <w:r w:rsidR="706B835C">
        <w:t xml:space="preserve"> </w:t>
      </w:r>
      <w:r w:rsidR="4F0EC144">
        <w:t xml:space="preserve">In contrast, the dynamic version invites the reader to interact by dragging a point on a slider. This interactive element enables the disclosure of up to five distinct instances of logical expansion related to the concepts of minimum and maximum points. However, the realisation of these expanded </w:t>
      </w:r>
      <w:r w:rsidR="79A6E77A">
        <w:t xml:space="preserve">concepts </w:t>
      </w:r>
      <w:r w:rsidR="4F0EC144">
        <w:t>is contingent upon the reader’s active participation. Without such engagement, the additional layers of logical expansions remain inaccessible.</w:t>
      </w:r>
    </w:p>
    <w:p w14:paraId="146D505F" w14:textId="0C3F7EB7" w:rsidR="00BF3065" w:rsidRPr="00196CEB" w:rsidRDefault="68EA1417" w:rsidP="00545513">
      <w:pPr>
        <w:pStyle w:val="Heading2"/>
      </w:pPr>
      <w:r w:rsidRPr="00196CEB">
        <w:t>Conclusion and di</w:t>
      </w:r>
      <w:r w:rsidR="00545513" w:rsidRPr="00196CEB">
        <w:t>scussion</w:t>
      </w:r>
    </w:p>
    <w:p w14:paraId="63FB6347" w14:textId="66F75F17" w:rsidR="00F6757C" w:rsidRPr="00196CEB" w:rsidRDefault="6D1B41F3" w:rsidP="6498F46D">
      <w:pPr>
        <w:ind w:firstLine="0"/>
        <w:rPr>
          <w:strike/>
        </w:rPr>
      </w:pPr>
      <w:r>
        <w:t>The results of the current study highlight how the use of dynamic/inter</w:t>
      </w:r>
      <w:r w:rsidR="1E2CD53C">
        <w:t>a</w:t>
      </w:r>
      <w:r>
        <w:t xml:space="preserve">ctive </w:t>
      </w:r>
      <w:r w:rsidR="0BADEAE1">
        <w:t xml:space="preserve">features </w:t>
      </w:r>
      <w:r>
        <w:t xml:space="preserve">in the presentation of mathematical facts entails </w:t>
      </w:r>
      <w:r w:rsidR="0F5ED0C3">
        <w:t>increased</w:t>
      </w:r>
      <w:r>
        <w:t xml:space="preserve"> possibilities for the reader to </w:t>
      </w:r>
      <w:r w:rsidR="66B993D0">
        <w:t>access</w:t>
      </w:r>
      <w:r>
        <w:t xml:space="preserve"> a coherent message via logical expansions</w:t>
      </w:r>
      <w:r w:rsidR="0E1C7DF4">
        <w:t xml:space="preserve">. By means of the in-depth analysis of the logical expansions that makes the text cohere, the results </w:t>
      </w:r>
      <w:r w:rsidR="6E202110">
        <w:t>enrich</w:t>
      </w:r>
      <w:r w:rsidR="0E1C7DF4">
        <w:t xml:space="preserve"> understanding from previous research showing the </w:t>
      </w:r>
      <w:r w:rsidR="2CD6C35A">
        <w:t>value</w:t>
      </w:r>
      <w:r w:rsidR="0E1C7DF4">
        <w:t xml:space="preserve"> of dynamic visualisation of mathematical relations (e.g., </w:t>
      </w:r>
      <w:proofErr w:type="spellStart"/>
      <w:r w:rsidR="0E1C7DF4">
        <w:t>Çeziktürk</w:t>
      </w:r>
      <w:proofErr w:type="spellEnd"/>
      <w:r w:rsidR="0E1C7DF4">
        <w:t>, 2020; Demir, 2018; Poon &amp; Wong, 2017)</w:t>
      </w:r>
      <w:r w:rsidR="00670D2E">
        <w:t>.</w:t>
      </w:r>
    </w:p>
    <w:p w14:paraId="14B7E214" w14:textId="40827163" w:rsidR="00F6757C" w:rsidRPr="00196CEB" w:rsidRDefault="40FDA912" w:rsidP="00C951D0">
      <w:pPr>
        <w:rPr>
          <w:strike/>
        </w:rPr>
      </w:pPr>
      <w:r>
        <w:t xml:space="preserve">The results also point out </w:t>
      </w:r>
      <w:r w:rsidR="6D1B41F3">
        <w:t>that the potential benefits of the</w:t>
      </w:r>
      <w:r w:rsidR="4C964220">
        <w:t xml:space="preserve"> dynamic and interactive</w:t>
      </w:r>
      <w:r w:rsidR="6D1B41F3">
        <w:t xml:space="preserve"> means are dependent on the readers active use of them. Thus, dynamic/interactive elements provide opportunities to support learning, but they do also introduce new demands on the reader. Furthermore, the reader must grasp how </w:t>
      </w:r>
      <w:r w:rsidR="41884EC4">
        <w:t xml:space="preserve">central aspects in </w:t>
      </w:r>
      <w:r w:rsidR="6D1B41F3">
        <w:t xml:space="preserve">elements </w:t>
      </w:r>
      <w:r w:rsidR="3B4F66CF">
        <w:t xml:space="preserve">emerging dynamically in the text </w:t>
      </w:r>
      <w:r w:rsidR="6D1B41F3">
        <w:t>are related, to benefit from different logical expansions offered. If a concept is expanded logically due to actions taken, but the reader does not make the connection in reading, the dynamism does not add much value.</w:t>
      </w:r>
      <w:r w:rsidR="76B6689D">
        <w:t xml:space="preserve"> </w:t>
      </w:r>
      <w:r w:rsidR="6961FF7D">
        <w:t xml:space="preserve">On the other hand, readers of static texts must also make connections to benefit from logical expansions of central aspects. Consider, the static version of the facts about maximum and minimum point (Figure 3). Here, the logical relationship between the conditional “if” statement and the corresponding shape of the graph must be followed and interpreted. In contrast, when engaging with the dynamic version (Figure 3), the reader can interact with the content by dragging a slider to observe how the graph flips between a maximum and a minimum as the parameter </w:t>
      </w:r>
      <w:r w:rsidR="6961FF7D" w:rsidRPr="769C5F05">
        <w:rPr>
          <w:i/>
          <w:iCs/>
        </w:rPr>
        <w:t>k</w:t>
      </w:r>
      <w:r w:rsidR="6961FF7D">
        <w:t xml:space="preserve"> shifts from negative to positive values. While dynamic formats can offer richer opportunities for exploring logical relationships, static representations provide immediate access to the core facts. </w:t>
      </w:r>
      <w:r w:rsidR="6961FF7D" w:rsidRPr="0063006B">
        <w:t>The</w:t>
      </w:r>
      <w:r w:rsidR="6961FF7D">
        <w:t xml:space="preserve"> choice of mode may depend on the student’s position within the learning trajectory and whether an exploratory activity is pedagogically appropriate at that stage.</w:t>
      </w:r>
    </w:p>
    <w:p w14:paraId="7CFECF08" w14:textId="1AB9B537" w:rsidR="00F6757C" w:rsidRPr="00151008" w:rsidRDefault="68E7E0CD" w:rsidP="00151008">
      <w:r w:rsidRPr="00196CEB">
        <w:t>I</w:t>
      </w:r>
      <w:r w:rsidR="335A7B07" w:rsidRPr="00196CEB">
        <w:t>n all but one of the analysed items</w:t>
      </w:r>
      <w:r w:rsidR="005736FD">
        <w:t xml:space="preserve">, </w:t>
      </w:r>
      <w:r w:rsidR="335A7B07" w:rsidRPr="00196CEB">
        <w:t>the one defin</w:t>
      </w:r>
      <w:r w:rsidR="74A5F7B4" w:rsidRPr="00196CEB">
        <w:t>ing</w:t>
      </w:r>
      <w:r w:rsidR="335A7B07" w:rsidRPr="00196CEB">
        <w:t xml:space="preserve"> concepts in set theory</w:t>
      </w:r>
      <w:r w:rsidR="005736FD">
        <w:t xml:space="preserve">, </w:t>
      </w:r>
      <w:r w:rsidR="2DF87DA7" w:rsidRPr="00196CEB">
        <w:t>covariational aspects are present</w:t>
      </w:r>
      <w:r w:rsidR="335A7B07" w:rsidRPr="00196CEB">
        <w:t>.</w:t>
      </w:r>
      <w:r w:rsidR="70BAA10D" w:rsidRPr="00196CEB">
        <w:t xml:space="preserve"> </w:t>
      </w:r>
      <w:r w:rsidR="7FCE5D16" w:rsidRPr="00196CEB">
        <w:t>The development of covariational skills</w:t>
      </w:r>
      <w:r w:rsidR="01B38EE9" w:rsidRPr="00196CEB">
        <w:t xml:space="preserve"> </w:t>
      </w:r>
      <w:proofErr w:type="gramStart"/>
      <w:r w:rsidR="005736FD">
        <w:t>are</w:t>
      </w:r>
      <w:proofErr w:type="gramEnd"/>
      <w:r w:rsidR="01B38EE9" w:rsidRPr="00196CEB">
        <w:t xml:space="preserve"> as fundamental (Gnatt et al., 2023) </w:t>
      </w:r>
      <w:r w:rsidR="0048510D" w:rsidRPr="0048510D">
        <w:t xml:space="preserve">and recent research has highlighted the potential of digital environments to support students’ covariational reasoning through dynamic visualizations of mathematical objects and graphs </w:t>
      </w:r>
      <w:r w:rsidR="0AB8E6E2" w:rsidRPr="00196CEB">
        <w:t>(</w:t>
      </w:r>
      <w:proofErr w:type="spellStart"/>
      <w:r w:rsidR="0AB8E6E2" w:rsidRPr="00196CEB">
        <w:t>Kertil</w:t>
      </w:r>
      <w:proofErr w:type="spellEnd"/>
      <w:r w:rsidR="0AB8E6E2" w:rsidRPr="00196CEB">
        <w:t xml:space="preserve"> et al., 2019).</w:t>
      </w:r>
      <w:r w:rsidR="67393577" w:rsidRPr="00196CEB">
        <w:t xml:space="preserve"> </w:t>
      </w:r>
      <w:r w:rsidR="51EF8B88" w:rsidRPr="00196CEB">
        <w:t>T</w:t>
      </w:r>
      <w:r w:rsidR="67393577" w:rsidRPr="00196CEB">
        <w:t xml:space="preserve">he current study </w:t>
      </w:r>
      <w:r w:rsidR="35973056" w:rsidRPr="00196CEB">
        <w:lastRenderedPageBreak/>
        <w:t xml:space="preserve">provides a possible explanation by pointing out </w:t>
      </w:r>
      <w:r w:rsidR="74236DA8" w:rsidRPr="00196CEB">
        <w:t>the importance of logical expansions present in the dynamic and interactive texts.</w:t>
      </w:r>
      <w:r w:rsidR="35973056" w:rsidRPr="00196CEB">
        <w:t xml:space="preserve"> </w:t>
      </w:r>
    </w:p>
    <w:p w14:paraId="48A8D2FE" w14:textId="2D2F38D9" w:rsidR="00F6757C" w:rsidRPr="00196CEB" w:rsidRDefault="336366B6" w:rsidP="21C73F8B">
      <w:r w:rsidRPr="00196CEB">
        <w:t>M</w:t>
      </w:r>
      <w:r w:rsidR="00F6757C" w:rsidRPr="00196CEB">
        <w:t xml:space="preserve">athematics curriculum resources often present new content in a linear fashion, while opportunities to explore mathematical relationships and patterns are typically found in tasks (e.g., Dyrvold, 2022; Pepin et al., 2017). This structure implicitly positions the student as a passive receiver of mathematics posed by a mathematician, suggesting that meaningful exploration by the student is only possible after a formal presentation of the mathematical foundations. </w:t>
      </w:r>
      <w:r w:rsidR="00FD61F9">
        <w:t>Regarding</w:t>
      </w:r>
      <w:r w:rsidR="50BD0283" w:rsidRPr="00196CEB">
        <w:t xml:space="preserve"> the demands to actively manipulate components in the mathematics text, w</w:t>
      </w:r>
      <w:r w:rsidR="00F6757C" w:rsidRPr="00196CEB">
        <w:t xml:space="preserve">e suggest that offering mathematical facts in interactive and dynamic ways can reposition the student as an active practitioner. When students engage deeply with mathematical ideas and construct understanding through logical extensions of core concepts, they move beyond passive reception. </w:t>
      </w:r>
      <w:r w:rsidR="1B72CFCA" w:rsidRPr="00196CEB">
        <w:t xml:space="preserve">Previous research has shown how dynamic visualisation of mathematical relations can direct students’ attention to relevant content and enhance their willingness to engage in mathematics (Moyer-Packenham </w:t>
      </w:r>
      <w:r w:rsidR="00F45087" w:rsidRPr="00196CEB">
        <w:t xml:space="preserve">&amp; </w:t>
      </w:r>
      <w:r w:rsidR="1B72CFCA" w:rsidRPr="00196CEB">
        <w:t xml:space="preserve">Westenskow, 2013). </w:t>
      </w:r>
      <w:proofErr w:type="spellStart"/>
      <w:r w:rsidR="00F6757C" w:rsidRPr="00196CEB">
        <w:t>Çeziktürk</w:t>
      </w:r>
      <w:proofErr w:type="spellEnd"/>
      <w:r w:rsidR="00F6757C" w:rsidRPr="00196CEB">
        <w:t xml:space="preserve"> (2020) similarly emphasizes how dynamic software can transform students into active participants, engaging in mathematical reasoning akin to that of mathematicians</w:t>
      </w:r>
      <w:r w:rsidR="3BD7F47C" w:rsidRPr="00196CEB">
        <w:t xml:space="preserve">, which is also of importance regarding the view on </w:t>
      </w:r>
      <w:r w:rsidR="3BD7F47C" w:rsidRPr="00196CEB">
        <w:rPr>
          <w:i/>
          <w:iCs/>
        </w:rPr>
        <w:t>mathematics and self</w:t>
      </w:r>
      <w:r w:rsidR="3BD7F47C" w:rsidRPr="00196CEB">
        <w:t xml:space="preserve"> that is conveyed to students.</w:t>
      </w:r>
    </w:p>
    <w:p w14:paraId="622C0CC2" w14:textId="30E81EF8" w:rsidR="00BF3065" w:rsidRPr="00196CEB" w:rsidRDefault="00545513" w:rsidP="00351FB0">
      <w:pPr>
        <w:pStyle w:val="Heading2"/>
      </w:pPr>
      <w:r w:rsidRPr="00196CEB">
        <w:t>References</w:t>
      </w:r>
    </w:p>
    <w:p w14:paraId="4D908B90" w14:textId="5F5C10D0" w:rsidR="00E76208" w:rsidRPr="00196CEB" w:rsidRDefault="44EDA8A5" w:rsidP="35B9201C">
      <w:pPr>
        <w:pStyle w:val="References"/>
        <w:rPr>
          <w:sz w:val="22"/>
          <w:szCs w:val="22"/>
          <w:lang w:val="en-US"/>
        </w:rPr>
      </w:pPr>
      <w:r w:rsidRPr="00196CEB">
        <w:rPr>
          <w:sz w:val="22"/>
          <w:szCs w:val="22"/>
        </w:rPr>
        <w:t xml:space="preserve">Arroyo, I., Burleson, W., Tai, M., Muldner, K., &amp; Woolf, B. P. (2013). Gender differences in the use and benefit of advanced learning technologies for mathematics. </w:t>
      </w:r>
      <w:r w:rsidRPr="00196CEB">
        <w:rPr>
          <w:i/>
          <w:sz w:val="22"/>
          <w:szCs w:val="22"/>
        </w:rPr>
        <w:t>Journal of Educational Psychology, 105</w:t>
      </w:r>
      <w:r w:rsidRPr="00196CEB">
        <w:rPr>
          <w:sz w:val="22"/>
          <w:szCs w:val="22"/>
        </w:rPr>
        <w:t xml:space="preserve">(4), 957–969. </w:t>
      </w:r>
      <w:hyperlink r:id="rId15">
        <w:r w:rsidRPr="00196CEB">
          <w:rPr>
            <w:rStyle w:val="Hyperlink"/>
            <w:sz w:val="22"/>
            <w:szCs w:val="22"/>
          </w:rPr>
          <w:t>https://doi.org/10.1037/a0032748</w:t>
        </w:r>
      </w:hyperlink>
      <w:r w:rsidRPr="00196CEB">
        <w:rPr>
          <w:sz w:val="22"/>
          <w:szCs w:val="22"/>
          <w:lang w:val="en-US"/>
        </w:rPr>
        <w:t xml:space="preserve"> </w:t>
      </w:r>
    </w:p>
    <w:p w14:paraId="39B608AC" w14:textId="3BCBBDFE" w:rsidR="00E76208" w:rsidRPr="00196CEB" w:rsidRDefault="74B0AC13" w:rsidP="00CC3498">
      <w:pPr>
        <w:pStyle w:val="References"/>
        <w:rPr>
          <w:sz w:val="22"/>
          <w:szCs w:val="22"/>
          <w:lang w:val="en-US"/>
        </w:rPr>
      </w:pPr>
      <w:r w:rsidRPr="00196CEB">
        <w:rPr>
          <w:sz w:val="22"/>
          <w:szCs w:val="22"/>
        </w:rPr>
        <w:t xml:space="preserve">Baccaglini-Frank, A. (2021). To tell a story, you need a protagonist: how dynamic interactive mediators can fulfil this role and foster explorative participation to mathematical discourse. </w:t>
      </w:r>
      <w:r w:rsidRPr="00196CEB">
        <w:rPr>
          <w:i/>
          <w:sz w:val="22"/>
          <w:szCs w:val="22"/>
        </w:rPr>
        <w:t>Educational Studies in Mathematics, 106</w:t>
      </w:r>
      <w:r w:rsidRPr="00196CEB">
        <w:rPr>
          <w:sz w:val="22"/>
          <w:szCs w:val="22"/>
        </w:rPr>
        <w:t xml:space="preserve">(2), 291–312. </w:t>
      </w:r>
      <w:hyperlink r:id="rId16" w:history="1">
        <w:r w:rsidRPr="00196CEB">
          <w:rPr>
            <w:rStyle w:val="Hyperlink"/>
          </w:rPr>
          <w:t>https://doi-org.ezproxy.its.uu.se/10.1007/s10649-020-10009-w</w:t>
        </w:r>
      </w:hyperlink>
      <w:r w:rsidRPr="00196CEB">
        <w:rPr>
          <w:sz w:val="22"/>
          <w:szCs w:val="22"/>
          <w:lang w:val="en-US"/>
        </w:rPr>
        <w:t xml:space="preserve"> </w:t>
      </w:r>
    </w:p>
    <w:p w14:paraId="2354A05F" w14:textId="161786B5" w:rsidR="00E76208" w:rsidRPr="00196CEB" w:rsidRDefault="4BFBFE26" w:rsidP="1701810D">
      <w:pPr>
        <w:pStyle w:val="References"/>
      </w:pPr>
      <w:r w:rsidRPr="00196CEB">
        <w:rPr>
          <w:sz w:val="22"/>
          <w:szCs w:val="22"/>
        </w:rPr>
        <w:t xml:space="preserve">Bergvall, I., &amp; Dyrvold. A. (2021). A model for analysing digital mathematics teaching material from a social semiotic perspective. </w:t>
      </w:r>
      <w:r w:rsidRPr="00196CEB">
        <w:rPr>
          <w:i/>
          <w:sz w:val="22"/>
          <w:szCs w:val="22"/>
        </w:rPr>
        <w:t>Designs for Learning, 13</w:t>
      </w:r>
      <w:r w:rsidRPr="00196CEB">
        <w:rPr>
          <w:sz w:val="22"/>
          <w:szCs w:val="22"/>
        </w:rPr>
        <w:t xml:space="preserve">(1), 1–7. </w:t>
      </w:r>
      <w:hyperlink r:id="rId17">
        <w:r w:rsidRPr="00196CEB">
          <w:rPr>
            <w:rStyle w:val="Hyperlink"/>
            <w:sz w:val="22"/>
            <w:szCs w:val="22"/>
          </w:rPr>
          <w:t>https://doi.org/10.16993/dfl.167</w:t>
        </w:r>
      </w:hyperlink>
    </w:p>
    <w:p w14:paraId="03E2B0A7" w14:textId="37AB6660" w:rsidR="6A42FBED" w:rsidRPr="00196CEB" w:rsidRDefault="005A1951" w:rsidP="6E7937D7">
      <w:pPr>
        <w:pStyle w:val="References"/>
        <w:rPr>
          <w:i/>
          <w:sz w:val="22"/>
          <w:szCs w:val="22"/>
        </w:rPr>
      </w:pPr>
      <w:r w:rsidRPr="00196CEB">
        <w:rPr>
          <w:sz w:val="22"/>
          <w:szCs w:val="22"/>
        </w:rPr>
        <w:t>Bergvall</w:t>
      </w:r>
      <w:r w:rsidR="009D072E" w:rsidRPr="00196CEB">
        <w:rPr>
          <w:sz w:val="22"/>
          <w:szCs w:val="22"/>
        </w:rPr>
        <w:t>, I.,</w:t>
      </w:r>
      <w:r w:rsidRPr="00196CEB">
        <w:rPr>
          <w:sz w:val="22"/>
          <w:szCs w:val="22"/>
        </w:rPr>
        <w:t xml:space="preserve"> &amp; Dyrvold, </w:t>
      </w:r>
      <w:r w:rsidR="009D072E" w:rsidRPr="00196CEB">
        <w:rPr>
          <w:sz w:val="22"/>
          <w:szCs w:val="22"/>
        </w:rPr>
        <w:t>A. (accepted)</w:t>
      </w:r>
      <w:r w:rsidR="00957310" w:rsidRPr="00196CEB">
        <w:rPr>
          <w:sz w:val="22"/>
          <w:szCs w:val="22"/>
        </w:rPr>
        <w:t>.</w:t>
      </w:r>
      <w:r w:rsidRPr="00196CEB">
        <w:rPr>
          <w:sz w:val="22"/>
          <w:szCs w:val="22"/>
        </w:rPr>
        <w:t xml:space="preserve"> </w:t>
      </w:r>
      <w:r w:rsidR="79800DBE" w:rsidRPr="00196CEB">
        <w:rPr>
          <w:sz w:val="22"/>
          <w:szCs w:val="22"/>
        </w:rPr>
        <w:t>T</w:t>
      </w:r>
      <w:r w:rsidR="6A42FBED" w:rsidRPr="00196CEB">
        <w:rPr>
          <w:i/>
          <w:sz w:val="22"/>
          <w:szCs w:val="22"/>
        </w:rPr>
        <w:t>imeline analysis of student reading – exploring eye Tracking data</w:t>
      </w:r>
      <w:r w:rsidR="42B5691F" w:rsidRPr="00196CEB">
        <w:rPr>
          <w:i/>
          <w:iCs/>
          <w:sz w:val="22"/>
          <w:szCs w:val="22"/>
        </w:rPr>
        <w:t>.</w:t>
      </w:r>
    </w:p>
    <w:p w14:paraId="26D6FC66" w14:textId="74C97E08" w:rsidR="00E76208" w:rsidRPr="00196CEB" w:rsidRDefault="74B0AC13" w:rsidP="1E32E7E2">
      <w:pPr>
        <w:pStyle w:val="References"/>
        <w:rPr>
          <w:sz w:val="22"/>
          <w:szCs w:val="22"/>
          <w:lang w:val="en-US"/>
        </w:rPr>
      </w:pPr>
      <w:proofErr w:type="spellStart"/>
      <w:r w:rsidRPr="00FC7807">
        <w:rPr>
          <w:sz w:val="22"/>
          <w:szCs w:val="22"/>
          <w:lang w:val="sv-SE"/>
        </w:rPr>
        <w:t>Beserra</w:t>
      </w:r>
      <w:proofErr w:type="spellEnd"/>
      <w:r w:rsidRPr="00FC7807">
        <w:rPr>
          <w:sz w:val="22"/>
          <w:szCs w:val="22"/>
          <w:lang w:val="sv-SE"/>
        </w:rPr>
        <w:t xml:space="preserve">, V., Nussbaum, M., &amp; </w:t>
      </w:r>
      <w:proofErr w:type="spellStart"/>
      <w:r w:rsidRPr="00FC7807">
        <w:rPr>
          <w:sz w:val="22"/>
          <w:szCs w:val="22"/>
          <w:lang w:val="sv-SE"/>
        </w:rPr>
        <w:t>Oteo</w:t>
      </w:r>
      <w:proofErr w:type="spellEnd"/>
      <w:r w:rsidRPr="00FC7807">
        <w:rPr>
          <w:sz w:val="22"/>
          <w:szCs w:val="22"/>
          <w:lang w:val="sv-SE"/>
        </w:rPr>
        <w:t xml:space="preserve">, M. (2019). </w:t>
      </w:r>
      <w:r w:rsidRPr="00196CEB">
        <w:rPr>
          <w:sz w:val="22"/>
          <w:szCs w:val="22"/>
        </w:rPr>
        <w:t xml:space="preserve">On-task and off-task </w:t>
      </w:r>
      <w:proofErr w:type="spellStart"/>
      <w:r w:rsidRPr="00196CEB">
        <w:rPr>
          <w:sz w:val="22"/>
          <w:szCs w:val="22"/>
        </w:rPr>
        <w:t>behavior</w:t>
      </w:r>
      <w:proofErr w:type="spellEnd"/>
      <w:r w:rsidRPr="00196CEB">
        <w:rPr>
          <w:sz w:val="22"/>
          <w:szCs w:val="22"/>
        </w:rPr>
        <w:t xml:space="preserve"> in the classroom: A study on mathematics learning with educational video games. </w:t>
      </w:r>
      <w:r w:rsidRPr="00196CEB">
        <w:rPr>
          <w:i/>
          <w:sz w:val="22"/>
          <w:szCs w:val="22"/>
        </w:rPr>
        <w:t>Journal of Educational Computing Research, 56</w:t>
      </w:r>
      <w:r w:rsidRPr="00196CEB">
        <w:rPr>
          <w:sz w:val="22"/>
          <w:szCs w:val="22"/>
        </w:rPr>
        <w:t xml:space="preserve">(8), 1361–1383. </w:t>
      </w:r>
      <w:hyperlink r:id="rId18">
        <w:r w:rsidRPr="00196CEB">
          <w:rPr>
            <w:rStyle w:val="Hyperlink"/>
            <w:sz w:val="22"/>
            <w:szCs w:val="22"/>
          </w:rPr>
          <w:t>https://doi.org/10.1177/0735633117744346</w:t>
        </w:r>
      </w:hyperlink>
    </w:p>
    <w:p w14:paraId="29547688" w14:textId="78EAEF35" w:rsidR="00E76208" w:rsidRPr="00196CEB" w:rsidRDefault="02AEA95D" w:rsidP="00CC3498">
      <w:pPr>
        <w:pStyle w:val="References"/>
        <w:rPr>
          <w:sz w:val="22"/>
          <w:szCs w:val="22"/>
        </w:rPr>
      </w:pPr>
      <w:proofErr w:type="spellStart"/>
      <w:r w:rsidRPr="00196CEB">
        <w:rPr>
          <w:sz w:val="22"/>
          <w:szCs w:val="22"/>
        </w:rPr>
        <w:t>Brnic</w:t>
      </w:r>
      <w:proofErr w:type="spellEnd"/>
      <w:r w:rsidRPr="00196CEB">
        <w:rPr>
          <w:sz w:val="22"/>
          <w:szCs w:val="22"/>
        </w:rPr>
        <w:t xml:space="preserve">, M., </w:t>
      </w:r>
      <w:proofErr w:type="spellStart"/>
      <w:r w:rsidRPr="00196CEB">
        <w:rPr>
          <w:sz w:val="22"/>
          <w:szCs w:val="22"/>
        </w:rPr>
        <w:t>Greefrath</w:t>
      </w:r>
      <w:proofErr w:type="spellEnd"/>
      <w:r w:rsidRPr="00196CEB">
        <w:rPr>
          <w:sz w:val="22"/>
          <w:szCs w:val="22"/>
        </w:rPr>
        <w:t xml:space="preserve">, G., &amp; Reinhold, F. (2024). Working with digital textbooks or printed materials: A study with boys and girls on conditional probability. </w:t>
      </w:r>
      <w:r w:rsidRPr="00196CEB">
        <w:rPr>
          <w:i/>
          <w:iCs/>
          <w:sz w:val="22"/>
          <w:szCs w:val="22"/>
        </w:rPr>
        <w:t>ZDM, 56</w:t>
      </w:r>
      <w:r w:rsidRPr="00196CEB">
        <w:rPr>
          <w:sz w:val="22"/>
          <w:szCs w:val="22"/>
        </w:rPr>
        <w:t xml:space="preserve">(4), 559–572. </w:t>
      </w:r>
      <w:hyperlink r:id="rId19">
        <w:r w:rsidRPr="00196CEB">
          <w:rPr>
            <w:rStyle w:val="Hyperlink"/>
            <w:sz w:val="22"/>
            <w:szCs w:val="22"/>
          </w:rPr>
          <w:t>https://doi.org/10.1007/s11858-023-01543-x</w:t>
        </w:r>
      </w:hyperlink>
    </w:p>
    <w:p w14:paraId="5147AF76" w14:textId="1767B076" w:rsidR="51A8219B" w:rsidRPr="00196CEB" w:rsidRDefault="51A8219B" w:rsidP="0AB8E6E2">
      <w:pPr>
        <w:spacing w:after="60"/>
        <w:ind w:left="567" w:hanging="567"/>
        <w:rPr>
          <w:sz w:val="22"/>
          <w:szCs w:val="22"/>
        </w:rPr>
      </w:pPr>
      <w:proofErr w:type="spellStart"/>
      <w:r w:rsidRPr="00196CEB">
        <w:rPr>
          <w:sz w:val="22"/>
          <w:szCs w:val="22"/>
        </w:rPr>
        <w:t>Çeziktürk</w:t>
      </w:r>
      <w:proofErr w:type="spellEnd"/>
      <w:r w:rsidR="34001A83" w:rsidRPr="00196CEB">
        <w:rPr>
          <w:sz w:val="22"/>
          <w:szCs w:val="22"/>
        </w:rPr>
        <w:t xml:space="preserve">, O. (2020). Understanding functional dependency on dynamic geometry systems (DGS): Napoleon and von </w:t>
      </w:r>
      <w:proofErr w:type="spellStart"/>
      <w:r w:rsidR="34001A83" w:rsidRPr="00196CEB">
        <w:rPr>
          <w:sz w:val="22"/>
          <w:szCs w:val="22"/>
        </w:rPr>
        <w:t>aubel</w:t>
      </w:r>
      <w:proofErr w:type="spellEnd"/>
      <w:r w:rsidR="34001A83" w:rsidRPr="00196CEB">
        <w:rPr>
          <w:sz w:val="22"/>
          <w:szCs w:val="22"/>
        </w:rPr>
        <w:t xml:space="preserve"> theorems on </w:t>
      </w:r>
      <w:proofErr w:type="spellStart"/>
      <w:r w:rsidR="34001A83" w:rsidRPr="00196CEB">
        <w:rPr>
          <w:sz w:val="22"/>
          <w:szCs w:val="22"/>
        </w:rPr>
        <w:t>geogebra</w:t>
      </w:r>
      <w:proofErr w:type="spellEnd"/>
      <w:r w:rsidR="34001A83" w:rsidRPr="00196CEB">
        <w:rPr>
          <w:sz w:val="22"/>
          <w:szCs w:val="22"/>
        </w:rPr>
        <w:t xml:space="preserve">. </w:t>
      </w:r>
      <w:r w:rsidR="34001A83" w:rsidRPr="00196CEB">
        <w:rPr>
          <w:i/>
          <w:iCs/>
          <w:sz w:val="22"/>
          <w:szCs w:val="22"/>
        </w:rPr>
        <w:t>International technology and education journal, 4</w:t>
      </w:r>
      <w:r w:rsidR="34001A83" w:rsidRPr="00196CEB">
        <w:rPr>
          <w:sz w:val="22"/>
          <w:szCs w:val="22"/>
        </w:rPr>
        <w:t>(1), 15</w:t>
      </w:r>
      <w:r w:rsidR="00367CE5" w:rsidRPr="00196CEB">
        <w:rPr>
          <w:sz w:val="22"/>
          <w:szCs w:val="22"/>
        </w:rPr>
        <w:t>–</w:t>
      </w:r>
      <w:r w:rsidR="34001A83" w:rsidRPr="00196CEB">
        <w:rPr>
          <w:sz w:val="22"/>
          <w:szCs w:val="22"/>
        </w:rPr>
        <w:t>21.</w:t>
      </w:r>
    </w:p>
    <w:p w14:paraId="496B7BF0" w14:textId="75F04D9C" w:rsidR="00E76208" w:rsidRPr="00196CEB" w:rsidRDefault="2DF94C03" w:rsidP="00CC3498">
      <w:pPr>
        <w:pStyle w:val="References"/>
        <w:rPr>
          <w:sz w:val="22"/>
          <w:szCs w:val="22"/>
          <w:lang w:val="en-US"/>
        </w:rPr>
      </w:pPr>
      <w:r w:rsidRPr="00196CEB">
        <w:rPr>
          <w:sz w:val="22"/>
          <w:szCs w:val="22"/>
        </w:rPr>
        <w:t xml:space="preserve">Demir, M. (2018). Effects of virtual manipulatives with different approaches on students’ knowledge of slope. </w:t>
      </w:r>
      <w:r w:rsidRPr="00196CEB">
        <w:rPr>
          <w:i/>
          <w:sz w:val="22"/>
          <w:szCs w:val="22"/>
        </w:rPr>
        <w:t>Journal of Interactive Learning Research, 29</w:t>
      </w:r>
      <w:r w:rsidRPr="00196CEB">
        <w:rPr>
          <w:sz w:val="22"/>
          <w:szCs w:val="22"/>
        </w:rPr>
        <w:t>(1), 25–50.</w:t>
      </w:r>
      <w:r w:rsidRPr="00196CEB">
        <w:rPr>
          <w:sz w:val="22"/>
          <w:szCs w:val="22"/>
          <w:lang w:val="en-US"/>
        </w:rPr>
        <w:t xml:space="preserve"> </w:t>
      </w:r>
    </w:p>
    <w:p w14:paraId="0C9153E1" w14:textId="0B482351" w:rsidR="2A47D699" w:rsidRPr="00196CEB" w:rsidRDefault="0D9D6864" w:rsidP="2A47D699">
      <w:pPr>
        <w:pStyle w:val="References"/>
        <w:rPr>
          <w:sz w:val="22"/>
          <w:szCs w:val="22"/>
        </w:rPr>
      </w:pPr>
      <w:r w:rsidRPr="00196CEB">
        <w:rPr>
          <w:rFonts w:eastAsia="Source Sans Pro"/>
          <w:sz w:val="22"/>
          <w:szCs w:val="22"/>
        </w:rPr>
        <w:lastRenderedPageBreak/>
        <w:t xml:space="preserve">Dyrvold, A. (2022). Missed opportunities in digital teaching platforms: Under-use of interactive and dynamic elements. </w:t>
      </w:r>
      <w:r w:rsidRPr="00196CEB">
        <w:rPr>
          <w:rFonts w:eastAsia="Source Sans Pro"/>
          <w:i/>
          <w:sz w:val="22"/>
          <w:szCs w:val="22"/>
        </w:rPr>
        <w:t>The Journal of Computers in Mathematics and Science Teaching</w:t>
      </w:r>
      <w:r w:rsidRPr="00196CEB">
        <w:rPr>
          <w:rFonts w:eastAsia="Source Sans Pro"/>
          <w:sz w:val="22"/>
          <w:szCs w:val="22"/>
        </w:rPr>
        <w:t xml:space="preserve">, </w:t>
      </w:r>
      <w:r w:rsidRPr="00196CEB">
        <w:rPr>
          <w:rFonts w:eastAsia="Source Sans Pro"/>
          <w:i/>
          <w:sz w:val="22"/>
          <w:szCs w:val="22"/>
        </w:rPr>
        <w:t>41</w:t>
      </w:r>
      <w:r w:rsidRPr="00196CEB">
        <w:rPr>
          <w:rFonts w:eastAsia="Source Sans Pro"/>
          <w:sz w:val="22"/>
          <w:szCs w:val="22"/>
        </w:rPr>
        <w:t xml:space="preserve">(2), 135. </w:t>
      </w:r>
      <w:hyperlink r:id="rId20">
        <w:r w:rsidRPr="00196CEB">
          <w:rPr>
            <w:rStyle w:val="Hyperlink"/>
            <w:sz w:val="22"/>
            <w:szCs w:val="22"/>
          </w:rPr>
          <w:t>https://doi.org/10.70725/440859vgdrsh</w:t>
        </w:r>
      </w:hyperlink>
    </w:p>
    <w:p w14:paraId="778E7255" w14:textId="4748E4C2" w:rsidR="001C2C94" w:rsidRPr="00196CEB" w:rsidRDefault="001C2C94" w:rsidP="00CC3498">
      <w:pPr>
        <w:pStyle w:val="References"/>
        <w:rPr>
          <w:sz w:val="22"/>
          <w:szCs w:val="22"/>
        </w:rPr>
      </w:pPr>
      <w:r w:rsidRPr="00196CEB">
        <w:rPr>
          <w:sz w:val="22"/>
          <w:szCs w:val="22"/>
        </w:rPr>
        <w:t>Dyrvold, A., &amp; Bergvall, I. (2023</w:t>
      </w:r>
      <w:r w:rsidR="00B8145D" w:rsidRPr="00196CEB">
        <w:rPr>
          <w:sz w:val="22"/>
          <w:szCs w:val="22"/>
        </w:rPr>
        <w:t>a</w:t>
      </w:r>
      <w:r w:rsidRPr="00196CEB">
        <w:rPr>
          <w:sz w:val="22"/>
          <w:szCs w:val="22"/>
        </w:rPr>
        <w:t>).</w:t>
      </w:r>
      <w:r w:rsidR="0032798F" w:rsidRPr="00196CEB">
        <w:rPr>
          <w:sz w:val="22"/>
          <w:szCs w:val="22"/>
        </w:rPr>
        <w:t xml:space="preserve"> Digital teaching platforms: the use of dynamic functions to express mathematical content. </w:t>
      </w:r>
      <w:r w:rsidR="0032798F" w:rsidRPr="00196CEB">
        <w:rPr>
          <w:i/>
          <w:iCs/>
          <w:sz w:val="22"/>
          <w:szCs w:val="22"/>
        </w:rPr>
        <w:t>Scandinavian Journal of Educational Research, 68</w:t>
      </w:r>
      <w:r w:rsidR="0032798F" w:rsidRPr="00196CEB">
        <w:rPr>
          <w:sz w:val="22"/>
          <w:szCs w:val="22"/>
        </w:rPr>
        <w:t>(5), 861–877. https://doi.org/10.1080/00313831.2023.2196555</w:t>
      </w:r>
    </w:p>
    <w:p w14:paraId="58AC0210" w14:textId="2F4EBDE2" w:rsidR="00E76208" w:rsidRPr="00196CEB" w:rsidRDefault="71AD1873" w:rsidP="00CC3498">
      <w:pPr>
        <w:pStyle w:val="References"/>
        <w:rPr>
          <w:sz w:val="22"/>
          <w:szCs w:val="22"/>
        </w:rPr>
      </w:pPr>
      <w:r w:rsidRPr="00196CEB">
        <w:rPr>
          <w:sz w:val="22"/>
          <w:szCs w:val="22"/>
        </w:rPr>
        <w:t>Dyrvold, A., &amp; Bergvall, I. (2023</w:t>
      </w:r>
      <w:r w:rsidR="00B64D12" w:rsidRPr="00196CEB">
        <w:rPr>
          <w:sz w:val="22"/>
          <w:szCs w:val="22"/>
        </w:rPr>
        <w:t>c</w:t>
      </w:r>
      <w:r w:rsidRPr="00196CEB">
        <w:rPr>
          <w:sz w:val="22"/>
          <w:szCs w:val="22"/>
        </w:rPr>
        <w:t xml:space="preserve">). Computer-based assessment in mathematics: Issues about validity. LUMAT, </w:t>
      </w:r>
      <w:r w:rsidRPr="00196CEB">
        <w:rPr>
          <w:i/>
          <w:sz w:val="22"/>
          <w:szCs w:val="22"/>
        </w:rPr>
        <w:t>11</w:t>
      </w:r>
      <w:r w:rsidRPr="00196CEB">
        <w:rPr>
          <w:sz w:val="22"/>
          <w:szCs w:val="22"/>
        </w:rPr>
        <w:t xml:space="preserve">(3), 49–76. </w:t>
      </w:r>
      <w:hyperlink r:id="rId21">
        <w:r w:rsidRPr="00196CEB">
          <w:rPr>
            <w:rStyle w:val="Hyperlink"/>
            <w:sz w:val="22"/>
            <w:szCs w:val="22"/>
          </w:rPr>
          <w:t>https://doi.org/10.31129/LUMAT.11.3.1877</w:t>
        </w:r>
      </w:hyperlink>
    </w:p>
    <w:p w14:paraId="69EEF4DD" w14:textId="56C0BC86" w:rsidR="56DF648F" w:rsidRPr="00196CEB" w:rsidRDefault="3098F37A" w:rsidP="00B578C5">
      <w:pPr>
        <w:pStyle w:val="References"/>
        <w:rPr>
          <w:sz w:val="22"/>
          <w:szCs w:val="22"/>
        </w:rPr>
      </w:pPr>
      <w:r w:rsidRPr="00196CEB">
        <w:rPr>
          <w:rFonts w:eastAsia="Source Sans Pro"/>
          <w:sz w:val="22"/>
          <w:szCs w:val="22"/>
        </w:rPr>
        <w:t xml:space="preserve">Gantt, A. L., Paoletti, T., &amp; Corven, J. (2023). Exploring the Prevalence of Covariational Reasoning Across Mathematics and Science Using TIMSS 2011 Assessment Items. </w:t>
      </w:r>
      <w:r w:rsidRPr="00196CEB">
        <w:rPr>
          <w:rFonts w:eastAsia="Source Sans Pro"/>
          <w:i/>
          <w:sz w:val="22"/>
          <w:szCs w:val="22"/>
        </w:rPr>
        <w:t>International Journal of Science and Mathematics Education</w:t>
      </w:r>
      <w:r w:rsidRPr="00196CEB">
        <w:rPr>
          <w:rFonts w:eastAsia="Source Sans Pro"/>
          <w:sz w:val="22"/>
          <w:szCs w:val="22"/>
        </w:rPr>
        <w:t xml:space="preserve">, </w:t>
      </w:r>
      <w:r w:rsidRPr="00196CEB">
        <w:rPr>
          <w:rFonts w:eastAsia="Source Sans Pro"/>
          <w:i/>
          <w:sz w:val="22"/>
          <w:szCs w:val="22"/>
        </w:rPr>
        <w:t>21</w:t>
      </w:r>
      <w:r w:rsidRPr="00196CEB">
        <w:rPr>
          <w:rFonts w:eastAsia="Source Sans Pro"/>
          <w:sz w:val="22"/>
          <w:szCs w:val="22"/>
        </w:rPr>
        <w:t>(8), 2349–2373</w:t>
      </w:r>
      <w:r w:rsidRPr="00196CEB">
        <w:rPr>
          <w:rFonts w:eastAsia="Source Sans Pro"/>
          <w:color w:val="3A3A3A"/>
          <w:sz w:val="22"/>
          <w:szCs w:val="22"/>
        </w:rPr>
        <w:t xml:space="preserve">. </w:t>
      </w:r>
      <w:hyperlink r:id="rId22">
        <w:r w:rsidRPr="00196CEB">
          <w:rPr>
            <w:rStyle w:val="Hyperlink"/>
            <w:rFonts w:eastAsia="Source Sans Pro"/>
            <w:sz w:val="22"/>
            <w:szCs w:val="22"/>
          </w:rPr>
          <w:t>https://doi.org/10.1007/s10763-023-10353-2</w:t>
        </w:r>
      </w:hyperlink>
    </w:p>
    <w:p w14:paraId="285406E4" w14:textId="00436E09" w:rsidR="00E76208" w:rsidRPr="00196CEB" w:rsidRDefault="00E76208" w:rsidP="00CC3498">
      <w:pPr>
        <w:pStyle w:val="References"/>
        <w:rPr>
          <w:sz w:val="22"/>
          <w:szCs w:val="22"/>
        </w:rPr>
      </w:pPr>
      <w:proofErr w:type="spellStart"/>
      <w:r w:rsidRPr="00FC7807">
        <w:rPr>
          <w:sz w:val="22"/>
          <w:szCs w:val="22"/>
          <w:lang w:val="sv-SE"/>
        </w:rPr>
        <w:t>Gracin</w:t>
      </w:r>
      <w:proofErr w:type="spellEnd"/>
      <w:r w:rsidRPr="00FC7807">
        <w:rPr>
          <w:sz w:val="22"/>
          <w:szCs w:val="22"/>
          <w:lang w:val="sv-SE"/>
        </w:rPr>
        <w:t xml:space="preserve">, D. G., &amp; </w:t>
      </w:r>
      <w:proofErr w:type="spellStart"/>
      <w:r w:rsidRPr="00FC7807">
        <w:rPr>
          <w:sz w:val="22"/>
          <w:szCs w:val="22"/>
          <w:lang w:val="sv-SE"/>
        </w:rPr>
        <w:t>Krišto</w:t>
      </w:r>
      <w:proofErr w:type="spellEnd"/>
      <w:r w:rsidRPr="00FC7807">
        <w:rPr>
          <w:sz w:val="22"/>
          <w:szCs w:val="22"/>
          <w:lang w:val="sv-SE"/>
        </w:rPr>
        <w:t xml:space="preserve">, A. (2022). </w:t>
      </w:r>
      <w:r w:rsidRPr="00196CEB">
        <w:rPr>
          <w:sz w:val="22"/>
          <w:szCs w:val="22"/>
        </w:rPr>
        <w:t xml:space="preserve">Differences in the Requirements of Digital and Printed Mathematics Textbooks: Focus on Geometry Chapters. </w:t>
      </w:r>
      <w:r w:rsidR="00C03F89" w:rsidRPr="00196CEB">
        <w:rPr>
          <w:i/>
          <w:sz w:val="22"/>
          <w:szCs w:val="22"/>
        </w:rPr>
        <w:t>Centre</w:t>
      </w:r>
      <w:r w:rsidRPr="00196CEB">
        <w:rPr>
          <w:i/>
          <w:sz w:val="22"/>
          <w:szCs w:val="22"/>
        </w:rPr>
        <w:t xml:space="preserve"> for Educational Policy Studies Journal,</w:t>
      </w:r>
      <w:r w:rsidRPr="00196CEB">
        <w:rPr>
          <w:sz w:val="22"/>
          <w:szCs w:val="22"/>
        </w:rPr>
        <w:t xml:space="preserve"> </w:t>
      </w:r>
      <w:r w:rsidRPr="00196CEB">
        <w:rPr>
          <w:i/>
          <w:sz w:val="22"/>
          <w:szCs w:val="22"/>
        </w:rPr>
        <w:t>12</w:t>
      </w:r>
      <w:r w:rsidRPr="00196CEB">
        <w:rPr>
          <w:sz w:val="22"/>
          <w:szCs w:val="22"/>
        </w:rPr>
        <w:t xml:space="preserve">(2), 95–117. </w:t>
      </w:r>
      <w:hyperlink r:id="rId23">
        <w:r w:rsidRPr="00196CEB">
          <w:rPr>
            <w:rStyle w:val="Hyperlink"/>
            <w:sz w:val="22"/>
            <w:szCs w:val="22"/>
          </w:rPr>
          <w:t>https://doi.org/10.26529/cepsj.1285</w:t>
        </w:r>
      </w:hyperlink>
    </w:p>
    <w:p w14:paraId="7369DC03" w14:textId="77777777" w:rsidR="1DF9EC1D" w:rsidRPr="00196CEB" w:rsidRDefault="1DF9EC1D" w:rsidP="2D97C44A">
      <w:pPr>
        <w:pStyle w:val="References"/>
        <w:rPr>
          <w:sz w:val="22"/>
          <w:szCs w:val="22"/>
        </w:rPr>
      </w:pPr>
      <w:r w:rsidRPr="00196CEB">
        <w:rPr>
          <w:sz w:val="22"/>
          <w:szCs w:val="22"/>
        </w:rPr>
        <w:t xml:space="preserve">Halliday, M A K., &amp; Matthiessen, C. M. (2014). </w:t>
      </w:r>
      <w:r w:rsidRPr="00196CEB">
        <w:rPr>
          <w:i/>
          <w:sz w:val="22"/>
          <w:szCs w:val="22"/>
        </w:rPr>
        <w:t xml:space="preserve">An introduction to functional grammar </w:t>
      </w:r>
      <w:r w:rsidRPr="00196CEB">
        <w:rPr>
          <w:sz w:val="22"/>
          <w:szCs w:val="22"/>
        </w:rPr>
        <w:t xml:space="preserve">(4 ed.). Arnold. </w:t>
      </w:r>
      <w:hyperlink r:id="rId24">
        <w:r w:rsidRPr="00196CEB">
          <w:rPr>
            <w:rStyle w:val="Hyperlink"/>
            <w:sz w:val="22"/>
            <w:szCs w:val="22"/>
          </w:rPr>
          <w:t>https://doi.org/10.4324/9780203431269</w:t>
        </w:r>
      </w:hyperlink>
    </w:p>
    <w:p w14:paraId="3A99173E" w14:textId="65F1E7DC" w:rsidR="00E76208" w:rsidRPr="00196CEB" w:rsidRDefault="0DEDFA92" w:rsidP="00CC3498">
      <w:pPr>
        <w:pStyle w:val="References"/>
        <w:rPr>
          <w:sz w:val="22"/>
          <w:szCs w:val="22"/>
        </w:rPr>
      </w:pPr>
      <w:r w:rsidRPr="00196CEB">
        <w:rPr>
          <w:sz w:val="22"/>
          <w:szCs w:val="22"/>
        </w:rPr>
        <w:t xml:space="preserve">Jacinto, H., &amp; Carreira, S. (2021). </w:t>
      </w:r>
      <w:r w:rsidR="4ED2488F" w:rsidRPr="00196CEB">
        <w:rPr>
          <w:sz w:val="22"/>
          <w:szCs w:val="22"/>
        </w:rPr>
        <w:t>Digital tools and paper-and-pencil in solving-and-</w:t>
      </w:r>
      <w:proofErr w:type="gramStart"/>
      <w:r w:rsidR="4ED2488F" w:rsidRPr="00196CEB">
        <w:rPr>
          <w:sz w:val="22"/>
          <w:szCs w:val="22"/>
        </w:rPr>
        <w:t>expressing:</w:t>
      </w:r>
      <w:proofErr w:type="gramEnd"/>
      <w:r w:rsidR="4ED2488F" w:rsidRPr="00196CEB">
        <w:rPr>
          <w:sz w:val="22"/>
          <w:szCs w:val="22"/>
        </w:rPr>
        <w:t xml:space="preserve"> how technology expands a student’s conceptual model of a covariation problem</w:t>
      </w:r>
      <w:r w:rsidRPr="00196CEB">
        <w:rPr>
          <w:sz w:val="22"/>
          <w:szCs w:val="22"/>
        </w:rPr>
        <w:t xml:space="preserve">. </w:t>
      </w:r>
      <w:r w:rsidRPr="00196CEB">
        <w:rPr>
          <w:i/>
          <w:sz w:val="22"/>
          <w:szCs w:val="22"/>
        </w:rPr>
        <w:t>Journal on Mathematics Education</w:t>
      </w:r>
      <w:r w:rsidRPr="00196CEB">
        <w:rPr>
          <w:sz w:val="22"/>
          <w:szCs w:val="22"/>
        </w:rPr>
        <w:t xml:space="preserve">, </w:t>
      </w:r>
      <w:r w:rsidRPr="00196CEB">
        <w:rPr>
          <w:i/>
          <w:sz w:val="22"/>
          <w:szCs w:val="22"/>
        </w:rPr>
        <w:t>12</w:t>
      </w:r>
      <w:r w:rsidRPr="00196CEB">
        <w:rPr>
          <w:sz w:val="22"/>
          <w:szCs w:val="22"/>
        </w:rPr>
        <w:t xml:space="preserve">(1), 113–132. </w:t>
      </w:r>
      <w:hyperlink r:id="rId25">
        <w:r w:rsidRPr="00196CEB">
          <w:rPr>
            <w:rStyle w:val="Hyperlink"/>
            <w:sz w:val="22"/>
            <w:szCs w:val="22"/>
          </w:rPr>
          <w:t>https://doi.org/10.22342/jme.12.1.12940.113-132</w:t>
        </w:r>
      </w:hyperlink>
    </w:p>
    <w:p w14:paraId="08C93FE9" w14:textId="77777777" w:rsidR="00E76208" w:rsidRPr="00196CEB" w:rsidRDefault="00E76208" w:rsidP="00CC3498">
      <w:pPr>
        <w:pStyle w:val="References"/>
        <w:rPr>
          <w:sz w:val="22"/>
          <w:szCs w:val="22"/>
        </w:rPr>
      </w:pPr>
      <w:proofErr w:type="spellStart"/>
      <w:r w:rsidRPr="00196CEB">
        <w:rPr>
          <w:sz w:val="22"/>
          <w:szCs w:val="22"/>
        </w:rPr>
        <w:t>Kertil</w:t>
      </w:r>
      <w:proofErr w:type="spellEnd"/>
      <w:r w:rsidRPr="00196CEB">
        <w:rPr>
          <w:sz w:val="22"/>
          <w:szCs w:val="22"/>
        </w:rPr>
        <w:t xml:space="preserve">, M., Erbas, A. K., &amp; Cetinkaya, B. (2019). Developing prospective teachers’ covariational reasoning through a model development sequence. </w:t>
      </w:r>
      <w:r w:rsidRPr="00196CEB">
        <w:rPr>
          <w:i/>
          <w:sz w:val="22"/>
          <w:szCs w:val="22"/>
        </w:rPr>
        <w:t>Mathematical Thinking and Learning, 21</w:t>
      </w:r>
      <w:r w:rsidRPr="00196CEB">
        <w:rPr>
          <w:sz w:val="22"/>
          <w:szCs w:val="22"/>
        </w:rPr>
        <w:t xml:space="preserve">(3), 207–233. </w:t>
      </w:r>
      <w:hyperlink r:id="rId26">
        <w:r w:rsidRPr="00196CEB">
          <w:rPr>
            <w:rStyle w:val="Hyperlink"/>
            <w:sz w:val="22"/>
            <w:szCs w:val="22"/>
          </w:rPr>
          <w:t>https://doi.org/10.1080/10986065.2019.1576001</w:t>
        </w:r>
      </w:hyperlink>
    </w:p>
    <w:p w14:paraId="0942DDD3" w14:textId="1C766046" w:rsidR="00E76208" w:rsidRPr="00196CEB" w:rsidRDefault="02AEA95D" w:rsidP="00CC3498">
      <w:pPr>
        <w:pStyle w:val="References"/>
        <w:rPr>
          <w:sz w:val="22"/>
          <w:szCs w:val="22"/>
        </w:rPr>
      </w:pPr>
      <w:r w:rsidRPr="00196CEB">
        <w:rPr>
          <w:sz w:val="22"/>
          <w:szCs w:val="22"/>
        </w:rPr>
        <w:t xml:space="preserve">Kress, G., &amp; van Leeuwen, T. (2006). </w:t>
      </w:r>
      <w:r w:rsidRPr="00196CEB">
        <w:rPr>
          <w:i/>
          <w:iCs/>
          <w:sz w:val="22"/>
          <w:szCs w:val="22"/>
        </w:rPr>
        <w:t>Reading images: The grammar of visual design</w:t>
      </w:r>
      <w:r w:rsidRPr="00196CEB">
        <w:rPr>
          <w:sz w:val="22"/>
          <w:szCs w:val="22"/>
        </w:rPr>
        <w:t xml:space="preserve"> (2nd ed.). London: Routledge. </w:t>
      </w:r>
      <w:hyperlink r:id="rId27">
        <w:r w:rsidRPr="00196CEB">
          <w:rPr>
            <w:rStyle w:val="Hyperlink"/>
            <w:sz w:val="22"/>
            <w:szCs w:val="22"/>
          </w:rPr>
          <w:t>https://doi.org/10.4324/9780203619728</w:t>
        </w:r>
      </w:hyperlink>
    </w:p>
    <w:p w14:paraId="7DE896A9" w14:textId="7514BCA3" w:rsidR="6F5C5478" w:rsidRPr="00196CEB" w:rsidRDefault="048F69E1" w:rsidP="769C5F05">
      <w:pPr>
        <w:ind w:left="567" w:hanging="567"/>
        <w:rPr>
          <w:lang w:val="en-US"/>
        </w:rPr>
      </w:pPr>
      <w:r w:rsidRPr="769C5F05">
        <w:rPr>
          <w:sz w:val="22"/>
          <w:szCs w:val="22"/>
        </w:rPr>
        <w:t xml:space="preserve">Moyer-Packenham, P. S., &amp; Westenskow, A. (2013). Effects of virtual manipulatives on student achievement and mathematics learning. </w:t>
      </w:r>
      <w:r w:rsidRPr="769C5F05">
        <w:rPr>
          <w:i/>
          <w:iCs/>
          <w:sz w:val="22"/>
          <w:szCs w:val="22"/>
        </w:rPr>
        <w:t>International Journal of Virtual and Personal Learning Environments, 4</w:t>
      </w:r>
      <w:r w:rsidRPr="769C5F05">
        <w:rPr>
          <w:sz w:val="22"/>
          <w:szCs w:val="22"/>
        </w:rPr>
        <w:t>(3), 35-50.</w:t>
      </w:r>
    </w:p>
    <w:p w14:paraId="3F1DE4CE" w14:textId="596040E0" w:rsidR="6F5C5478" w:rsidRPr="00196CEB" w:rsidRDefault="521F4B13" w:rsidP="769C5F05">
      <w:pPr>
        <w:ind w:left="567" w:hanging="567"/>
        <w:rPr>
          <w:lang w:val="en-US"/>
        </w:rPr>
      </w:pPr>
      <w:r w:rsidRPr="769C5F05">
        <w:rPr>
          <w:sz w:val="22"/>
          <w:szCs w:val="22"/>
          <w:lang w:val="en-US"/>
        </w:rPr>
        <w:t xml:space="preserve">O’Halloran, K. L., Beezer, R. A., &amp; Farmer, D. W. (2018). A new generation of mathematics textbook research and development. </w:t>
      </w:r>
      <w:r w:rsidRPr="769C5F05">
        <w:rPr>
          <w:i/>
          <w:iCs/>
          <w:color w:val="000000" w:themeColor="text1"/>
          <w:sz w:val="22"/>
          <w:szCs w:val="22"/>
          <w:lang w:val="en-US"/>
        </w:rPr>
        <w:t>ZDM</w:t>
      </w:r>
      <w:r w:rsidRPr="769C5F05">
        <w:rPr>
          <w:i/>
          <w:iCs/>
          <w:sz w:val="22"/>
          <w:szCs w:val="22"/>
          <w:lang w:val="en-US"/>
        </w:rPr>
        <w:t>, 50</w:t>
      </w:r>
      <w:r w:rsidRPr="769C5F05">
        <w:rPr>
          <w:sz w:val="22"/>
          <w:szCs w:val="22"/>
          <w:lang w:val="en-US"/>
        </w:rPr>
        <w:t>(5), 863</w:t>
      </w:r>
      <w:r w:rsidR="37D78C25" w:rsidRPr="769C5F05">
        <w:rPr>
          <w:sz w:val="22"/>
          <w:szCs w:val="22"/>
          <w:lang w:val="en-US"/>
        </w:rPr>
        <w:t>–</w:t>
      </w:r>
      <w:r w:rsidRPr="769C5F05">
        <w:rPr>
          <w:sz w:val="22"/>
          <w:szCs w:val="22"/>
          <w:lang w:val="en-US"/>
        </w:rPr>
        <w:t xml:space="preserve">879. </w:t>
      </w:r>
      <w:hyperlink r:id="rId28">
        <w:r w:rsidR="25BFBF97" w:rsidRPr="769C5F05">
          <w:rPr>
            <w:rStyle w:val="Hyperlink"/>
            <w:sz w:val="22"/>
            <w:szCs w:val="22"/>
            <w:lang w:val="en-US"/>
          </w:rPr>
          <w:t>https://doi.org/10.1007/s11858-018-0959-8</w:t>
        </w:r>
      </w:hyperlink>
    </w:p>
    <w:p w14:paraId="7DBD31B7" w14:textId="7A2AAACE" w:rsidR="2F7CE48F" w:rsidRPr="00196CEB" w:rsidRDefault="2F7CE48F" w:rsidP="005477AC">
      <w:pPr>
        <w:pStyle w:val="References"/>
        <w:rPr>
          <w:sz w:val="22"/>
          <w:szCs w:val="22"/>
          <w:lang w:val="en-US"/>
        </w:rPr>
      </w:pPr>
      <w:r w:rsidRPr="00196CEB">
        <w:rPr>
          <w:sz w:val="22"/>
          <w:szCs w:val="22"/>
          <w:lang w:val="en-US"/>
        </w:rPr>
        <w:t xml:space="preserve">Pepin, B., </w:t>
      </w:r>
      <w:proofErr w:type="spellStart"/>
      <w:r w:rsidRPr="00196CEB">
        <w:rPr>
          <w:sz w:val="22"/>
          <w:szCs w:val="22"/>
          <w:lang w:val="en-US"/>
        </w:rPr>
        <w:t>Gueudet</w:t>
      </w:r>
      <w:proofErr w:type="spellEnd"/>
      <w:r w:rsidRPr="00196CEB">
        <w:rPr>
          <w:sz w:val="22"/>
          <w:szCs w:val="22"/>
          <w:lang w:val="en-US"/>
        </w:rPr>
        <w:t xml:space="preserve">, G., &amp; </w:t>
      </w:r>
      <w:proofErr w:type="spellStart"/>
      <w:r w:rsidRPr="00196CEB">
        <w:rPr>
          <w:sz w:val="22"/>
          <w:szCs w:val="22"/>
          <w:lang w:val="en-US"/>
        </w:rPr>
        <w:t>Trouche</w:t>
      </w:r>
      <w:proofErr w:type="spellEnd"/>
      <w:r w:rsidRPr="00196CEB">
        <w:rPr>
          <w:sz w:val="22"/>
          <w:szCs w:val="22"/>
          <w:lang w:val="en-US"/>
        </w:rPr>
        <w:t xml:space="preserve">, L. (2017). Refining teacher design capacity: Mathematics teachers’ interactions with digital curriculum resources. </w:t>
      </w:r>
      <w:r w:rsidRPr="00196CEB">
        <w:rPr>
          <w:i/>
          <w:sz w:val="22"/>
          <w:szCs w:val="22"/>
          <w:lang w:val="en-US"/>
        </w:rPr>
        <w:t>ZDM</w:t>
      </w:r>
      <w:r w:rsidR="00583DD9" w:rsidRPr="00196CEB">
        <w:rPr>
          <w:i/>
          <w:sz w:val="22"/>
          <w:szCs w:val="22"/>
          <w:lang w:val="en-US"/>
        </w:rPr>
        <w:t>,</w:t>
      </w:r>
      <w:r w:rsidRPr="00196CEB">
        <w:rPr>
          <w:i/>
          <w:sz w:val="22"/>
          <w:szCs w:val="22"/>
          <w:lang w:val="en-US"/>
        </w:rPr>
        <w:t xml:space="preserve"> 49</w:t>
      </w:r>
      <w:r w:rsidR="686A147E" w:rsidRPr="00196CEB">
        <w:rPr>
          <w:sz w:val="22"/>
          <w:szCs w:val="22"/>
          <w:lang w:val="en-US"/>
        </w:rPr>
        <w:t>(5)</w:t>
      </w:r>
      <w:r w:rsidRPr="00196CEB">
        <w:rPr>
          <w:sz w:val="22"/>
          <w:szCs w:val="22"/>
          <w:lang w:val="en-US"/>
        </w:rPr>
        <w:t xml:space="preserve">, 799–812. </w:t>
      </w:r>
      <w:hyperlink r:id="rId29">
        <w:r w:rsidRPr="00196CEB">
          <w:rPr>
            <w:rStyle w:val="Hyperlink"/>
            <w:sz w:val="22"/>
            <w:szCs w:val="22"/>
          </w:rPr>
          <w:t>https://doi.org/10.1007/s11858-017-0870-8</w:t>
        </w:r>
      </w:hyperlink>
    </w:p>
    <w:p w14:paraId="72C81375" w14:textId="6F47C87E" w:rsidR="4A41832D" w:rsidRPr="00196CEB" w:rsidRDefault="0B1E7D0B" w:rsidP="00A44487">
      <w:pPr>
        <w:pStyle w:val="References"/>
        <w:rPr>
          <w:i/>
          <w:sz w:val="22"/>
          <w:szCs w:val="22"/>
        </w:rPr>
      </w:pPr>
      <w:r w:rsidRPr="00196CEB">
        <w:rPr>
          <w:sz w:val="22"/>
          <w:szCs w:val="22"/>
          <w:lang w:val="en-US"/>
        </w:rPr>
        <w:t xml:space="preserve">Poon, K. K., &amp; Wong, K. L. (2017). </w:t>
      </w:r>
      <w:r w:rsidRPr="00196CEB">
        <w:rPr>
          <w:sz w:val="22"/>
          <w:szCs w:val="22"/>
        </w:rPr>
        <w:t xml:space="preserve">Pre-constructed dynamic geometry materials in the classroom-how do they facilitate the learning of “similar triangles”? </w:t>
      </w:r>
      <w:r w:rsidRPr="00196CEB">
        <w:rPr>
          <w:i/>
          <w:sz w:val="22"/>
          <w:szCs w:val="22"/>
        </w:rPr>
        <w:t>International Journal of Mathematical Educa</w:t>
      </w:r>
      <w:r w:rsidR="00AF53FB" w:rsidRPr="00196CEB">
        <w:rPr>
          <w:i/>
          <w:sz w:val="22"/>
          <w:szCs w:val="22"/>
        </w:rPr>
        <w:t>-</w:t>
      </w:r>
      <w:proofErr w:type="spellStart"/>
      <w:r w:rsidRPr="00196CEB">
        <w:rPr>
          <w:i/>
          <w:sz w:val="22"/>
          <w:szCs w:val="22"/>
        </w:rPr>
        <w:t>tion</w:t>
      </w:r>
      <w:proofErr w:type="spellEnd"/>
      <w:r w:rsidRPr="00196CEB">
        <w:rPr>
          <w:i/>
          <w:sz w:val="22"/>
          <w:szCs w:val="22"/>
        </w:rPr>
        <w:t xml:space="preserve"> in Science and Technology, 48</w:t>
      </w:r>
      <w:r w:rsidRPr="00196CEB">
        <w:rPr>
          <w:sz w:val="22"/>
          <w:szCs w:val="22"/>
        </w:rPr>
        <w:t>(5), 735–755.</w:t>
      </w:r>
      <w:r w:rsidRPr="00196CEB">
        <w:rPr>
          <w:rFonts w:ascii="Source Sans Pro" w:eastAsia="Source Sans Pro" w:hAnsi="Source Sans Pro" w:cs="Source Sans Pro"/>
          <w:color w:val="3A3A3A"/>
          <w:sz w:val="21"/>
          <w:szCs w:val="21"/>
          <w:lang w:val="en-US"/>
        </w:rPr>
        <w:t xml:space="preserve"> </w:t>
      </w:r>
      <w:hyperlink r:id="rId30">
        <w:r w:rsidR="4A41832D" w:rsidRPr="00196CEB">
          <w:rPr>
            <w:rStyle w:val="Hyperlink"/>
            <w:sz w:val="22"/>
            <w:szCs w:val="22"/>
            <w:lang w:val="en-US"/>
          </w:rPr>
          <w:t>https://doi.org/10.1080/0020739X.2016.1264636</w:t>
        </w:r>
      </w:hyperlink>
    </w:p>
    <w:p w14:paraId="322E6373" w14:textId="3E94BDCA" w:rsidR="2316715C" w:rsidRPr="00196CEB" w:rsidRDefault="2316715C" w:rsidP="0AB8E6E2">
      <w:pPr>
        <w:pStyle w:val="References"/>
        <w:rPr>
          <w:lang w:val="en-US"/>
        </w:rPr>
      </w:pPr>
      <w:r w:rsidRPr="00196CEB">
        <w:rPr>
          <w:sz w:val="22"/>
          <w:szCs w:val="22"/>
          <w:lang w:val="en-US"/>
        </w:rPr>
        <w:t xml:space="preserve">Stevenson, C. E. (2017). Role of working memory and strategy-use in feedback effects on children’s progression in analogy solving: An explanatory item response theory account. </w:t>
      </w:r>
      <w:r w:rsidRPr="00196CEB">
        <w:rPr>
          <w:i/>
          <w:iCs/>
          <w:sz w:val="22"/>
          <w:szCs w:val="22"/>
          <w:lang w:val="en-US"/>
        </w:rPr>
        <w:t>International Journal of Artificial Intelligence in Education, 27</w:t>
      </w:r>
      <w:r w:rsidRPr="00196CEB">
        <w:rPr>
          <w:sz w:val="22"/>
          <w:szCs w:val="22"/>
          <w:lang w:val="en-US"/>
        </w:rPr>
        <w:t>(3), 393-418.</w:t>
      </w:r>
      <w:r w:rsidR="71371B48" w:rsidRPr="00196CEB">
        <w:rPr>
          <w:rFonts w:ascii="Source Sans Pro" w:eastAsia="Source Sans Pro" w:hAnsi="Source Sans Pro" w:cs="Source Sans Pro"/>
          <w:color w:val="3A3A3A"/>
          <w:sz w:val="21"/>
          <w:szCs w:val="21"/>
          <w:lang w:val="en-US"/>
        </w:rPr>
        <w:t xml:space="preserve"> </w:t>
      </w:r>
      <w:hyperlink r:id="rId31">
        <w:r w:rsidR="71371B48" w:rsidRPr="00196CEB">
          <w:rPr>
            <w:rStyle w:val="Hyperlink"/>
            <w:sz w:val="22"/>
            <w:szCs w:val="22"/>
            <w:lang w:val="en-US"/>
          </w:rPr>
          <w:t>https://doi.org/10.1007/s40593-016-0129-5</w:t>
        </w:r>
      </w:hyperlink>
    </w:p>
    <w:p w14:paraId="1E59E1C8" w14:textId="6997BA53" w:rsidR="1E2E24D5" w:rsidRPr="00196CEB" w:rsidRDefault="1E2E24D5" w:rsidP="0AB8E6E2">
      <w:pPr>
        <w:pStyle w:val="References"/>
        <w:rPr>
          <w:sz w:val="22"/>
          <w:szCs w:val="22"/>
          <w:lang w:val="en-US"/>
        </w:rPr>
      </w:pPr>
      <w:r w:rsidRPr="00FC7807">
        <w:rPr>
          <w:sz w:val="22"/>
          <w:szCs w:val="22"/>
          <w:lang w:val="sv-SE"/>
        </w:rPr>
        <w:t xml:space="preserve">Van </w:t>
      </w:r>
      <w:proofErr w:type="spellStart"/>
      <w:r w:rsidRPr="00FC7807">
        <w:rPr>
          <w:sz w:val="22"/>
          <w:szCs w:val="22"/>
          <w:lang w:val="sv-SE"/>
        </w:rPr>
        <w:t>der</w:t>
      </w:r>
      <w:proofErr w:type="spellEnd"/>
      <w:r w:rsidRPr="00FC7807">
        <w:rPr>
          <w:sz w:val="22"/>
          <w:szCs w:val="22"/>
          <w:lang w:val="sv-SE"/>
        </w:rPr>
        <w:t xml:space="preserve"> </w:t>
      </w:r>
      <w:proofErr w:type="spellStart"/>
      <w:r w:rsidRPr="00FC7807">
        <w:rPr>
          <w:sz w:val="22"/>
          <w:szCs w:val="22"/>
          <w:lang w:val="sv-SE"/>
        </w:rPr>
        <w:t>Kleij</w:t>
      </w:r>
      <w:proofErr w:type="spellEnd"/>
      <w:r w:rsidRPr="00FC7807">
        <w:rPr>
          <w:sz w:val="22"/>
          <w:szCs w:val="22"/>
          <w:lang w:val="sv-SE"/>
        </w:rPr>
        <w:t xml:space="preserve">, F. M., </w:t>
      </w:r>
      <w:proofErr w:type="spellStart"/>
      <w:r w:rsidRPr="00FC7807">
        <w:rPr>
          <w:sz w:val="22"/>
          <w:szCs w:val="22"/>
          <w:lang w:val="sv-SE"/>
        </w:rPr>
        <w:t>Feskens</w:t>
      </w:r>
      <w:proofErr w:type="spellEnd"/>
      <w:r w:rsidRPr="00FC7807">
        <w:rPr>
          <w:sz w:val="22"/>
          <w:szCs w:val="22"/>
          <w:lang w:val="sv-SE"/>
        </w:rPr>
        <w:t xml:space="preserve">, R. C. W., &amp; Eggen, T. J. H. M. (2015). </w:t>
      </w:r>
      <w:r w:rsidRPr="00196CEB">
        <w:rPr>
          <w:sz w:val="22"/>
          <w:szCs w:val="22"/>
          <w:lang w:val="en-US"/>
        </w:rPr>
        <w:t xml:space="preserve">Effects of Feedback in a Computer-Based Learning Environment on Students’ Learning Outcomes: A Meta-Analysis. </w:t>
      </w:r>
      <w:r w:rsidRPr="00196CEB">
        <w:rPr>
          <w:i/>
          <w:iCs/>
          <w:sz w:val="22"/>
          <w:szCs w:val="22"/>
          <w:lang w:val="en-US"/>
        </w:rPr>
        <w:t>Review of Educational Research</w:t>
      </w:r>
      <w:r w:rsidRPr="00196CEB">
        <w:rPr>
          <w:sz w:val="22"/>
          <w:szCs w:val="22"/>
          <w:lang w:val="en-US"/>
        </w:rPr>
        <w:t xml:space="preserve">, </w:t>
      </w:r>
      <w:r w:rsidRPr="00196CEB">
        <w:rPr>
          <w:i/>
          <w:iCs/>
          <w:sz w:val="22"/>
          <w:szCs w:val="22"/>
          <w:lang w:val="en-US"/>
        </w:rPr>
        <w:t>85</w:t>
      </w:r>
      <w:r w:rsidRPr="00196CEB">
        <w:rPr>
          <w:sz w:val="22"/>
          <w:szCs w:val="22"/>
          <w:lang w:val="en-US"/>
        </w:rPr>
        <w:t xml:space="preserve">(4), 475–511. </w:t>
      </w:r>
      <w:hyperlink r:id="rId32">
        <w:r w:rsidRPr="00196CEB">
          <w:rPr>
            <w:rStyle w:val="Hyperlink"/>
            <w:sz w:val="22"/>
            <w:szCs w:val="22"/>
            <w:lang w:val="en-US"/>
          </w:rPr>
          <w:t>https://doi.org/10.3102/0034654314564881</w:t>
        </w:r>
      </w:hyperlink>
    </w:p>
    <w:p w14:paraId="536C2E72" w14:textId="49145DC3" w:rsidR="00C7313E" w:rsidRPr="009C103B" w:rsidRDefault="51A1B93B" w:rsidP="009C103B">
      <w:pPr>
        <w:autoSpaceDE/>
        <w:autoSpaceDN/>
        <w:spacing w:line="240" w:lineRule="auto"/>
        <w:ind w:firstLine="0"/>
        <w:jc w:val="left"/>
        <w:rPr>
          <w:sz w:val="24"/>
        </w:rPr>
      </w:pPr>
      <w:r w:rsidRPr="00196CEB">
        <w:rPr>
          <w:sz w:val="22"/>
          <w:szCs w:val="22"/>
        </w:rPr>
        <w:t xml:space="preserve">van Leeuwen, T. (2005). </w:t>
      </w:r>
      <w:r w:rsidRPr="00196CEB">
        <w:rPr>
          <w:i/>
          <w:sz w:val="22"/>
          <w:szCs w:val="22"/>
        </w:rPr>
        <w:t>Introducing social semiotics</w:t>
      </w:r>
      <w:r w:rsidRPr="00196CEB">
        <w:rPr>
          <w:sz w:val="22"/>
          <w:szCs w:val="22"/>
        </w:rPr>
        <w:t>. Routledge.</w:t>
      </w:r>
    </w:p>
    <w:sectPr w:rsidR="00C7313E" w:rsidRPr="009C103B" w:rsidSect="000761F4">
      <w:headerReference w:type="default" r:id="rId33"/>
      <w:footerReference w:type="even" r:id="rId34"/>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8C46" w14:textId="77777777" w:rsidR="00091CCC" w:rsidRDefault="00091CCC">
      <w:pPr>
        <w:spacing w:line="240" w:lineRule="auto"/>
      </w:pPr>
      <w:r>
        <w:separator/>
      </w:r>
    </w:p>
  </w:endnote>
  <w:endnote w:type="continuationSeparator" w:id="0">
    <w:p w14:paraId="523B3FB8" w14:textId="77777777" w:rsidR="00091CCC" w:rsidRDefault="00091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3848F4" w14:textId="77777777" w:rsidR="0075497C" w:rsidRDefault="0075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17A5" w14:textId="77777777" w:rsidR="00091CCC" w:rsidRDefault="00091CCC">
      <w:pPr>
        <w:spacing w:line="240" w:lineRule="auto"/>
      </w:pPr>
      <w:r>
        <w:separator/>
      </w:r>
    </w:p>
  </w:footnote>
  <w:footnote w:type="continuationSeparator" w:id="0">
    <w:p w14:paraId="0BBA6374" w14:textId="77777777" w:rsidR="00091CCC" w:rsidRDefault="00091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5650B0"/>
    <w:multiLevelType w:val="hybridMultilevel"/>
    <w:tmpl w:val="63AE6508"/>
    <w:lvl w:ilvl="0" w:tplc="9010299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C581CAA"/>
    <w:multiLevelType w:val="hybridMultilevel"/>
    <w:tmpl w:val="F822BE22"/>
    <w:lvl w:ilvl="0" w:tplc="F246F978">
      <w:start w:val="1"/>
      <w:numFmt w:val="lowerLetter"/>
      <w:lvlText w:val="%1)"/>
      <w:lvlJc w:val="left"/>
      <w:pPr>
        <w:ind w:left="4608" w:hanging="360"/>
      </w:pPr>
      <w:rPr>
        <w:rFonts w:hint="default"/>
      </w:rPr>
    </w:lvl>
    <w:lvl w:ilvl="1" w:tplc="08090019" w:tentative="1">
      <w:start w:val="1"/>
      <w:numFmt w:val="lowerLetter"/>
      <w:lvlText w:val="%2."/>
      <w:lvlJc w:val="left"/>
      <w:pPr>
        <w:ind w:left="5328" w:hanging="360"/>
      </w:pPr>
    </w:lvl>
    <w:lvl w:ilvl="2" w:tplc="0809001B" w:tentative="1">
      <w:start w:val="1"/>
      <w:numFmt w:val="lowerRoman"/>
      <w:lvlText w:val="%3."/>
      <w:lvlJc w:val="right"/>
      <w:pPr>
        <w:ind w:left="6048" w:hanging="180"/>
      </w:pPr>
    </w:lvl>
    <w:lvl w:ilvl="3" w:tplc="0809000F" w:tentative="1">
      <w:start w:val="1"/>
      <w:numFmt w:val="decimal"/>
      <w:lvlText w:val="%4."/>
      <w:lvlJc w:val="left"/>
      <w:pPr>
        <w:ind w:left="6768" w:hanging="360"/>
      </w:pPr>
    </w:lvl>
    <w:lvl w:ilvl="4" w:tplc="08090019" w:tentative="1">
      <w:start w:val="1"/>
      <w:numFmt w:val="lowerLetter"/>
      <w:lvlText w:val="%5."/>
      <w:lvlJc w:val="left"/>
      <w:pPr>
        <w:ind w:left="7488" w:hanging="360"/>
      </w:pPr>
    </w:lvl>
    <w:lvl w:ilvl="5" w:tplc="0809001B" w:tentative="1">
      <w:start w:val="1"/>
      <w:numFmt w:val="lowerRoman"/>
      <w:lvlText w:val="%6."/>
      <w:lvlJc w:val="right"/>
      <w:pPr>
        <w:ind w:left="8208" w:hanging="180"/>
      </w:pPr>
    </w:lvl>
    <w:lvl w:ilvl="6" w:tplc="0809000F" w:tentative="1">
      <w:start w:val="1"/>
      <w:numFmt w:val="decimal"/>
      <w:lvlText w:val="%7."/>
      <w:lvlJc w:val="left"/>
      <w:pPr>
        <w:ind w:left="8928" w:hanging="360"/>
      </w:pPr>
    </w:lvl>
    <w:lvl w:ilvl="7" w:tplc="08090019" w:tentative="1">
      <w:start w:val="1"/>
      <w:numFmt w:val="lowerLetter"/>
      <w:lvlText w:val="%8."/>
      <w:lvlJc w:val="left"/>
      <w:pPr>
        <w:ind w:left="9648" w:hanging="360"/>
      </w:pPr>
    </w:lvl>
    <w:lvl w:ilvl="8" w:tplc="0809001B" w:tentative="1">
      <w:start w:val="1"/>
      <w:numFmt w:val="lowerRoman"/>
      <w:lvlText w:val="%9."/>
      <w:lvlJc w:val="right"/>
      <w:pPr>
        <w:ind w:left="10368" w:hanging="180"/>
      </w:pPr>
    </w:lvl>
  </w:abstractNum>
  <w:num w:numId="1" w16cid:durableId="1251698931">
    <w:abstractNumId w:val="0"/>
  </w:num>
  <w:num w:numId="2" w16cid:durableId="1897668057">
    <w:abstractNumId w:val="2"/>
  </w:num>
  <w:num w:numId="3" w16cid:durableId="30069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388C"/>
    <w:rsid w:val="00005661"/>
    <w:rsid w:val="00005AAF"/>
    <w:rsid w:val="00006309"/>
    <w:rsid w:val="00007515"/>
    <w:rsid w:val="00010BB3"/>
    <w:rsid w:val="00010C19"/>
    <w:rsid w:val="00011F13"/>
    <w:rsid w:val="000128E3"/>
    <w:rsid w:val="000133CE"/>
    <w:rsid w:val="000136F4"/>
    <w:rsid w:val="00014D52"/>
    <w:rsid w:val="0001516B"/>
    <w:rsid w:val="00020583"/>
    <w:rsid w:val="00020F6D"/>
    <w:rsid w:val="00021296"/>
    <w:rsid w:val="00022214"/>
    <w:rsid w:val="00022454"/>
    <w:rsid w:val="00022759"/>
    <w:rsid w:val="000230FE"/>
    <w:rsid w:val="00023C3B"/>
    <w:rsid w:val="000242E0"/>
    <w:rsid w:val="000243A7"/>
    <w:rsid w:val="0002491D"/>
    <w:rsid w:val="0002602F"/>
    <w:rsid w:val="00026141"/>
    <w:rsid w:val="000277EF"/>
    <w:rsid w:val="00030414"/>
    <w:rsid w:val="00030549"/>
    <w:rsid w:val="000305CE"/>
    <w:rsid w:val="00031282"/>
    <w:rsid w:val="00031E1B"/>
    <w:rsid w:val="00033E0B"/>
    <w:rsid w:val="000363C7"/>
    <w:rsid w:val="00036510"/>
    <w:rsid w:val="00036BAA"/>
    <w:rsid w:val="000371BB"/>
    <w:rsid w:val="0003753E"/>
    <w:rsid w:val="0004033A"/>
    <w:rsid w:val="0004118D"/>
    <w:rsid w:val="00041584"/>
    <w:rsid w:val="00044BB4"/>
    <w:rsid w:val="00046B9F"/>
    <w:rsid w:val="00046FDE"/>
    <w:rsid w:val="000506A6"/>
    <w:rsid w:val="00051539"/>
    <w:rsid w:val="00051720"/>
    <w:rsid w:val="00053461"/>
    <w:rsid w:val="00054224"/>
    <w:rsid w:val="0005598F"/>
    <w:rsid w:val="00055A8E"/>
    <w:rsid w:val="0005762A"/>
    <w:rsid w:val="00060161"/>
    <w:rsid w:val="0006047D"/>
    <w:rsid w:val="00061410"/>
    <w:rsid w:val="00061AA1"/>
    <w:rsid w:val="00061F38"/>
    <w:rsid w:val="00061FB7"/>
    <w:rsid w:val="00064A57"/>
    <w:rsid w:val="00065700"/>
    <w:rsid w:val="000657B0"/>
    <w:rsid w:val="000663E6"/>
    <w:rsid w:val="0006786D"/>
    <w:rsid w:val="00071D54"/>
    <w:rsid w:val="000736CF"/>
    <w:rsid w:val="00074016"/>
    <w:rsid w:val="00074786"/>
    <w:rsid w:val="000747EF"/>
    <w:rsid w:val="00074832"/>
    <w:rsid w:val="000754D2"/>
    <w:rsid w:val="000761F4"/>
    <w:rsid w:val="000767A9"/>
    <w:rsid w:val="00081BAE"/>
    <w:rsid w:val="00082934"/>
    <w:rsid w:val="0008367A"/>
    <w:rsid w:val="000837AA"/>
    <w:rsid w:val="00083C48"/>
    <w:rsid w:val="0008439E"/>
    <w:rsid w:val="000846FA"/>
    <w:rsid w:val="00084739"/>
    <w:rsid w:val="000847B7"/>
    <w:rsid w:val="00085B24"/>
    <w:rsid w:val="00085ECE"/>
    <w:rsid w:val="00087FB1"/>
    <w:rsid w:val="000901FE"/>
    <w:rsid w:val="00091CCC"/>
    <w:rsid w:val="0009267F"/>
    <w:rsid w:val="0009483D"/>
    <w:rsid w:val="000A00DB"/>
    <w:rsid w:val="000A0C20"/>
    <w:rsid w:val="000A4B38"/>
    <w:rsid w:val="000A58E7"/>
    <w:rsid w:val="000A60C0"/>
    <w:rsid w:val="000A64B9"/>
    <w:rsid w:val="000A6CF9"/>
    <w:rsid w:val="000A771C"/>
    <w:rsid w:val="000B066D"/>
    <w:rsid w:val="000B0B75"/>
    <w:rsid w:val="000B37DF"/>
    <w:rsid w:val="000B435A"/>
    <w:rsid w:val="000B44D2"/>
    <w:rsid w:val="000B4736"/>
    <w:rsid w:val="000B747A"/>
    <w:rsid w:val="000BC32E"/>
    <w:rsid w:val="000C16A3"/>
    <w:rsid w:val="000C3985"/>
    <w:rsid w:val="000C4B9B"/>
    <w:rsid w:val="000C55C0"/>
    <w:rsid w:val="000C57F8"/>
    <w:rsid w:val="000C61C9"/>
    <w:rsid w:val="000C7799"/>
    <w:rsid w:val="000C77D8"/>
    <w:rsid w:val="000C791C"/>
    <w:rsid w:val="000D2258"/>
    <w:rsid w:val="000D4AB2"/>
    <w:rsid w:val="000D5B78"/>
    <w:rsid w:val="000D6992"/>
    <w:rsid w:val="000D6A68"/>
    <w:rsid w:val="000D6FD1"/>
    <w:rsid w:val="000D73B5"/>
    <w:rsid w:val="000E1A56"/>
    <w:rsid w:val="000E1C33"/>
    <w:rsid w:val="000E3E9E"/>
    <w:rsid w:val="000E5094"/>
    <w:rsid w:val="000E5697"/>
    <w:rsid w:val="000E7F8D"/>
    <w:rsid w:val="000F1CAB"/>
    <w:rsid w:val="000F2733"/>
    <w:rsid w:val="000F2D3C"/>
    <w:rsid w:val="000F3E67"/>
    <w:rsid w:val="000F7629"/>
    <w:rsid w:val="000F7BC9"/>
    <w:rsid w:val="000F7F18"/>
    <w:rsid w:val="001014EF"/>
    <w:rsid w:val="0010256D"/>
    <w:rsid w:val="001027EC"/>
    <w:rsid w:val="00102C80"/>
    <w:rsid w:val="00102E0F"/>
    <w:rsid w:val="00103A9A"/>
    <w:rsid w:val="00103D96"/>
    <w:rsid w:val="00103E42"/>
    <w:rsid w:val="00103F84"/>
    <w:rsid w:val="001044D4"/>
    <w:rsid w:val="001057A1"/>
    <w:rsid w:val="00106091"/>
    <w:rsid w:val="001060AF"/>
    <w:rsid w:val="0010683E"/>
    <w:rsid w:val="00107909"/>
    <w:rsid w:val="00110EB0"/>
    <w:rsid w:val="001116CF"/>
    <w:rsid w:val="00112774"/>
    <w:rsid w:val="001127F9"/>
    <w:rsid w:val="00112C90"/>
    <w:rsid w:val="001141E8"/>
    <w:rsid w:val="001153CB"/>
    <w:rsid w:val="0011690A"/>
    <w:rsid w:val="0011704F"/>
    <w:rsid w:val="0011718C"/>
    <w:rsid w:val="0011740E"/>
    <w:rsid w:val="00117623"/>
    <w:rsid w:val="00117643"/>
    <w:rsid w:val="00122116"/>
    <w:rsid w:val="00122590"/>
    <w:rsid w:val="00123C8B"/>
    <w:rsid w:val="001245BC"/>
    <w:rsid w:val="00124BBC"/>
    <w:rsid w:val="00125BB5"/>
    <w:rsid w:val="00125E11"/>
    <w:rsid w:val="00127835"/>
    <w:rsid w:val="001304DB"/>
    <w:rsid w:val="00130B75"/>
    <w:rsid w:val="00131B01"/>
    <w:rsid w:val="00132E60"/>
    <w:rsid w:val="00133EE8"/>
    <w:rsid w:val="00133F5F"/>
    <w:rsid w:val="0013471A"/>
    <w:rsid w:val="001350D9"/>
    <w:rsid w:val="001359FA"/>
    <w:rsid w:val="001364C4"/>
    <w:rsid w:val="001369CA"/>
    <w:rsid w:val="001405A2"/>
    <w:rsid w:val="001405DF"/>
    <w:rsid w:val="00140720"/>
    <w:rsid w:val="0014140F"/>
    <w:rsid w:val="00143B1E"/>
    <w:rsid w:val="00143DF7"/>
    <w:rsid w:val="00143F7B"/>
    <w:rsid w:val="00145B7C"/>
    <w:rsid w:val="00146181"/>
    <w:rsid w:val="0014635F"/>
    <w:rsid w:val="001464B3"/>
    <w:rsid w:val="00146CA8"/>
    <w:rsid w:val="001477FA"/>
    <w:rsid w:val="00147C32"/>
    <w:rsid w:val="00147D67"/>
    <w:rsid w:val="00151008"/>
    <w:rsid w:val="00152069"/>
    <w:rsid w:val="00152829"/>
    <w:rsid w:val="00153EA6"/>
    <w:rsid w:val="001540AC"/>
    <w:rsid w:val="00154A5D"/>
    <w:rsid w:val="00157B81"/>
    <w:rsid w:val="00157C5B"/>
    <w:rsid w:val="00161BD7"/>
    <w:rsid w:val="0016253E"/>
    <w:rsid w:val="00162D9E"/>
    <w:rsid w:val="001633CB"/>
    <w:rsid w:val="001634F3"/>
    <w:rsid w:val="00163621"/>
    <w:rsid w:val="00163BE5"/>
    <w:rsid w:val="001644B3"/>
    <w:rsid w:val="00166BF2"/>
    <w:rsid w:val="0016719F"/>
    <w:rsid w:val="00167DED"/>
    <w:rsid w:val="00170159"/>
    <w:rsid w:val="00170E87"/>
    <w:rsid w:val="001711C3"/>
    <w:rsid w:val="00171350"/>
    <w:rsid w:val="00171B00"/>
    <w:rsid w:val="00171C9D"/>
    <w:rsid w:val="00171F51"/>
    <w:rsid w:val="00181A4A"/>
    <w:rsid w:val="00182C21"/>
    <w:rsid w:val="00182EC8"/>
    <w:rsid w:val="001836B8"/>
    <w:rsid w:val="00183D94"/>
    <w:rsid w:val="0018553C"/>
    <w:rsid w:val="0018592D"/>
    <w:rsid w:val="0018653E"/>
    <w:rsid w:val="0018699E"/>
    <w:rsid w:val="00187F09"/>
    <w:rsid w:val="00192FA5"/>
    <w:rsid w:val="00193BB8"/>
    <w:rsid w:val="0019402E"/>
    <w:rsid w:val="0019531D"/>
    <w:rsid w:val="00196CEB"/>
    <w:rsid w:val="00197970"/>
    <w:rsid w:val="001A0AA6"/>
    <w:rsid w:val="001A0DB2"/>
    <w:rsid w:val="001A165F"/>
    <w:rsid w:val="001A379E"/>
    <w:rsid w:val="001A3D2B"/>
    <w:rsid w:val="001A75CC"/>
    <w:rsid w:val="001B0CBB"/>
    <w:rsid w:val="001B137D"/>
    <w:rsid w:val="001B1846"/>
    <w:rsid w:val="001B218C"/>
    <w:rsid w:val="001B3366"/>
    <w:rsid w:val="001B423E"/>
    <w:rsid w:val="001B4B9F"/>
    <w:rsid w:val="001B68AF"/>
    <w:rsid w:val="001B7C7F"/>
    <w:rsid w:val="001B7F1A"/>
    <w:rsid w:val="001C088E"/>
    <w:rsid w:val="001C206B"/>
    <w:rsid w:val="001C2781"/>
    <w:rsid w:val="001C2C94"/>
    <w:rsid w:val="001C3E3D"/>
    <w:rsid w:val="001C4B72"/>
    <w:rsid w:val="001C5225"/>
    <w:rsid w:val="001C5E38"/>
    <w:rsid w:val="001C6151"/>
    <w:rsid w:val="001C7094"/>
    <w:rsid w:val="001C7515"/>
    <w:rsid w:val="001D2C0D"/>
    <w:rsid w:val="001D46CB"/>
    <w:rsid w:val="001D6810"/>
    <w:rsid w:val="001D6B1D"/>
    <w:rsid w:val="001D6D65"/>
    <w:rsid w:val="001E02C9"/>
    <w:rsid w:val="001E3CA1"/>
    <w:rsid w:val="001E5B95"/>
    <w:rsid w:val="001E7A0C"/>
    <w:rsid w:val="001F11A5"/>
    <w:rsid w:val="001F3076"/>
    <w:rsid w:val="001F3078"/>
    <w:rsid w:val="001F3A46"/>
    <w:rsid w:val="001F41FD"/>
    <w:rsid w:val="001F4260"/>
    <w:rsid w:val="001F4F54"/>
    <w:rsid w:val="001F5083"/>
    <w:rsid w:val="001F52BF"/>
    <w:rsid w:val="001F598B"/>
    <w:rsid w:val="002035A0"/>
    <w:rsid w:val="00204054"/>
    <w:rsid w:val="00207777"/>
    <w:rsid w:val="002101B2"/>
    <w:rsid w:val="00210304"/>
    <w:rsid w:val="0021233A"/>
    <w:rsid w:val="002125BF"/>
    <w:rsid w:val="00212B0B"/>
    <w:rsid w:val="00213C08"/>
    <w:rsid w:val="00214934"/>
    <w:rsid w:val="002150A5"/>
    <w:rsid w:val="00215309"/>
    <w:rsid w:val="002158BF"/>
    <w:rsid w:val="00215919"/>
    <w:rsid w:val="00215AC9"/>
    <w:rsid w:val="00216EA5"/>
    <w:rsid w:val="00216FB2"/>
    <w:rsid w:val="0021795E"/>
    <w:rsid w:val="00220617"/>
    <w:rsid w:val="00223CBF"/>
    <w:rsid w:val="0022498D"/>
    <w:rsid w:val="002250CF"/>
    <w:rsid w:val="00225575"/>
    <w:rsid w:val="0022594C"/>
    <w:rsid w:val="00225D2B"/>
    <w:rsid w:val="00226FB8"/>
    <w:rsid w:val="00227CA3"/>
    <w:rsid w:val="002318D6"/>
    <w:rsid w:val="002338F4"/>
    <w:rsid w:val="0023579E"/>
    <w:rsid w:val="002379AA"/>
    <w:rsid w:val="00237A1E"/>
    <w:rsid w:val="00240B79"/>
    <w:rsid w:val="00240F8B"/>
    <w:rsid w:val="002410A7"/>
    <w:rsid w:val="00244230"/>
    <w:rsid w:val="00246109"/>
    <w:rsid w:val="002470EF"/>
    <w:rsid w:val="0025038E"/>
    <w:rsid w:val="00251B22"/>
    <w:rsid w:val="00252913"/>
    <w:rsid w:val="00253CEB"/>
    <w:rsid w:val="0025409B"/>
    <w:rsid w:val="00254487"/>
    <w:rsid w:val="0025483A"/>
    <w:rsid w:val="00254959"/>
    <w:rsid w:val="00255A56"/>
    <w:rsid w:val="00256321"/>
    <w:rsid w:val="00256DDA"/>
    <w:rsid w:val="002577F5"/>
    <w:rsid w:val="00260920"/>
    <w:rsid w:val="002622C4"/>
    <w:rsid w:val="00262B60"/>
    <w:rsid w:val="00263AAC"/>
    <w:rsid w:val="00263C6C"/>
    <w:rsid w:val="00264BA6"/>
    <w:rsid w:val="0026644D"/>
    <w:rsid w:val="002666C8"/>
    <w:rsid w:val="002677D2"/>
    <w:rsid w:val="00270278"/>
    <w:rsid w:val="0027059B"/>
    <w:rsid w:val="002705FB"/>
    <w:rsid w:val="00270E74"/>
    <w:rsid w:val="00270F32"/>
    <w:rsid w:val="0027203F"/>
    <w:rsid w:val="002732CA"/>
    <w:rsid w:val="0027419F"/>
    <w:rsid w:val="00274F52"/>
    <w:rsid w:val="002763DE"/>
    <w:rsid w:val="00276B67"/>
    <w:rsid w:val="00281F30"/>
    <w:rsid w:val="002824CB"/>
    <w:rsid w:val="00283630"/>
    <w:rsid w:val="00283CC0"/>
    <w:rsid w:val="002842CB"/>
    <w:rsid w:val="00284428"/>
    <w:rsid w:val="00284B8E"/>
    <w:rsid w:val="00285662"/>
    <w:rsid w:val="00286190"/>
    <w:rsid w:val="00286872"/>
    <w:rsid w:val="00286B0D"/>
    <w:rsid w:val="00287E50"/>
    <w:rsid w:val="00287E67"/>
    <w:rsid w:val="002916E1"/>
    <w:rsid w:val="0029203F"/>
    <w:rsid w:val="00293182"/>
    <w:rsid w:val="002942A1"/>
    <w:rsid w:val="00294532"/>
    <w:rsid w:val="002945F6"/>
    <w:rsid w:val="002958CF"/>
    <w:rsid w:val="00295AF2"/>
    <w:rsid w:val="00297D68"/>
    <w:rsid w:val="002A2429"/>
    <w:rsid w:val="002A2520"/>
    <w:rsid w:val="002A369F"/>
    <w:rsid w:val="002A38E1"/>
    <w:rsid w:val="002A3D56"/>
    <w:rsid w:val="002A503D"/>
    <w:rsid w:val="002A5664"/>
    <w:rsid w:val="002A7662"/>
    <w:rsid w:val="002B0808"/>
    <w:rsid w:val="002B0DFE"/>
    <w:rsid w:val="002B2D8C"/>
    <w:rsid w:val="002B3251"/>
    <w:rsid w:val="002B34DC"/>
    <w:rsid w:val="002B38D9"/>
    <w:rsid w:val="002B3B72"/>
    <w:rsid w:val="002B6D58"/>
    <w:rsid w:val="002B7366"/>
    <w:rsid w:val="002B7AE0"/>
    <w:rsid w:val="002C02FC"/>
    <w:rsid w:val="002C15A1"/>
    <w:rsid w:val="002C1CB6"/>
    <w:rsid w:val="002C3D7D"/>
    <w:rsid w:val="002C461F"/>
    <w:rsid w:val="002C4AD4"/>
    <w:rsid w:val="002C4D32"/>
    <w:rsid w:val="002C54B1"/>
    <w:rsid w:val="002C55EC"/>
    <w:rsid w:val="002C6586"/>
    <w:rsid w:val="002C65E6"/>
    <w:rsid w:val="002C6A9A"/>
    <w:rsid w:val="002C6E91"/>
    <w:rsid w:val="002C72FE"/>
    <w:rsid w:val="002D0003"/>
    <w:rsid w:val="002D027F"/>
    <w:rsid w:val="002D0FFF"/>
    <w:rsid w:val="002D2E81"/>
    <w:rsid w:val="002D385E"/>
    <w:rsid w:val="002D3D82"/>
    <w:rsid w:val="002D5612"/>
    <w:rsid w:val="002D6D98"/>
    <w:rsid w:val="002E0EA3"/>
    <w:rsid w:val="002E23E5"/>
    <w:rsid w:val="002E448C"/>
    <w:rsid w:val="002E4876"/>
    <w:rsid w:val="002E5123"/>
    <w:rsid w:val="002E5A22"/>
    <w:rsid w:val="002E70D9"/>
    <w:rsid w:val="002E72F6"/>
    <w:rsid w:val="002F0793"/>
    <w:rsid w:val="002F0A73"/>
    <w:rsid w:val="002F0E2A"/>
    <w:rsid w:val="002F1C39"/>
    <w:rsid w:val="002F4E43"/>
    <w:rsid w:val="002F5B64"/>
    <w:rsid w:val="002F63A1"/>
    <w:rsid w:val="002F6E06"/>
    <w:rsid w:val="002F7CAD"/>
    <w:rsid w:val="003001D7"/>
    <w:rsid w:val="003004D7"/>
    <w:rsid w:val="00300F01"/>
    <w:rsid w:val="003014D2"/>
    <w:rsid w:val="003018F4"/>
    <w:rsid w:val="0030398B"/>
    <w:rsid w:val="00303E20"/>
    <w:rsid w:val="00304D4C"/>
    <w:rsid w:val="003052EF"/>
    <w:rsid w:val="0030564A"/>
    <w:rsid w:val="00305D42"/>
    <w:rsid w:val="00305FFE"/>
    <w:rsid w:val="00306562"/>
    <w:rsid w:val="00307D6C"/>
    <w:rsid w:val="00310607"/>
    <w:rsid w:val="00311739"/>
    <w:rsid w:val="00311E89"/>
    <w:rsid w:val="00312931"/>
    <w:rsid w:val="00312F89"/>
    <w:rsid w:val="00313674"/>
    <w:rsid w:val="003145BE"/>
    <w:rsid w:val="00314B92"/>
    <w:rsid w:val="003171DB"/>
    <w:rsid w:val="00317BEC"/>
    <w:rsid w:val="00321DA3"/>
    <w:rsid w:val="00322702"/>
    <w:rsid w:val="00323990"/>
    <w:rsid w:val="003263A9"/>
    <w:rsid w:val="0032698F"/>
    <w:rsid w:val="00326C5A"/>
    <w:rsid w:val="00326C65"/>
    <w:rsid w:val="00326E6F"/>
    <w:rsid w:val="0032739F"/>
    <w:rsid w:val="0032798F"/>
    <w:rsid w:val="003319AC"/>
    <w:rsid w:val="00331CFF"/>
    <w:rsid w:val="00332B4E"/>
    <w:rsid w:val="003339C2"/>
    <w:rsid w:val="00337DEB"/>
    <w:rsid w:val="00340291"/>
    <w:rsid w:val="00342FF1"/>
    <w:rsid w:val="00343041"/>
    <w:rsid w:val="003431A3"/>
    <w:rsid w:val="00346937"/>
    <w:rsid w:val="00350F1D"/>
    <w:rsid w:val="0035178A"/>
    <w:rsid w:val="00351C18"/>
    <w:rsid w:val="00351FB0"/>
    <w:rsid w:val="00353D58"/>
    <w:rsid w:val="00353DFF"/>
    <w:rsid w:val="0035441F"/>
    <w:rsid w:val="003545FA"/>
    <w:rsid w:val="00354708"/>
    <w:rsid w:val="00355601"/>
    <w:rsid w:val="003557C4"/>
    <w:rsid w:val="00355AEB"/>
    <w:rsid w:val="003575F6"/>
    <w:rsid w:val="003577BF"/>
    <w:rsid w:val="0036055F"/>
    <w:rsid w:val="0036079F"/>
    <w:rsid w:val="0036310D"/>
    <w:rsid w:val="003634E2"/>
    <w:rsid w:val="00366A45"/>
    <w:rsid w:val="00367CE5"/>
    <w:rsid w:val="00367E83"/>
    <w:rsid w:val="003711F3"/>
    <w:rsid w:val="003714D3"/>
    <w:rsid w:val="0037222E"/>
    <w:rsid w:val="003754BA"/>
    <w:rsid w:val="00381AD5"/>
    <w:rsid w:val="0038614D"/>
    <w:rsid w:val="00386357"/>
    <w:rsid w:val="003865DE"/>
    <w:rsid w:val="00386870"/>
    <w:rsid w:val="0038706D"/>
    <w:rsid w:val="003871A7"/>
    <w:rsid w:val="0038751B"/>
    <w:rsid w:val="0038752B"/>
    <w:rsid w:val="003907D5"/>
    <w:rsid w:val="00391240"/>
    <w:rsid w:val="00392805"/>
    <w:rsid w:val="00392DD3"/>
    <w:rsid w:val="00393DBC"/>
    <w:rsid w:val="00397122"/>
    <w:rsid w:val="003973A5"/>
    <w:rsid w:val="003976C8"/>
    <w:rsid w:val="003A06ED"/>
    <w:rsid w:val="003A0E4E"/>
    <w:rsid w:val="003A14C0"/>
    <w:rsid w:val="003A2B49"/>
    <w:rsid w:val="003A2F66"/>
    <w:rsid w:val="003A3127"/>
    <w:rsid w:val="003A37E9"/>
    <w:rsid w:val="003A6298"/>
    <w:rsid w:val="003A6EAA"/>
    <w:rsid w:val="003A72AC"/>
    <w:rsid w:val="003A78A3"/>
    <w:rsid w:val="003B2647"/>
    <w:rsid w:val="003B316E"/>
    <w:rsid w:val="003B41B9"/>
    <w:rsid w:val="003B4CBA"/>
    <w:rsid w:val="003B6833"/>
    <w:rsid w:val="003B6851"/>
    <w:rsid w:val="003C0975"/>
    <w:rsid w:val="003C2C31"/>
    <w:rsid w:val="003C3279"/>
    <w:rsid w:val="003C3A46"/>
    <w:rsid w:val="003C3D27"/>
    <w:rsid w:val="003C3F5A"/>
    <w:rsid w:val="003C41C3"/>
    <w:rsid w:val="003C429F"/>
    <w:rsid w:val="003C492B"/>
    <w:rsid w:val="003C513B"/>
    <w:rsid w:val="003C586A"/>
    <w:rsid w:val="003D0430"/>
    <w:rsid w:val="003D2609"/>
    <w:rsid w:val="003D2C58"/>
    <w:rsid w:val="003D4BED"/>
    <w:rsid w:val="003D6C08"/>
    <w:rsid w:val="003E0AE4"/>
    <w:rsid w:val="003E13B9"/>
    <w:rsid w:val="003E1A2F"/>
    <w:rsid w:val="003E27C0"/>
    <w:rsid w:val="003E3040"/>
    <w:rsid w:val="003E30EA"/>
    <w:rsid w:val="003E3355"/>
    <w:rsid w:val="003E601C"/>
    <w:rsid w:val="003F3237"/>
    <w:rsid w:val="003F42FB"/>
    <w:rsid w:val="003F44CF"/>
    <w:rsid w:val="003F49C9"/>
    <w:rsid w:val="003F50FC"/>
    <w:rsid w:val="003F6B4A"/>
    <w:rsid w:val="004013BD"/>
    <w:rsid w:val="00402121"/>
    <w:rsid w:val="00402828"/>
    <w:rsid w:val="004046B9"/>
    <w:rsid w:val="00404B3A"/>
    <w:rsid w:val="00405039"/>
    <w:rsid w:val="00410049"/>
    <w:rsid w:val="00411112"/>
    <w:rsid w:val="00413597"/>
    <w:rsid w:val="004163EE"/>
    <w:rsid w:val="00417CF4"/>
    <w:rsid w:val="00420A5C"/>
    <w:rsid w:val="00420FDB"/>
    <w:rsid w:val="00421B8C"/>
    <w:rsid w:val="00422D82"/>
    <w:rsid w:val="004233D2"/>
    <w:rsid w:val="0042511C"/>
    <w:rsid w:val="0042521E"/>
    <w:rsid w:val="004254F9"/>
    <w:rsid w:val="00427172"/>
    <w:rsid w:val="00427238"/>
    <w:rsid w:val="00434B9D"/>
    <w:rsid w:val="00434FFE"/>
    <w:rsid w:val="00435FB4"/>
    <w:rsid w:val="0043644C"/>
    <w:rsid w:val="00437FDF"/>
    <w:rsid w:val="00440DF3"/>
    <w:rsid w:val="004423D5"/>
    <w:rsid w:val="00444A3F"/>
    <w:rsid w:val="00445392"/>
    <w:rsid w:val="00447130"/>
    <w:rsid w:val="00447D2E"/>
    <w:rsid w:val="00447FC7"/>
    <w:rsid w:val="00450B48"/>
    <w:rsid w:val="0045122F"/>
    <w:rsid w:val="0045228C"/>
    <w:rsid w:val="004552B0"/>
    <w:rsid w:val="0045580B"/>
    <w:rsid w:val="00456858"/>
    <w:rsid w:val="00457847"/>
    <w:rsid w:val="00457980"/>
    <w:rsid w:val="00460853"/>
    <w:rsid w:val="00461D61"/>
    <w:rsid w:val="00464299"/>
    <w:rsid w:val="00464EC0"/>
    <w:rsid w:val="0046648D"/>
    <w:rsid w:val="00466F18"/>
    <w:rsid w:val="004679CA"/>
    <w:rsid w:val="00470AC3"/>
    <w:rsid w:val="004719B9"/>
    <w:rsid w:val="00472340"/>
    <w:rsid w:val="00476175"/>
    <w:rsid w:val="004763E8"/>
    <w:rsid w:val="00481E2D"/>
    <w:rsid w:val="00482D4B"/>
    <w:rsid w:val="00483ECF"/>
    <w:rsid w:val="0048510D"/>
    <w:rsid w:val="004851FF"/>
    <w:rsid w:val="00485356"/>
    <w:rsid w:val="00485587"/>
    <w:rsid w:val="0048566F"/>
    <w:rsid w:val="004863A5"/>
    <w:rsid w:val="00491381"/>
    <w:rsid w:val="004924CB"/>
    <w:rsid w:val="00492D8E"/>
    <w:rsid w:val="00492DC2"/>
    <w:rsid w:val="004948B7"/>
    <w:rsid w:val="0049549B"/>
    <w:rsid w:val="004A06EB"/>
    <w:rsid w:val="004A0E4E"/>
    <w:rsid w:val="004A391B"/>
    <w:rsid w:val="004A4132"/>
    <w:rsid w:val="004A54E0"/>
    <w:rsid w:val="004A6509"/>
    <w:rsid w:val="004A7804"/>
    <w:rsid w:val="004A7C24"/>
    <w:rsid w:val="004B116A"/>
    <w:rsid w:val="004B12A7"/>
    <w:rsid w:val="004B149F"/>
    <w:rsid w:val="004B4621"/>
    <w:rsid w:val="004B68CE"/>
    <w:rsid w:val="004B6C3C"/>
    <w:rsid w:val="004B6FF4"/>
    <w:rsid w:val="004C027B"/>
    <w:rsid w:val="004C1943"/>
    <w:rsid w:val="004C29C7"/>
    <w:rsid w:val="004C3086"/>
    <w:rsid w:val="004C57B2"/>
    <w:rsid w:val="004C5983"/>
    <w:rsid w:val="004C6037"/>
    <w:rsid w:val="004C73A4"/>
    <w:rsid w:val="004C76A4"/>
    <w:rsid w:val="004D1A7A"/>
    <w:rsid w:val="004D2761"/>
    <w:rsid w:val="004D3039"/>
    <w:rsid w:val="004D4740"/>
    <w:rsid w:val="004D57F1"/>
    <w:rsid w:val="004D5825"/>
    <w:rsid w:val="004D63F9"/>
    <w:rsid w:val="004D6A1B"/>
    <w:rsid w:val="004E1472"/>
    <w:rsid w:val="004E2F2F"/>
    <w:rsid w:val="004E3213"/>
    <w:rsid w:val="004E4500"/>
    <w:rsid w:val="004E6BFD"/>
    <w:rsid w:val="004E6F8A"/>
    <w:rsid w:val="004E734B"/>
    <w:rsid w:val="004E7505"/>
    <w:rsid w:val="004F163F"/>
    <w:rsid w:val="004F1CA4"/>
    <w:rsid w:val="004F272D"/>
    <w:rsid w:val="004F2F1E"/>
    <w:rsid w:val="004F4745"/>
    <w:rsid w:val="004F780C"/>
    <w:rsid w:val="004F78A2"/>
    <w:rsid w:val="0050138F"/>
    <w:rsid w:val="00504A6E"/>
    <w:rsid w:val="00504CDE"/>
    <w:rsid w:val="00512184"/>
    <w:rsid w:val="0051379F"/>
    <w:rsid w:val="00514203"/>
    <w:rsid w:val="005151A5"/>
    <w:rsid w:val="00515739"/>
    <w:rsid w:val="005158E6"/>
    <w:rsid w:val="00515B7D"/>
    <w:rsid w:val="005161C5"/>
    <w:rsid w:val="005163E2"/>
    <w:rsid w:val="0051672E"/>
    <w:rsid w:val="005167A8"/>
    <w:rsid w:val="00517943"/>
    <w:rsid w:val="005227D6"/>
    <w:rsid w:val="00522E2D"/>
    <w:rsid w:val="005246F0"/>
    <w:rsid w:val="00526015"/>
    <w:rsid w:val="00526228"/>
    <w:rsid w:val="005270FF"/>
    <w:rsid w:val="005307FD"/>
    <w:rsid w:val="00530839"/>
    <w:rsid w:val="00531E1A"/>
    <w:rsid w:val="00533BC5"/>
    <w:rsid w:val="005344CD"/>
    <w:rsid w:val="00534A51"/>
    <w:rsid w:val="00535007"/>
    <w:rsid w:val="00535FDE"/>
    <w:rsid w:val="005422ED"/>
    <w:rsid w:val="00542CED"/>
    <w:rsid w:val="00544684"/>
    <w:rsid w:val="0054470C"/>
    <w:rsid w:val="005447F6"/>
    <w:rsid w:val="00545513"/>
    <w:rsid w:val="005469FC"/>
    <w:rsid w:val="00546C4A"/>
    <w:rsid w:val="00547655"/>
    <w:rsid w:val="005477AC"/>
    <w:rsid w:val="00547B6F"/>
    <w:rsid w:val="00551C03"/>
    <w:rsid w:val="00552578"/>
    <w:rsid w:val="005525EF"/>
    <w:rsid w:val="00553803"/>
    <w:rsid w:val="00553BE9"/>
    <w:rsid w:val="00553F8F"/>
    <w:rsid w:val="00554F4E"/>
    <w:rsid w:val="00555BA5"/>
    <w:rsid w:val="00555E12"/>
    <w:rsid w:val="00557B72"/>
    <w:rsid w:val="0056053E"/>
    <w:rsid w:val="005606FD"/>
    <w:rsid w:val="0056186E"/>
    <w:rsid w:val="00561C6B"/>
    <w:rsid w:val="00561D07"/>
    <w:rsid w:val="0056226D"/>
    <w:rsid w:val="00562BA7"/>
    <w:rsid w:val="00563664"/>
    <w:rsid w:val="00565161"/>
    <w:rsid w:val="005668E7"/>
    <w:rsid w:val="00566C8E"/>
    <w:rsid w:val="005676F0"/>
    <w:rsid w:val="00567E52"/>
    <w:rsid w:val="00567F97"/>
    <w:rsid w:val="0057001A"/>
    <w:rsid w:val="005710F8"/>
    <w:rsid w:val="00572733"/>
    <w:rsid w:val="005736FD"/>
    <w:rsid w:val="00573712"/>
    <w:rsid w:val="00573E03"/>
    <w:rsid w:val="005744E0"/>
    <w:rsid w:val="005776F5"/>
    <w:rsid w:val="00577F8E"/>
    <w:rsid w:val="00581193"/>
    <w:rsid w:val="0058242A"/>
    <w:rsid w:val="005828C0"/>
    <w:rsid w:val="005833B2"/>
    <w:rsid w:val="005839E4"/>
    <w:rsid w:val="00583DB3"/>
    <w:rsid w:val="00583DD9"/>
    <w:rsid w:val="0058427B"/>
    <w:rsid w:val="0058556B"/>
    <w:rsid w:val="00585B67"/>
    <w:rsid w:val="00586A74"/>
    <w:rsid w:val="00586F2C"/>
    <w:rsid w:val="00587573"/>
    <w:rsid w:val="005877A7"/>
    <w:rsid w:val="00594217"/>
    <w:rsid w:val="00594425"/>
    <w:rsid w:val="005948B2"/>
    <w:rsid w:val="0059508A"/>
    <w:rsid w:val="0059652F"/>
    <w:rsid w:val="00597263"/>
    <w:rsid w:val="005973F3"/>
    <w:rsid w:val="005977A7"/>
    <w:rsid w:val="005A0A68"/>
    <w:rsid w:val="005A11D5"/>
    <w:rsid w:val="005A1951"/>
    <w:rsid w:val="005A1C49"/>
    <w:rsid w:val="005A218C"/>
    <w:rsid w:val="005A327D"/>
    <w:rsid w:val="005A363B"/>
    <w:rsid w:val="005A3A01"/>
    <w:rsid w:val="005A3EA0"/>
    <w:rsid w:val="005A6CBA"/>
    <w:rsid w:val="005A7765"/>
    <w:rsid w:val="005B0C79"/>
    <w:rsid w:val="005B1F1B"/>
    <w:rsid w:val="005B2FEC"/>
    <w:rsid w:val="005B3BFE"/>
    <w:rsid w:val="005B504F"/>
    <w:rsid w:val="005B58F6"/>
    <w:rsid w:val="005B5D53"/>
    <w:rsid w:val="005B5ED1"/>
    <w:rsid w:val="005C2173"/>
    <w:rsid w:val="005C367D"/>
    <w:rsid w:val="005C708A"/>
    <w:rsid w:val="005D2071"/>
    <w:rsid w:val="005D55EB"/>
    <w:rsid w:val="005E0128"/>
    <w:rsid w:val="005E170F"/>
    <w:rsid w:val="005E1EE4"/>
    <w:rsid w:val="005E2917"/>
    <w:rsid w:val="005E3911"/>
    <w:rsid w:val="005E3C19"/>
    <w:rsid w:val="005E5093"/>
    <w:rsid w:val="005E5361"/>
    <w:rsid w:val="005E5A89"/>
    <w:rsid w:val="005E5AF7"/>
    <w:rsid w:val="005E641E"/>
    <w:rsid w:val="005E6901"/>
    <w:rsid w:val="005E6AE1"/>
    <w:rsid w:val="005F110E"/>
    <w:rsid w:val="005F19A0"/>
    <w:rsid w:val="005F37CB"/>
    <w:rsid w:val="005F3D10"/>
    <w:rsid w:val="005F42A7"/>
    <w:rsid w:val="005F7C7F"/>
    <w:rsid w:val="006000F4"/>
    <w:rsid w:val="00601538"/>
    <w:rsid w:val="00601B39"/>
    <w:rsid w:val="00601F65"/>
    <w:rsid w:val="006047ED"/>
    <w:rsid w:val="00604A03"/>
    <w:rsid w:val="00605E1D"/>
    <w:rsid w:val="00607383"/>
    <w:rsid w:val="00607B69"/>
    <w:rsid w:val="00607BA6"/>
    <w:rsid w:val="00610E44"/>
    <w:rsid w:val="006114AF"/>
    <w:rsid w:val="006114EC"/>
    <w:rsid w:val="00612271"/>
    <w:rsid w:val="00612CC3"/>
    <w:rsid w:val="0061330B"/>
    <w:rsid w:val="00613A64"/>
    <w:rsid w:val="00613F7C"/>
    <w:rsid w:val="00615761"/>
    <w:rsid w:val="00615F4B"/>
    <w:rsid w:val="006167F7"/>
    <w:rsid w:val="00616E45"/>
    <w:rsid w:val="00616E8B"/>
    <w:rsid w:val="00617532"/>
    <w:rsid w:val="00617B7D"/>
    <w:rsid w:val="006221D5"/>
    <w:rsid w:val="00622ADC"/>
    <w:rsid w:val="006238A7"/>
    <w:rsid w:val="0063006B"/>
    <w:rsid w:val="006318A0"/>
    <w:rsid w:val="00633AB0"/>
    <w:rsid w:val="0063408A"/>
    <w:rsid w:val="00634F7B"/>
    <w:rsid w:val="00637912"/>
    <w:rsid w:val="00640959"/>
    <w:rsid w:val="00640FAC"/>
    <w:rsid w:val="00641047"/>
    <w:rsid w:val="0064114F"/>
    <w:rsid w:val="00642301"/>
    <w:rsid w:val="00642BD6"/>
    <w:rsid w:val="0064365C"/>
    <w:rsid w:val="006452CF"/>
    <w:rsid w:val="006471EA"/>
    <w:rsid w:val="006476FE"/>
    <w:rsid w:val="0065055D"/>
    <w:rsid w:val="006507FC"/>
    <w:rsid w:val="0065081B"/>
    <w:rsid w:val="0065194C"/>
    <w:rsid w:val="0065709C"/>
    <w:rsid w:val="006576E5"/>
    <w:rsid w:val="00657E94"/>
    <w:rsid w:val="0066030D"/>
    <w:rsid w:val="006622DC"/>
    <w:rsid w:val="00663CC0"/>
    <w:rsid w:val="00664E10"/>
    <w:rsid w:val="006655DD"/>
    <w:rsid w:val="00666517"/>
    <w:rsid w:val="006673A1"/>
    <w:rsid w:val="0066741D"/>
    <w:rsid w:val="00667E0D"/>
    <w:rsid w:val="00667F99"/>
    <w:rsid w:val="0067047E"/>
    <w:rsid w:val="00670D2E"/>
    <w:rsid w:val="006718B5"/>
    <w:rsid w:val="00672077"/>
    <w:rsid w:val="00673BC2"/>
    <w:rsid w:val="0067441A"/>
    <w:rsid w:val="00674836"/>
    <w:rsid w:val="00675371"/>
    <w:rsid w:val="006764D7"/>
    <w:rsid w:val="006805D1"/>
    <w:rsid w:val="006813E5"/>
    <w:rsid w:val="006821FA"/>
    <w:rsid w:val="006826A6"/>
    <w:rsid w:val="0068365C"/>
    <w:rsid w:val="00683900"/>
    <w:rsid w:val="0068409C"/>
    <w:rsid w:val="0068546E"/>
    <w:rsid w:val="00685A7B"/>
    <w:rsid w:val="00685B9A"/>
    <w:rsid w:val="00685DBB"/>
    <w:rsid w:val="00685E42"/>
    <w:rsid w:val="006872D9"/>
    <w:rsid w:val="006877B3"/>
    <w:rsid w:val="00690CC0"/>
    <w:rsid w:val="00690EB9"/>
    <w:rsid w:val="00691741"/>
    <w:rsid w:val="00692BAF"/>
    <w:rsid w:val="0069307D"/>
    <w:rsid w:val="006976F5"/>
    <w:rsid w:val="006A1428"/>
    <w:rsid w:val="006A28B3"/>
    <w:rsid w:val="006A360E"/>
    <w:rsid w:val="006A3BC9"/>
    <w:rsid w:val="006A3E5B"/>
    <w:rsid w:val="006A6919"/>
    <w:rsid w:val="006A71CA"/>
    <w:rsid w:val="006A748F"/>
    <w:rsid w:val="006A7BB0"/>
    <w:rsid w:val="006A7E11"/>
    <w:rsid w:val="006B10ED"/>
    <w:rsid w:val="006B1727"/>
    <w:rsid w:val="006B2E77"/>
    <w:rsid w:val="006B33B7"/>
    <w:rsid w:val="006B3DEA"/>
    <w:rsid w:val="006B432D"/>
    <w:rsid w:val="006C0BF7"/>
    <w:rsid w:val="006C166C"/>
    <w:rsid w:val="006C1A75"/>
    <w:rsid w:val="006C2D8F"/>
    <w:rsid w:val="006C2E59"/>
    <w:rsid w:val="006C4733"/>
    <w:rsid w:val="006C4C7C"/>
    <w:rsid w:val="006C5B1B"/>
    <w:rsid w:val="006C6289"/>
    <w:rsid w:val="006C6675"/>
    <w:rsid w:val="006D05E8"/>
    <w:rsid w:val="006D1767"/>
    <w:rsid w:val="006D26A9"/>
    <w:rsid w:val="006D3472"/>
    <w:rsid w:val="006D3AE4"/>
    <w:rsid w:val="006D482D"/>
    <w:rsid w:val="006D4BC9"/>
    <w:rsid w:val="006D4E0B"/>
    <w:rsid w:val="006D5DCD"/>
    <w:rsid w:val="006D6FE5"/>
    <w:rsid w:val="006E505A"/>
    <w:rsid w:val="006E6082"/>
    <w:rsid w:val="006E6FA7"/>
    <w:rsid w:val="006F0401"/>
    <w:rsid w:val="006F1CD6"/>
    <w:rsid w:val="006F208D"/>
    <w:rsid w:val="006F348A"/>
    <w:rsid w:val="006F46BD"/>
    <w:rsid w:val="006F4E00"/>
    <w:rsid w:val="006F55A3"/>
    <w:rsid w:val="006F7D12"/>
    <w:rsid w:val="0070066B"/>
    <w:rsid w:val="007018D8"/>
    <w:rsid w:val="00701979"/>
    <w:rsid w:val="00701C85"/>
    <w:rsid w:val="00704189"/>
    <w:rsid w:val="00704A15"/>
    <w:rsid w:val="00704AC0"/>
    <w:rsid w:val="00705C4D"/>
    <w:rsid w:val="0071014B"/>
    <w:rsid w:val="007103F5"/>
    <w:rsid w:val="007105AC"/>
    <w:rsid w:val="0071184D"/>
    <w:rsid w:val="00711EEE"/>
    <w:rsid w:val="0071314A"/>
    <w:rsid w:val="00714813"/>
    <w:rsid w:val="0071548A"/>
    <w:rsid w:val="00717924"/>
    <w:rsid w:val="00717D0C"/>
    <w:rsid w:val="00717D6A"/>
    <w:rsid w:val="0072070E"/>
    <w:rsid w:val="0072133D"/>
    <w:rsid w:val="007213F6"/>
    <w:rsid w:val="00721809"/>
    <w:rsid w:val="00721A36"/>
    <w:rsid w:val="00721B4E"/>
    <w:rsid w:val="00722361"/>
    <w:rsid w:val="007227BD"/>
    <w:rsid w:val="007244C2"/>
    <w:rsid w:val="00726F1A"/>
    <w:rsid w:val="00726F67"/>
    <w:rsid w:val="00727369"/>
    <w:rsid w:val="00727FB4"/>
    <w:rsid w:val="00730AC0"/>
    <w:rsid w:val="00733809"/>
    <w:rsid w:val="00734F82"/>
    <w:rsid w:val="00735197"/>
    <w:rsid w:val="007375AF"/>
    <w:rsid w:val="00737936"/>
    <w:rsid w:val="00737C28"/>
    <w:rsid w:val="007405AF"/>
    <w:rsid w:val="007411C8"/>
    <w:rsid w:val="00742AEF"/>
    <w:rsid w:val="00742BEA"/>
    <w:rsid w:val="00743805"/>
    <w:rsid w:val="00743DC2"/>
    <w:rsid w:val="007447F8"/>
    <w:rsid w:val="00746046"/>
    <w:rsid w:val="00746264"/>
    <w:rsid w:val="0074642B"/>
    <w:rsid w:val="0074646A"/>
    <w:rsid w:val="00746F3D"/>
    <w:rsid w:val="0074754B"/>
    <w:rsid w:val="00747CCF"/>
    <w:rsid w:val="00747D3B"/>
    <w:rsid w:val="00751D3E"/>
    <w:rsid w:val="00752292"/>
    <w:rsid w:val="00753285"/>
    <w:rsid w:val="007545B9"/>
    <w:rsid w:val="0075497C"/>
    <w:rsid w:val="0075526B"/>
    <w:rsid w:val="00756A09"/>
    <w:rsid w:val="00756B61"/>
    <w:rsid w:val="00756D63"/>
    <w:rsid w:val="007570AC"/>
    <w:rsid w:val="00760C45"/>
    <w:rsid w:val="00760EC1"/>
    <w:rsid w:val="00761605"/>
    <w:rsid w:val="00761C83"/>
    <w:rsid w:val="00762BCC"/>
    <w:rsid w:val="007645CE"/>
    <w:rsid w:val="00764DF3"/>
    <w:rsid w:val="00765361"/>
    <w:rsid w:val="00767280"/>
    <w:rsid w:val="00767386"/>
    <w:rsid w:val="00767745"/>
    <w:rsid w:val="007678B6"/>
    <w:rsid w:val="00770363"/>
    <w:rsid w:val="007727A9"/>
    <w:rsid w:val="00773941"/>
    <w:rsid w:val="00776012"/>
    <w:rsid w:val="007773CE"/>
    <w:rsid w:val="00781BBF"/>
    <w:rsid w:val="00782424"/>
    <w:rsid w:val="00782D2F"/>
    <w:rsid w:val="0078374F"/>
    <w:rsid w:val="007859A4"/>
    <w:rsid w:val="00785E9C"/>
    <w:rsid w:val="007862A7"/>
    <w:rsid w:val="0078695A"/>
    <w:rsid w:val="0078780D"/>
    <w:rsid w:val="00790750"/>
    <w:rsid w:val="00794624"/>
    <w:rsid w:val="007946AA"/>
    <w:rsid w:val="00794C7A"/>
    <w:rsid w:val="00794D3F"/>
    <w:rsid w:val="007965A0"/>
    <w:rsid w:val="007975CC"/>
    <w:rsid w:val="007A018E"/>
    <w:rsid w:val="007A1234"/>
    <w:rsid w:val="007A143C"/>
    <w:rsid w:val="007A1F45"/>
    <w:rsid w:val="007A237D"/>
    <w:rsid w:val="007A39B1"/>
    <w:rsid w:val="007A45AF"/>
    <w:rsid w:val="007A5B22"/>
    <w:rsid w:val="007A6246"/>
    <w:rsid w:val="007A6331"/>
    <w:rsid w:val="007B1BB3"/>
    <w:rsid w:val="007B224E"/>
    <w:rsid w:val="007B22E2"/>
    <w:rsid w:val="007B2DE5"/>
    <w:rsid w:val="007B5CB9"/>
    <w:rsid w:val="007B5DFD"/>
    <w:rsid w:val="007C1266"/>
    <w:rsid w:val="007C14C3"/>
    <w:rsid w:val="007C1AF5"/>
    <w:rsid w:val="007C39E8"/>
    <w:rsid w:val="007C46F0"/>
    <w:rsid w:val="007C522C"/>
    <w:rsid w:val="007C524F"/>
    <w:rsid w:val="007C558E"/>
    <w:rsid w:val="007C5CB8"/>
    <w:rsid w:val="007C75A1"/>
    <w:rsid w:val="007C7A8A"/>
    <w:rsid w:val="007C7B6A"/>
    <w:rsid w:val="007C7BFE"/>
    <w:rsid w:val="007C7F69"/>
    <w:rsid w:val="007D15AC"/>
    <w:rsid w:val="007D17F4"/>
    <w:rsid w:val="007D262D"/>
    <w:rsid w:val="007D3073"/>
    <w:rsid w:val="007D3E71"/>
    <w:rsid w:val="007D60A9"/>
    <w:rsid w:val="007D636F"/>
    <w:rsid w:val="007E0A47"/>
    <w:rsid w:val="007E15DB"/>
    <w:rsid w:val="007E29A3"/>
    <w:rsid w:val="007E3121"/>
    <w:rsid w:val="007E372D"/>
    <w:rsid w:val="007E3BCA"/>
    <w:rsid w:val="007E63C8"/>
    <w:rsid w:val="007E6DB2"/>
    <w:rsid w:val="007E75E9"/>
    <w:rsid w:val="007E7933"/>
    <w:rsid w:val="007E796C"/>
    <w:rsid w:val="007F062C"/>
    <w:rsid w:val="007F072C"/>
    <w:rsid w:val="007F0CCD"/>
    <w:rsid w:val="007F2986"/>
    <w:rsid w:val="007F364A"/>
    <w:rsid w:val="007F381A"/>
    <w:rsid w:val="007F43A5"/>
    <w:rsid w:val="007F443C"/>
    <w:rsid w:val="007F476E"/>
    <w:rsid w:val="007F48F6"/>
    <w:rsid w:val="007F547E"/>
    <w:rsid w:val="007F59D9"/>
    <w:rsid w:val="007F5DEF"/>
    <w:rsid w:val="007F6369"/>
    <w:rsid w:val="007F7896"/>
    <w:rsid w:val="008010FB"/>
    <w:rsid w:val="00802665"/>
    <w:rsid w:val="00803914"/>
    <w:rsid w:val="008043AB"/>
    <w:rsid w:val="008044CD"/>
    <w:rsid w:val="0080528A"/>
    <w:rsid w:val="008059B1"/>
    <w:rsid w:val="00807D2E"/>
    <w:rsid w:val="00807FF1"/>
    <w:rsid w:val="00811710"/>
    <w:rsid w:val="008126E0"/>
    <w:rsid w:val="00812A3B"/>
    <w:rsid w:val="008130F3"/>
    <w:rsid w:val="00813B2C"/>
    <w:rsid w:val="00815159"/>
    <w:rsid w:val="008164E6"/>
    <w:rsid w:val="008176D7"/>
    <w:rsid w:val="00821623"/>
    <w:rsid w:val="008219F8"/>
    <w:rsid w:val="008226D3"/>
    <w:rsid w:val="008228EB"/>
    <w:rsid w:val="00823653"/>
    <w:rsid w:val="008245F2"/>
    <w:rsid w:val="00824B12"/>
    <w:rsid w:val="00824CCB"/>
    <w:rsid w:val="00824D40"/>
    <w:rsid w:val="00825A9C"/>
    <w:rsid w:val="0082760C"/>
    <w:rsid w:val="00830506"/>
    <w:rsid w:val="00831454"/>
    <w:rsid w:val="00832535"/>
    <w:rsid w:val="00832CDA"/>
    <w:rsid w:val="00833790"/>
    <w:rsid w:val="00833EE1"/>
    <w:rsid w:val="00836DFC"/>
    <w:rsid w:val="0083724D"/>
    <w:rsid w:val="00837496"/>
    <w:rsid w:val="008377CB"/>
    <w:rsid w:val="00837CE3"/>
    <w:rsid w:val="00840C56"/>
    <w:rsid w:val="00841305"/>
    <w:rsid w:val="008417AF"/>
    <w:rsid w:val="00842995"/>
    <w:rsid w:val="00842F58"/>
    <w:rsid w:val="008443DA"/>
    <w:rsid w:val="00847EA6"/>
    <w:rsid w:val="00847F38"/>
    <w:rsid w:val="0084F695"/>
    <w:rsid w:val="00857A32"/>
    <w:rsid w:val="00857BBD"/>
    <w:rsid w:val="00860034"/>
    <w:rsid w:val="00861107"/>
    <w:rsid w:val="008627ED"/>
    <w:rsid w:val="00863013"/>
    <w:rsid w:val="008632E4"/>
    <w:rsid w:val="008654FD"/>
    <w:rsid w:val="00866677"/>
    <w:rsid w:val="008666D4"/>
    <w:rsid w:val="00867AF6"/>
    <w:rsid w:val="00870590"/>
    <w:rsid w:val="008713B7"/>
    <w:rsid w:val="00872CE4"/>
    <w:rsid w:val="00874B29"/>
    <w:rsid w:val="0087542D"/>
    <w:rsid w:val="00875C12"/>
    <w:rsid w:val="0088080D"/>
    <w:rsid w:val="008818EC"/>
    <w:rsid w:val="00882A01"/>
    <w:rsid w:val="00882F48"/>
    <w:rsid w:val="008834A0"/>
    <w:rsid w:val="00883516"/>
    <w:rsid w:val="00883C16"/>
    <w:rsid w:val="00885E04"/>
    <w:rsid w:val="00885FD3"/>
    <w:rsid w:val="008866A8"/>
    <w:rsid w:val="00886D28"/>
    <w:rsid w:val="008871CD"/>
    <w:rsid w:val="00887AD0"/>
    <w:rsid w:val="00890DD3"/>
    <w:rsid w:val="00892E14"/>
    <w:rsid w:val="00892F58"/>
    <w:rsid w:val="008931BE"/>
    <w:rsid w:val="0089390C"/>
    <w:rsid w:val="00893EFE"/>
    <w:rsid w:val="00894499"/>
    <w:rsid w:val="0089595E"/>
    <w:rsid w:val="00896ED3"/>
    <w:rsid w:val="0089763B"/>
    <w:rsid w:val="008978A5"/>
    <w:rsid w:val="008A066F"/>
    <w:rsid w:val="008A0BFF"/>
    <w:rsid w:val="008A1966"/>
    <w:rsid w:val="008A3200"/>
    <w:rsid w:val="008A49DB"/>
    <w:rsid w:val="008A52C7"/>
    <w:rsid w:val="008A54E3"/>
    <w:rsid w:val="008A57BF"/>
    <w:rsid w:val="008A6841"/>
    <w:rsid w:val="008A6A15"/>
    <w:rsid w:val="008A75A0"/>
    <w:rsid w:val="008B04ED"/>
    <w:rsid w:val="008B0A75"/>
    <w:rsid w:val="008B181A"/>
    <w:rsid w:val="008B2386"/>
    <w:rsid w:val="008B2E27"/>
    <w:rsid w:val="008B3147"/>
    <w:rsid w:val="008B3361"/>
    <w:rsid w:val="008B37C3"/>
    <w:rsid w:val="008B518A"/>
    <w:rsid w:val="008B520F"/>
    <w:rsid w:val="008B6121"/>
    <w:rsid w:val="008B7B3F"/>
    <w:rsid w:val="008C0705"/>
    <w:rsid w:val="008C1C9D"/>
    <w:rsid w:val="008C2A1B"/>
    <w:rsid w:val="008C36DD"/>
    <w:rsid w:val="008C4C60"/>
    <w:rsid w:val="008C4CFD"/>
    <w:rsid w:val="008C53F2"/>
    <w:rsid w:val="008C55A8"/>
    <w:rsid w:val="008C6183"/>
    <w:rsid w:val="008C7F92"/>
    <w:rsid w:val="008D0A51"/>
    <w:rsid w:val="008D10D4"/>
    <w:rsid w:val="008D1B2D"/>
    <w:rsid w:val="008D29CD"/>
    <w:rsid w:val="008D2CE5"/>
    <w:rsid w:val="008D4690"/>
    <w:rsid w:val="008D46FA"/>
    <w:rsid w:val="008D5268"/>
    <w:rsid w:val="008D7B81"/>
    <w:rsid w:val="008E1741"/>
    <w:rsid w:val="008E1B02"/>
    <w:rsid w:val="008E1D57"/>
    <w:rsid w:val="008E292D"/>
    <w:rsid w:val="008E2E73"/>
    <w:rsid w:val="008E2EC4"/>
    <w:rsid w:val="008E2F50"/>
    <w:rsid w:val="008E3EC5"/>
    <w:rsid w:val="008E4893"/>
    <w:rsid w:val="008E5515"/>
    <w:rsid w:val="008F03B7"/>
    <w:rsid w:val="008F0EDB"/>
    <w:rsid w:val="008F17AC"/>
    <w:rsid w:val="008F1C20"/>
    <w:rsid w:val="008F3782"/>
    <w:rsid w:val="008F3D32"/>
    <w:rsid w:val="008F55DF"/>
    <w:rsid w:val="00900736"/>
    <w:rsid w:val="00901737"/>
    <w:rsid w:val="00902673"/>
    <w:rsid w:val="009026CF"/>
    <w:rsid w:val="009028B2"/>
    <w:rsid w:val="00902BA1"/>
    <w:rsid w:val="00904BA5"/>
    <w:rsid w:val="00904CBD"/>
    <w:rsid w:val="00905C02"/>
    <w:rsid w:val="00905E5A"/>
    <w:rsid w:val="00906617"/>
    <w:rsid w:val="009072F9"/>
    <w:rsid w:val="00907666"/>
    <w:rsid w:val="00911742"/>
    <w:rsid w:val="009119DE"/>
    <w:rsid w:val="00911C17"/>
    <w:rsid w:val="00911CC5"/>
    <w:rsid w:val="00913427"/>
    <w:rsid w:val="0091579A"/>
    <w:rsid w:val="00916059"/>
    <w:rsid w:val="0091764B"/>
    <w:rsid w:val="009177B1"/>
    <w:rsid w:val="00920162"/>
    <w:rsid w:val="0092092C"/>
    <w:rsid w:val="00920B51"/>
    <w:rsid w:val="00921F13"/>
    <w:rsid w:val="009225CA"/>
    <w:rsid w:val="00923EF8"/>
    <w:rsid w:val="00923F0A"/>
    <w:rsid w:val="00924194"/>
    <w:rsid w:val="009260C8"/>
    <w:rsid w:val="00926F84"/>
    <w:rsid w:val="00927321"/>
    <w:rsid w:val="009279DE"/>
    <w:rsid w:val="00930CD0"/>
    <w:rsid w:val="00933494"/>
    <w:rsid w:val="00933A03"/>
    <w:rsid w:val="0093572D"/>
    <w:rsid w:val="00935CD8"/>
    <w:rsid w:val="009423A0"/>
    <w:rsid w:val="009424D7"/>
    <w:rsid w:val="009428AF"/>
    <w:rsid w:val="00942C3D"/>
    <w:rsid w:val="00943490"/>
    <w:rsid w:val="00944B11"/>
    <w:rsid w:val="00947B27"/>
    <w:rsid w:val="00951D20"/>
    <w:rsid w:val="0095312B"/>
    <w:rsid w:val="009532C8"/>
    <w:rsid w:val="00956097"/>
    <w:rsid w:val="00956C4A"/>
    <w:rsid w:val="00956D02"/>
    <w:rsid w:val="009570E1"/>
    <w:rsid w:val="009572CA"/>
    <w:rsid w:val="00957310"/>
    <w:rsid w:val="009573CE"/>
    <w:rsid w:val="009607A9"/>
    <w:rsid w:val="009607AC"/>
    <w:rsid w:val="00960815"/>
    <w:rsid w:val="00961871"/>
    <w:rsid w:val="009619AC"/>
    <w:rsid w:val="0096221D"/>
    <w:rsid w:val="00963880"/>
    <w:rsid w:val="00963E9F"/>
    <w:rsid w:val="0096566E"/>
    <w:rsid w:val="009664BA"/>
    <w:rsid w:val="009728C7"/>
    <w:rsid w:val="009730FA"/>
    <w:rsid w:val="00973245"/>
    <w:rsid w:val="00975337"/>
    <w:rsid w:val="00975F98"/>
    <w:rsid w:val="009771EF"/>
    <w:rsid w:val="00977BC4"/>
    <w:rsid w:val="00977E59"/>
    <w:rsid w:val="00980B51"/>
    <w:rsid w:val="00981313"/>
    <w:rsid w:val="00981885"/>
    <w:rsid w:val="009825A9"/>
    <w:rsid w:val="00984FBC"/>
    <w:rsid w:val="009859F8"/>
    <w:rsid w:val="0098631A"/>
    <w:rsid w:val="00987751"/>
    <w:rsid w:val="00987EEC"/>
    <w:rsid w:val="00987FEE"/>
    <w:rsid w:val="00992E3B"/>
    <w:rsid w:val="00992F1A"/>
    <w:rsid w:val="00996201"/>
    <w:rsid w:val="009A034E"/>
    <w:rsid w:val="009A17E2"/>
    <w:rsid w:val="009A1A25"/>
    <w:rsid w:val="009A1AB2"/>
    <w:rsid w:val="009A1C47"/>
    <w:rsid w:val="009A2658"/>
    <w:rsid w:val="009A2948"/>
    <w:rsid w:val="009A382B"/>
    <w:rsid w:val="009A4349"/>
    <w:rsid w:val="009A4B2D"/>
    <w:rsid w:val="009A5C47"/>
    <w:rsid w:val="009A5D0F"/>
    <w:rsid w:val="009A6AC4"/>
    <w:rsid w:val="009A6C28"/>
    <w:rsid w:val="009A73A0"/>
    <w:rsid w:val="009B0607"/>
    <w:rsid w:val="009B063F"/>
    <w:rsid w:val="009B0FCB"/>
    <w:rsid w:val="009B2489"/>
    <w:rsid w:val="009B252E"/>
    <w:rsid w:val="009B38BF"/>
    <w:rsid w:val="009B3F79"/>
    <w:rsid w:val="009B428A"/>
    <w:rsid w:val="009B44ED"/>
    <w:rsid w:val="009B4F43"/>
    <w:rsid w:val="009B513B"/>
    <w:rsid w:val="009B5331"/>
    <w:rsid w:val="009B603C"/>
    <w:rsid w:val="009C04E4"/>
    <w:rsid w:val="009C103B"/>
    <w:rsid w:val="009C64AD"/>
    <w:rsid w:val="009C6BFE"/>
    <w:rsid w:val="009C6DE0"/>
    <w:rsid w:val="009C7094"/>
    <w:rsid w:val="009D0295"/>
    <w:rsid w:val="009D072E"/>
    <w:rsid w:val="009D2312"/>
    <w:rsid w:val="009D3E2B"/>
    <w:rsid w:val="009D47BF"/>
    <w:rsid w:val="009D6096"/>
    <w:rsid w:val="009D6F6B"/>
    <w:rsid w:val="009D72F3"/>
    <w:rsid w:val="009D74AB"/>
    <w:rsid w:val="009D756C"/>
    <w:rsid w:val="009D7A20"/>
    <w:rsid w:val="009D7ED9"/>
    <w:rsid w:val="009E13DE"/>
    <w:rsid w:val="009E2305"/>
    <w:rsid w:val="009E4DB9"/>
    <w:rsid w:val="009E57E0"/>
    <w:rsid w:val="009E60F8"/>
    <w:rsid w:val="009E70E4"/>
    <w:rsid w:val="009E7A67"/>
    <w:rsid w:val="009E7B93"/>
    <w:rsid w:val="009F0119"/>
    <w:rsid w:val="009F0BD9"/>
    <w:rsid w:val="009F0BF3"/>
    <w:rsid w:val="009F11BB"/>
    <w:rsid w:val="009F179A"/>
    <w:rsid w:val="009F2508"/>
    <w:rsid w:val="009F27B1"/>
    <w:rsid w:val="009F299B"/>
    <w:rsid w:val="009F2A0B"/>
    <w:rsid w:val="009F470C"/>
    <w:rsid w:val="009F54C4"/>
    <w:rsid w:val="009F62D1"/>
    <w:rsid w:val="009F667D"/>
    <w:rsid w:val="009F6E83"/>
    <w:rsid w:val="00A00D4C"/>
    <w:rsid w:val="00A013CC"/>
    <w:rsid w:val="00A039B7"/>
    <w:rsid w:val="00A0480E"/>
    <w:rsid w:val="00A05136"/>
    <w:rsid w:val="00A05F98"/>
    <w:rsid w:val="00A06717"/>
    <w:rsid w:val="00A10B1B"/>
    <w:rsid w:val="00A12376"/>
    <w:rsid w:val="00A12B58"/>
    <w:rsid w:val="00A13248"/>
    <w:rsid w:val="00A133BD"/>
    <w:rsid w:val="00A13734"/>
    <w:rsid w:val="00A14FD0"/>
    <w:rsid w:val="00A15D52"/>
    <w:rsid w:val="00A179DB"/>
    <w:rsid w:val="00A17F61"/>
    <w:rsid w:val="00A21668"/>
    <w:rsid w:val="00A237ED"/>
    <w:rsid w:val="00A25531"/>
    <w:rsid w:val="00A26023"/>
    <w:rsid w:val="00A2654B"/>
    <w:rsid w:val="00A26E9F"/>
    <w:rsid w:val="00A27162"/>
    <w:rsid w:val="00A277A9"/>
    <w:rsid w:val="00A3147E"/>
    <w:rsid w:val="00A323D6"/>
    <w:rsid w:val="00A3498B"/>
    <w:rsid w:val="00A358EC"/>
    <w:rsid w:val="00A36CF8"/>
    <w:rsid w:val="00A416F7"/>
    <w:rsid w:val="00A425FC"/>
    <w:rsid w:val="00A427CD"/>
    <w:rsid w:val="00A44487"/>
    <w:rsid w:val="00A44DBE"/>
    <w:rsid w:val="00A45406"/>
    <w:rsid w:val="00A45B5C"/>
    <w:rsid w:val="00A476EE"/>
    <w:rsid w:val="00A478D8"/>
    <w:rsid w:val="00A51394"/>
    <w:rsid w:val="00A5208F"/>
    <w:rsid w:val="00A527D4"/>
    <w:rsid w:val="00A5561D"/>
    <w:rsid w:val="00A55911"/>
    <w:rsid w:val="00A56BAE"/>
    <w:rsid w:val="00A575D3"/>
    <w:rsid w:val="00A578B4"/>
    <w:rsid w:val="00A57963"/>
    <w:rsid w:val="00A60B89"/>
    <w:rsid w:val="00A62326"/>
    <w:rsid w:val="00A62470"/>
    <w:rsid w:val="00A63440"/>
    <w:rsid w:val="00A642F1"/>
    <w:rsid w:val="00A64659"/>
    <w:rsid w:val="00A65AD5"/>
    <w:rsid w:val="00A65B5B"/>
    <w:rsid w:val="00A66158"/>
    <w:rsid w:val="00A66CDA"/>
    <w:rsid w:val="00A673E3"/>
    <w:rsid w:val="00A714CB"/>
    <w:rsid w:val="00A71D2A"/>
    <w:rsid w:val="00A72998"/>
    <w:rsid w:val="00A73724"/>
    <w:rsid w:val="00A77591"/>
    <w:rsid w:val="00A77F37"/>
    <w:rsid w:val="00A803B5"/>
    <w:rsid w:val="00A808A2"/>
    <w:rsid w:val="00A81E28"/>
    <w:rsid w:val="00A83F43"/>
    <w:rsid w:val="00A84F78"/>
    <w:rsid w:val="00A86902"/>
    <w:rsid w:val="00A879E6"/>
    <w:rsid w:val="00A87C22"/>
    <w:rsid w:val="00A87EC2"/>
    <w:rsid w:val="00A90123"/>
    <w:rsid w:val="00A923CB"/>
    <w:rsid w:val="00A93686"/>
    <w:rsid w:val="00A942B5"/>
    <w:rsid w:val="00A9459A"/>
    <w:rsid w:val="00A9473C"/>
    <w:rsid w:val="00A9579C"/>
    <w:rsid w:val="00A95E6B"/>
    <w:rsid w:val="00A963B2"/>
    <w:rsid w:val="00A96C6D"/>
    <w:rsid w:val="00A97D03"/>
    <w:rsid w:val="00AA0053"/>
    <w:rsid w:val="00AA2A69"/>
    <w:rsid w:val="00AA55EE"/>
    <w:rsid w:val="00AA5E71"/>
    <w:rsid w:val="00AA66D2"/>
    <w:rsid w:val="00AA86AD"/>
    <w:rsid w:val="00AB32E0"/>
    <w:rsid w:val="00AB4808"/>
    <w:rsid w:val="00AB63D3"/>
    <w:rsid w:val="00AB6AE4"/>
    <w:rsid w:val="00AC0334"/>
    <w:rsid w:val="00AC116A"/>
    <w:rsid w:val="00AC1357"/>
    <w:rsid w:val="00AC3AC1"/>
    <w:rsid w:val="00AC498B"/>
    <w:rsid w:val="00AC6B03"/>
    <w:rsid w:val="00AD0299"/>
    <w:rsid w:val="00AD061F"/>
    <w:rsid w:val="00AD1A8F"/>
    <w:rsid w:val="00AD38FC"/>
    <w:rsid w:val="00AD3CF4"/>
    <w:rsid w:val="00AD7018"/>
    <w:rsid w:val="00AD7BD5"/>
    <w:rsid w:val="00AE0236"/>
    <w:rsid w:val="00AE0BA9"/>
    <w:rsid w:val="00AE18FB"/>
    <w:rsid w:val="00AE2DB3"/>
    <w:rsid w:val="00AE2EC2"/>
    <w:rsid w:val="00AE3A22"/>
    <w:rsid w:val="00AE53E6"/>
    <w:rsid w:val="00AE5DD3"/>
    <w:rsid w:val="00AE6F6A"/>
    <w:rsid w:val="00AF1686"/>
    <w:rsid w:val="00AF1DFA"/>
    <w:rsid w:val="00AF2CD1"/>
    <w:rsid w:val="00AF322C"/>
    <w:rsid w:val="00AF4683"/>
    <w:rsid w:val="00AF53FB"/>
    <w:rsid w:val="00B0297C"/>
    <w:rsid w:val="00B04C15"/>
    <w:rsid w:val="00B0590D"/>
    <w:rsid w:val="00B0636F"/>
    <w:rsid w:val="00B07612"/>
    <w:rsid w:val="00B12983"/>
    <w:rsid w:val="00B12992"/>
    <w:rsid w:val="00B1299B"/>
    <w:rsid w:val="00B12EA3"/>
    <w:rsid w:val="00B12EF7"/>
    <w:rsid w:val="00B13C57"/>
    <w:rsid w:val="00B145C9"/>
    <w:rsid w:val="00B14A77"/>
    <w:rsid w:val="00B1536F"/>
    <w:rsid w:val="00B15863"/>
    <w:rsid w:val="00B15D81"/>
    <w:rsid w:val="00B1609F"/>
    <w:rsid w:val="00B164E6"/>
    <w:rsid w:val="00B17DE7"/>
    <w:rsid w:val="00B2166D"/>
    <w:rsid w:val="00B24A73"/>
    <w:rsid w:val="00B25551"/>
    <w:rsid w:val="00B25906"/>
    <w:rsid w:val="00B25FC0"/>
    <w:rsid w:val="00B26408"/>
    <w:rsid w:val="00B26821"/>
    <w:rsid w:val="00B26A44"/>
    <w:rsid w:val="00B3010C"/>
    <w:rsid w:val="00B303CD"/>
    <w:rsid w:val="00B315E9"/>
    <w:rsid w:val="00B31D8D"/>
    <w:rsid w:val="00B32437"/>
    <w:rsid w:val="00B324A8"/>
    <w:rsid w:val="00B32ADB"/>
    <w:rsid w:val="00B35CF0"/>
    <w:rsid w:val="00B35F06"/>
    <w:rsid w:val="00B368E6"/>
    <w:rsid w:val="00B36B88"/>
    <w:rsid w:val="00B375D5"/>
    <w:rsid w:val="00B37BB4"/>
    <w:rsid w:val="00B401E6"/>
    <w:rsid w:val="00B4047E"/>
    <w:rsid w:val="00B436DC"/>
    <w:rsid w:val="00B43E8E"/>
    <w:rsid w:val="00B44815"/>
    <w:rsid w:val="00B463D4"/>
    <w:rsid w:val="00B46DB2"/>
    <w:rsid w:val="00B51BAB"/>
    <w:rsid w:val="00B52ACC"/>
    <w:rsid w:val="00B54278"/>
    <w:rsid w:val="00B553E3"/>
    <w:rsid w:val="00B5616C"/>
    <w:rsid w:val="00B56D02"/>
    <w:rsid w:val="00B56DF7"/>
    <w:rsid w:val="00B5722A"/>
    <w:rsid w:val="00B574FD"/>
    <w:rsid w:val="00B578C5"/>
    <w:rsid w:val="00B62A15"/>
    <w:rsid w:val="00B6328A"/>
    <w:rsid w:val="00B643DB"/>
    <w:rsid w:val="00B64D12"/>
    <w:rsid w:val="00B6565F"/>
    <w:rsid w:val="00B7024A"/>
    <w:rsid w:val="00B71C77"/>
    <w:rsid w:val="00B72832"/>
    <w:rsid w:val="00B735E0"/>
    <w:rsid w:val="00B73BCC"/>
    <w:rsid w:val="00B752DD"/>
    <w:rsid w:val="00B761CF"/>
    <w:rsid w:val="00B76F15"/>
    <w:rsid w:val="00B80A54"/>
    <w:rsid w:val="00B8145D"/>
    <w:rsid w:val="00B81B0E"/>
    <w:rsid w:val="00B81C0D"/>
    <w:rsid w:val="00B828F7"/>
    <w:rsid w:val="00B838A9"/>
    <w:rsid w:val="00B84453"/>
    <w:rsid w:val="00B85FE1"/>
    <w:rsid w:val="00B86810"/>
    <w:rsid w:val="00B87D7A"/>
    <w:rsid w:val="00B9039E"/>
    <w:rsid w:val="00B903F1"/>
    <w:rsid w:val="00B91A95"/>
    <w:rsid w:val="00B92124"/>
    <w:rsid w:val="00B92176"/>
    <w:rsid w:val="00B92A84"/>
    <w:rsid w:val="00B93C7D"/>
    <w:rsid w:val="00B94401"/>
    <w:rsid w:val="00B94422"/>
    <w:rsid w:val="00B96086"/>
    <w:rsid w:val="00B975F5"/>
    <w:rsid w:val="00BA10D3"/>
    <w:rsid w:val="00BA157F"/>
    <w:rsid w:val="00BA2403"/>
    <w:rsid w:val="00BA315B"/>
    <w:rsid w:val="00BA565A"/>
    <w:rsid w:val="00BA5AEA"/>
    <w:rsid w:val="00BB11E1"/>
    <w:rsid w:val="00BB4346"/>
    <w:rsid w:val="00BB6E8F"/>
    <w:rsid w:val="00BB7380"/>
    <w:rsid w:val="00BC1E4D"/>
    <w:rsid w:val="00BC37EC"/>
    <w:rsid w:val="00BC441F"/>
    <w:rsid w:val="00BC72F5"/>
    <w:rsid w:val="00BC7342"/>
    <w:rsid w:val="00BD0DF3"/>
    <w:rsid w:val="00BD1820"/>
    <w:rsid w:val="00BD206C"/>
    <w:rsid w:val="00BD38F3"/>
    <w:rsid w:val="00BD528C"/>
    <w:rsid w:val="00BD55AD"/>
    <w:rsid w:val="00BD576E"/>
    <w:rsid w:val="00BD5806"/>
    <w:rsid w:val="00BD5E49"/>
    <w:rsid w:val="00BD681E"/>
    <w:rsid w:val="00BD7362"/>
    <w:rsid w:val="00BE006F"/>
    <w:rsid w:val="00BE046F"/>
    <w:rsid w:val="00BE14B3"/>
    <w:rsid w:val="00BE1F28"/>
    <w:rsid w:val="00BE3C73"/>
    <w:rsid w:val="00BE42FB"/>
    <w:rsid w:val="00BE6E77"/>
    <w:rsid w:val="00BE71E9"/>
    <w:rsid w:val="00BF12E9"/>
    <w:rsid w:val="00BF20ED"/>
    <w:rsid w:val="00BF3065"/>
    <w:rsid w:val="00BF4280"/>
    <w:rsid w:val="00BF52E5"/>
    <w:rsid w:val="00BF7B2E"/>
    <w:rsid w:val="00C00376"/>
    <w:rsid w:val="00C008C3"/>
    <w:rsid w:val="00C00DCE"/>
    <w:rsid w:val="00C00EB4"/>
    <w:rsid w:val="00C01743"/>
    <w:rsid w:val="00C017C2"/>
    <w:rsid w:val="00C017EC"/>
    <w:rsid w:val="00C01EF9"/>
    <w:rsid w:val="00C03C18"/>
    <w:rsid w:val="00C03C97"/>
    <w:rsid w:val="00C03F89"/>
    <w:rsid w:val="00C04E55"/>
    <w:rsid w:val="00C07493"/>
    <w:rsid w:val="00C078DF"/>
    <w:rsid w:val="00C07B02"/>
    <w:rsid w:val="00C106DA"/>
    <w:rsid w:val="00C12107"/>
    <w:rsid w:val="00C126BD"/>
    <w:rsid w:val="00C12FF8"/>
    <w:rsid w:val="00C132E6"/>
    <w:rsid w:val="00C1351A"/>
    <w:rsid w:val="00C172C4"/>
    <w:rsid w:val="00C17742"/>
    <w:rsid w:val="00C20E1D"/>
    <w:rsid w:val="00C2124B"/>
    <w:rsid w:val="00C2253C"/>
    <w:rsid w:val="00C23AAB"/>
    <w:rsid w:val="00C24143"/>
    <w:rsid w:val="00C247A5"/>
    <w:rsid w:val="00C250B4"/>
    <w:rsid w:val="00C25FA3"/>
    <w:rsid w:val="00C27844"/>
    <w:rsid w:val="00C31B81"/>
    <w:rsid w:val="00C31BDD"/>
    <w:rsid w:val="00C32D6E"/>
    <w:rsid w:val="00C338BD"/>
    <w:rsid w:val="00C372F4"/>
    <w:rsid w:val="00C4028D"/>
    <w:rsid w:val="00C40B2E"/>
    <w:rsid w:val="00C41113"/>
    <w:rsid w:val="00C41400"/>
    <w:rsid w:val="00C428B5"/>
    <w:rsid w:val="00C4516D"/>
    <w:rsid w:val="00C50E11"/>
    <w:rsid w:val="00C53AE7"/>
    <w:rsid w:val="00C55535"/>
    <w:rsid w:val="00C565C1"/>
    <w:rsid w:val="00C628D3"/>
    <w:rsid w:val="00C62BA7"/>
    <w:rsid w:val="00C62FA3"/>
    <w:rsid w:val="00C630E1"/>
    <w:rsid w:val="00C633C8"/>
    <w:rsid w:val="00C63C92"/>
    <w:rsid w:val="00C641D7"/>
    <w:rsid w:val="00C6460B"/>
    <w:rsid w:val="00C65270"/>
    <w:rsid w:val="00C669A3"/>
    <w:rsid w:val="00C67C59"/>
    <w:rsid w:val="00C72371"/>
    <w:rsid w:val="00C72C60"/>
    <w:rsid w:val="00C7313E"/>
    <w:rsid w:val="00C74220"/>
    <w:rsid w:val="00C74479"/>
    <w:rsid w:val="00C7515A"/>
    <w:rsid w:val="00C75F7D"/>
    <w:rsid w:val="00C76732"/>
    <w:rsid w:val="00C77627"/>
    <w:rsid w:val="00C80234"/>
    <w:rsid w:val="00C802CD"/>
    <w:rsid w:val="00C80A68"/>
    <w:rsid w:val="00C80D14"/>
    <w:rsid w:val="00C811EA"/>
    <w:rsid w:val="00C81CA3"/>
    <w:rsid w:val="00C825D3"/>
    <w:rsid w:val="00C8294E"/>
    <w:rsid w:val="00C82B3B"/>
    <w:rsid w:val="00C839BB"/>
    <w:rsid w:val="00C918FC"/>
    <w:rsid w:val="00C951D0"/>
    <w:rsid w:val="00C95D7F"/>
    <w:rsid w:val="00C97ACE"/>
    <w:rsid w:val="00CA21A9"/>
    <w:rsid w:val="00CA4E88"/>
    <w:rsid w:val="00CA76F5"/>
    <w:rsid w:val="00CB28D4"/>
    <w:rsid w:val="00CB2BDC"/>
    <w:rsid w:val="00CB3124"/>
    <w:rsid w:val="00CB34B5"/>
    <w:rsid w:val="00CB439D"/>
    <w:rsid w:val="00CB48B2"/>
    <w:rsid w:val="00CB500B"/>
    <w:rsid w:val="00CB57DB"/>
    <w:rsid w:val="00CC046A"/>
    <w:rsid w:val="00CC1EB4"/>
    <w:rsid w:val="00CC2C03"/>
    <w:rsid w:val="00CC2C2B"/>
    <w:rsid w:val="00CC3498"/>
    <w:rsid w:val="00CC4CC9"/>
    <w:rsid w:val="00CC5CFE"/>
    <w:rsid w:val="00CC6441"/>
    <w:rsid w:val="00CC71D3"/>
    <w:rsid w:val="00CD339F"/>
    <w:rsid w:val="00CD4A9B"/>
    <w:rsid w:val="00CD65DC"/>
    <w:rsid w:val="00CD74F9"/>
    <w:rsid w:val="00CD78D4"/>
    <w:rsid w:val="00CE3AD3"/>
    <w:rsid w:val="00CE519E"/>
    <w:rsid w:val="00CE6A6A"/>
    <w:rsid w:val="00CE6A96"/>
    <w:rsid w:val="00CE6F4C"/>
    <w:rsid w:val="00CE6FC1"/>
    <w:rsid w:val="00CF2083"/>
    <w:rsid w:val="00CF2439"/>
    <w:rsid w:val="00CF2F7E"/>
    <w:rsid w:val="00CF406B"/>
    <w:rsid w:val="00CF41EE"/>
    <w:rsid w:val="00CF6BC1"/>
    <w:rsid w:val="00CF72D9"/>
    <w:rsid w:val="00CF74BE"/>
    <w:rsid w:val="00CF784C"/>
    <w:rsid w:val="00D000DB"/>
    <w:rsid w:val="00D00F91"/>
    <w:rsid w:val="00D015B5"/>
    <w:rsid w:val="00D0183B"/>
    <w:rsid w:val="00D019D9"/>
    <w:rsid w:val="00D02076"/>
    <w:rsid w:val="00D02911"/>
    <w:rsid w:val="00D031A4"/>
    <w:rsid w:val="00D03528"/>
    <w:rsid w:val="00D06CFE"/>
    <w:rsid w:val="00D11030"/>
    <w:rsid w:val="00D1176B"/>
    <w:rsid w:val="00D1207F"/>
    <w:rsid w:val="00D12376"/>
    <w:rsid w:val="00D13B83"/>
    <w:rsid w:val="00D1516D"/>
    <w:rsid w:val="00D15F2A"/>
    <w:rsid w:val="00D20636"/>
    <w:rsid w:val="00D23946"/>
    <w:rsid w:val="00D23F80"/>
    <w:rsid w:val="00D25B35"/>
    <w:rsid w:val="00D26E02"/>
    <w:rsid w:val="00D27008"/>
    <w:rsid w:val="00D2735F"/>
    <w:rsid w:val="00D31541"/>
    <w:rsid w:val="00D320E4"/>
    <w:rsid w:val="00D32CBE"/>
    <w:rsid w:val="00D3469E"/>
    <w:rsid w:val="00D36064"/>
    <w:rsid w:val="00D36276"/>
    <w:rsid w:val="00D363A6"/>
    <w:rsid w:val="00D36D1C"/>
    <w:rsid w:val="00D36F59"/>
    <w:rsid w:val="00D40954"/>
    <w:rsid w:val="00D41580"/>
    <w:rsid w:val="00D41D71"/>
    <w:rsid w:val="00D42027"/>
    <w:rsid w:val="00D4219F"/>
    <w:rsid w:val="00D455F1"/>
    <w:rsid w:val="00D54E6D"/>
    <w:rsid w:val="00D5638B"/>
    <w:rsid w:val="00D563E0"/>
    <w:rsid w:val="00D57006"/>
    <w:rsid w:val="00D62085"/>
    <w:rsid w:val="00D62460"/>
    <w:rsid w:val="00D64BD8"/>
    <w:rsid w:val="00D65290"/>
    <w:rsid w:val="00D65C55"/>
    <w:rsid w:val="00D66ECD"/>
    <w:rsid w:val="00D67345"/>
    <w:rsid w:val="00D70236"/>
    <w:rsid w:val="00D70390"/>
    <w:rsid w:val="00D707DA"/>
    <w:rsid w:val="00D70AE6"/>
    <w:rsid w:val="00D72DD8"/>
    <w:rsid w:val="00D7371F"/>
    <w:rsid w:val="00D7562C"/>
    <w:rsid w:val="00D75A31"/>
    <w:rsid w:val="00D80DB9"/>
    <w:rsid w:val="00D827A1"/>
    <w:rsid w:val="00D835DE"/>
    <w:rsid w:val="00D836A5"/>
    <w:rsid w:val="00D8410A"/>
    <w:rsid w:val="00D849BE"/>
    <w:rsid w:val="00D84C8D"/>
    <w:rsid w:val="00D84EAE"/>
    <w:rsid w:val="00D87BE1"/>
    <w:rsid w:val="00D901DA"/>
    <w:rsid w:val="00D92155"/>
    <w:rsid w:val="00D937B8"/>
    <w:rsid w:val="00D95D89"/>
    <w:rsid w:val="00DA06CF"/>
    <w:rsid w:val="00DA0A58"/>
    <w:rsid w:val="00DA0C61"/>
    <w:rsid w:val="00DA147D"/>
    <w:rsid w:val="00DA31FE"/>
    <w:rsid w:val="00DA34C3"/>
    <w:rsid w:val="00DA5150"/>
    <w:rsid w:val="00DA757C"/>
    <w:rsid w:val="00DB0132"/>
    <w:rsid w:val="00DB088F"/>
    <w:rsid w:val="00DB0B4F"/>
    <w:rsid w:val="00DB4B18"/>
    <w:rsid w:val="00DB5EF4"/>
    <w:rsid w:val="00DB62D4"/>
    <w:rsid w:val="00DB7198"/>
    <w:rsid w:val="00DB75A5"/>
    <w:rsid w:val="00DB7902"/>
    <w:rsid w:val="00DB7914"/>
    <w:rsid w:val="00DB7EBB"/>
    <w:rsid w:val="00DC135B"/>
    <w:rsid w:val="00DC13FB"/>
    <w:rsid w:val="00DC181D"/>
    <w:rsid w:val="00DC1B0B"/>
    <w:rsid w:val="00DC21A7"/>
    <w:rsid w:val="00DC300D"/>
    <w:rsid w:val="00DC35E3"/>
    <w:rsid w:val="00DC363F"/>
    <w:rsid w:val="00DC3BC6"/>
    <w:rsid w:val="00DC71A4"/>
    <w:rsid w:val="00DC74FA"/>
    <w:rsid w:val="00DD00F2"/>
    <w:rsid w:val="00DD04BE"/>
    <w:rsid w:val="00DD1247"/>
    <w:rsid w:val="00DD259E"/>
    <w:rsid w:val="00DD3AAD"/>
    <w:rsid w:val="00DD5A32"/>
    <w:rsid w:val="00DD66B4"/>
    <w:rsid w:val="00DD7274"/>
    <w:rsid w:val="00DD743D"/>
    <w:rsid w:val="00DD77E7"/>
    <w:rsid w:val="00DE04EE"/>
    <w:rsid w:val="00DE0B88"/>
    <w:rsid w:val="00DE1488"/>
    <w:rsid w:val="00DE1E4C"/>
    <w:rsid w:val="00DE2D36"/>
    <w:rsid w:val="00DE2F2F"/>
    <w:rsid w:val="00DE2F7C"/>
    <w:rsid w:val="00DE32C0"/>
    <w:rsid w:val="00DE45DD"/>
    <w:rsid w:val="00DE4792"/>
    <w:rsid w:val="00DE4C79"/>
    <w:rsid w:val="00DE5636"/>
    <w:rsid w:val="00DE7D79"/>
    <w:rsid w:val="00DF18ED"/>
    <w:rsid w:val="00DF1C1F"/>
    <w:rsid w:val="00DF260A"/>
    <w:rsid w:val="00DF290D"/>
    <w:rsid w:val="00DF34BF"/>
    <w:rsid w:val="00DF4460"/>
    <w:rsid w:val="00DF548E"/>
    <w:rsid w:val="00DF5E02"/>
    <w:rsid w:val="00DF67B4"/>
    <w:rsid w:val="00DF6B9B"/>
    <w:rsid w:val="00E00E85"/>
    <w:rsid w:val="00E035DF"/>
    <w:rsid w:val="00E03C74"/>
    <w:rsid w:val="00E052A9"/>
    <w:rsid w:val="00E056E1"/>
    <w:rsid w:val="00E06737"/>
    <w:rsid w:val="00E07D96"/>
    <w:rsid w:val="00E103D7"/>
    <w:rsid w:val="00E20BC1"/>
    <w:rsid w:val="00E21058"/>
    <w:rsid w:val="00E213E5"/>
    <w:rsid w:val="00E233EF"/>
    <w:rsid w:val="00E23875"/>
    <w:rsid w:val="00E25ECC"/>
    <w:rsid w:val="00E30011"/>
    <w:rsid w:val="00E30431"/>
    <w:rsid w:val="00E31BD9"/>
    <w:rsid w:val="00E3244E"/>
    <w:rsid w:val="00E34ECA"/>
    <w:rsid w:val="00E36DE5"/>
    <w:rsid w:val="00E373BC"/>
    <w:rsid w:val="00E37452"/>
    <w:rsid w:val="00E4049B"/>
    <w:rsid w:val="00E40D3B"/>
    <w:rsid w:val="00E411AA"/>
    <w:rsid w:val="00E41604"/>
    <w:rsid w:val="00E426B4"/>
    <w:rsid w:val="00E4289F"/>
    <w:rsid w:val="00E43BC0"/>
    <w:rsid w:val="00E440BA"/>
    <w:rsid w:val="00E514A4"/>
    <w:rsid w:val="00E51A36"/>
    <w:rsid w:val="00E51F37"/>
    <w:rsid w:val="00E52345"/>
    <w:rsid w:val="00E52CC0"/>
    <w:rsid w:val="00E535FC"/>
    <w:rsid w:val="00E5393B"/>
    <w:rsid w:val="00E53ACC"/>
    <w:rsid w:val="00E54195"/>
    <w:rsid w:val="00E6057C"/>
    <w:rsid w:val="00E61B43"/>
    <w:rsid w:val="00E6243C"/>
    <w:rsid w:val="00E637D8"/>
    <w:rsid w:val="00E63F9E"/>
    <w:rsid w:val="00E64262"/>
    <w:rsid w:val="00E65358"/>
    <w:rsid w:val="00E665AE"/>
    <w:rsid w:val="00E66E81"/>
    <w:rsid w:val="00E67598"/>
    <w:rsid w:val="00E67D46"/>
    <w:rsid w:val="00E71D5C"/>
    <w:rsid w:val="00E721F2"/>
    <w:rsid w:val="00E732CA"/>
    <w:rsid w:val="00E73655"/>
    <w:rsid w:val="00E73D5B"/>
    <w:rsid w:val="00E76208"/>
    <w:rsid w:val="00E76EA8"/>
    <w:rsid w:val="00E77168"/>
    <w:rsid w:val="00E77A29"/>
    <w:rsid w:val="00E836E3"/>
    <w:rsid w:val="00E846BC"/>
    <w:rsid w:val="00E84DAE"/>
    <w:rsid w:val="00E86DCF"/>
    <w:rsid w:val="00E87463"/>
    <w:rsid w:val="00E87A4D"/>
    <w:rsid w:val="00E87D9F"/>
    <w:rsid w:val="00E87F83"/>
    <w:rsid w:val="00E90329"/>
    <w:rsid w:val="00E90B43"/>
    <w:rsid w:val="00E9165B"/>
    <w:rsid w:val="00E931B2"/>
    <w:rsid w:val="00E951DF"/>
    <w:rsid w:val="00E95CE8"/>
    <w:rsid w:val="00E961CC"/>
    <w:rsid w:val="00E96CA9"/>
    <w:rsid w:val="00EA066C"/>
    <w:rsid w:val="00EA134D"/>
    <w:rsid w:val="00EA2D63"/>
    <w:rsid w:val="00EA3BD2"/>
    <w:rsid w:val="00EA4061"/>
    <w:rsid w:val="00EA4E8B"/>
    <w:rsid w:val="00EA4FB9"/>
    <w:rsid w:val="00EA58C2"/>
    <w:rsid w:val="00EA62EE"/>
    <w:rsid w:val="00EA64C6"/>
    <w:rsid w:val="00EB0F99"/>
    <w:rsid w:val="00EB436C"/>
    <w:rsid w:val="00EC0AB7"/>
    <w:rsid w:val="00EC2464"/>
    <w:rsid w:val="00EC2503"/>
    <w:rsid w:val="00EC4609"/>
    <w:rsid w:val="00EC5349"/>
    <w:rsid w:val="00EC542E"/>
    <w:rsid w:val="00EC5634"/>
    <w:rsid w:val="00EC5A1F"/>
    <w:rsid w:val="00EC5DA8"/>
    <w:rsid w:val="00EC796D"/>
    <w:rsid w:val="00ED1564"/>
    <w:rsid w:val="00ED1E70"/>
    <w:rsid w:val="00ED2199"/>
    <w:rsid w:val="00ED26D3"/>
    <w:rsid w:val="00ED4234"/>
    <w:rsid w:val="00ED4868"/>
    <w:rsid w:val="00ED640B"/>
    <w:rsid w:val="00ED7120"/>
    <w:rsid w:val="00ED768C"/>
    <w:rsid w:val="00EE0476"/>
    <w:rsid w:val="00EE06A9"/>
    <w:rsid w:val="00EE0F54"/>
    <w:rsid w:val="00EE1048"/>
    <w:rsid w:val="00EE111F"/>
    <w:rsid w:val="00EE11C6"/>
    <w:rsid w:val="00EE1366"/>
    <w:rsid w:val="00EE1FAE"/>
    <w:rsid w:val="00EE2EBC"/>
    <w:rsid w:val="00EE333A"/>
    <w:rsid w:val="00EE419E"/>
    <w:rsid w:val="00EE67E8"/>
    <w:rsid w:val="00EF0AE9"/>
    <w:rsid w:val="00EF0C46"/>
    <w:rsid w:val="00EF0E18"/>
    <w:rsid w:val="00EF3AD1"/>
    <w:rsid w:val="00EF57B7"/>
    <w:rsid w:val="00EF5EEB"/>
    <w:rsid w:val="00F00EE1"/>
    <w:rsid w:val="00F01555"/>
    <w:rsid w:val="00F02711"/>
    <w:rsid w:val="00F043DD"/>
    <w:rsid w:val="00F0488E"/>
    <w:rsid w:val="00F05731"/>
    <w:rsid w:val="00F06ADC"/>
    <w:rsid w:val="00F06C63"/>
    <w:rsid w:val="00F07385"/>
    <w:rsid w:val="00F07780"/>
    <w:rsid w:val="00F10DFC"/>
    <w:rsid w:val="00F16C63"/>
    <w:rsid w:val="00F179B9"/>
    <w:rsid w:val="00F21A78"/>
    <w:rsid w:val="00F2412E"/>
    <w:rsid w:val="00F25E48"/>
    <w:rsid w:val="00F2653F"/>
    <w:rsid w:val="00F27746"/>
    <w:rsid w:val="00F32171"/>
    <w:rsid w:val="00F339A4"/>
    <w:rsid w:val="00F34DC1"/>
    <w:rsid w:val="00F37922"/>
    <w:rsid w:val="00F37B38"/>
    <w:rsid w:val="00F41ECB"/>
    <w:rsid w:val="00F42DFA"/>
    <w:rsid w:val="00F431B0"/>
    <w:rsid w:val="00F432E6"/>
    <w:rsid w:val="00F43A11"/>
    <w:rsid w:val="00F4481C"/>
    <w:rsid w:val="00F45087"/>
    <w:rsid w:val="00F45098"/>
    <w:rsid w:val="00F45F62"/>
    <w:rsid w:val="00F46B6B"/>
    <w:rsid w:val="00F47C2E"/>
    <w:rsid w:val="00F50855"/>
    <w:rsid w:val="00F51C8C"/>
    <w:rsid w:val="00F529EE"/>
    <w:rsid w:val="00F53D54"/>
    <w:rsid w:val="00F53EBD"/>
    <w:rsid w:val="00F5400D"/>
    <w:rsid w:val="00F553DE"/>
    <w:rsid w:val="00F567F4"/>
    <w:rsid w:val="00F616B0"/>
    <w:rsid w:val="00F61837"/>
    <w:rsid w:val="00F65B5F"/>
    <w:rsid w:val="00F671DE"/>
    <w:rsid w:val="00F6736E"/>
    <w:rsid w:val="00F6757C"/>
    <w:rsid w:val="00F70306"/>
    <w:rsid w:val="00F70A23"/>
    <w:rsid w:val="00F70E26"/>
    <w:rsid w:val="00F71C5B"/>
    <w:rsid w:val="00F744C8"/>
    <w:rsid w:val="00F75DA8"/>
    <w:rsid w:val="00F75DC3"/>
    <w:rsid w:val="00F75EB2"/>
    <w:rsid w:val="00F75F9A"/>
    <w:rsid w:val="00F8129B"/>
    <w:rsid w:val="00F815FF"/>
    <w:rsid w:val="00F82C1C"/>
    <w:rsid w:val="00F82DE3"/>
    <w:rsid w:val="00F84E7A"/>
    <w:rsid w:val="00F85840"/>
    <w:rsid w:val="00F8602C"/>
    <w:rsid w:val="00F8638E"/>
    <w:rsid w:val="00F92A97"/>
    <w:rsid w:val="00F9452E"/>
    <w:rsid w:val="00F95B65"/>
    <w:rsid w:val="00F95E8F"/>
    <w:rsid w:val="00F95F2D"/>
    <w:rsid w:val="00F9671F"/>
    <w:rsid w:val="00FA10EC"/>
    <w:rsid w:val="00FA1332"/>
    <w:rsid w:val="00FA1361"/>
    <w:rsid w:val="00FA2AEC"/>
    <w:rsid w:val="00FA2B7E"/>
    <w:rsid w:val="00FA2D46"/>
    <w:rsid w:val="00FA410B"/>
    <w:rsid w:val="00FA5141"/>
    <w:rsid w:val="00FA767D"/>
    <w:rsid w:val="00FB12FB"/>
    <w:rsid w:val="00FB19E5"/>
    <w:rsid w:val="00FB2440"/>
    <w:rsid w:val="00FB26BA"/>
    <w:rsid w:val="00FB38D6"/>
    <w:rsid w:val="00FB4F4E"/>
    <w:rsid w:val="00FB5323"/>
    <w:rsid w:val="00FB5585"/>
    <w:rsid w:val="00FB56F8"/>
    <w:rsid w:val="00FB6079"/>
    <w:rsid w:val="00FB6249"/>
    <w:rsid w:val="00FC0719"/>
    <w:rsid w:val="00FC0E03"/>
    <w:rsid w:val="00FC1C6B"/>
    <w:rsid w:val="00FC3D5E"/>
    <w:rsid w:val="00FC4481"/>
    <w:rsid w:val="00FC4C12"/>
    <w:rsid w:val="00FC4C4E"/>
    <w:rsid w:val="00FC58B3"/>
    <w:rsid w:val="00FC5D1B"/>
    <w:rsid w:val="00FC6447"/>
    <w:rsid w:val="00FC7807"/>
    <w:rsid w:val="00FD0E89"/>
    <w:rsid w:val="00FD2924"/>
    <w:rsid w:val="00FD2CF2"/>
    <w:rsid w:val="00FD311B"/>
    <w:rsid w:val="00FD3987"/>
    <w:rsid w:val="00FD3BFE"/>
    <w:rsid w:val="00FD4A5E"/>
    <w:rsid w:val="00FD5713"/>
    <w:rsid w:val="00FD57C0"/>
    <w:rsid w:val="00FD61F9"/>
    <w:rsid w:val="00FD6E81"/>
    <w:rsid w:val="00FE1533"/>
    <w:rsid w:val="00FE2DCA"/>
    <w:rsid w:val="00FE2F35"/>
    <w:rsid w:val="00FE48DC"/>
    <w:rsid w:val="00FE5E97"/>
    <w:rsid w:val="00FE6762"/>
    <w:rsid w:val="00FE6F4E"/>
    <w:rsid w:val="00FF0C4D"/>
    <w:rsid w:val="00FF213A"/>
    <w:rsid w:val="00FF3B41"/>
    <w:rsid w:val="00FF3C06"/>
    <w:rsid w:val="00FF4734"/>
    <w:rsid w:val="00FF4C8F"/>
    <w:rsid w:val="00FF4EFC"/>
    <w:rsid w:val="00FF5AFB"/>
    <w:rsid w:val="00FF659E"/>
    <w:rsid w:val="0113CBA9"/>
    <w:rsid w:val="01225A51"/>
    <w:rsid w:val="013ADA40"/>
    <w:rsid w:val="018E7012"/>
    <w:rsid w:val="01B38EE9"/>
    <w:rsid w:val="01BA891A"/>
    <w:rsid w:val="02480818"/>
    <w:rsid w:val="0249F135"/>
    <w:rsid w:val="025171B5"/>
    <w:rsid w:val="026B952B"/>
    <w:rsid w:val="027D022A"/>
    <w:rsid w:val="028AA109"/>
    <w:rsid w:val="02AEA95D"/>
    <w:rsid w:val="02F99D94"/>
    <w:rsid w:val="02FAD6D3"/>
    <w:rsid w:val="0311BBB3"/>
    <w:rsid w:val="0325A694"/>
    <w:rsid w:val="03342360"/>
    <w:rsid w:val="035F7AAD"/>
    <w:rsid w:val="036797FF"/>
    <w:rsid w:val="037F42A3"/>
    <w:rsid w:val="039A8342"/>
    <w:rsid w:val="03A210E8"/>
    <w:rsid w:val="03A62192"/>
    <w:rsid w:val="03DAFF08"/>
    <w:rsid w:val="03E58938"/>
    <w:rsid w:val="03E76ECD"/>
    <w:rsid w:val="03F5C602"/>
    <w:rsid w:val="040404CC"/>
    <w:rsid w:val="0413E1FC"/>
    <w:rsid w:val="041D4112"/>
    <w:rsid w:val="043DB054"/>
    <w:rsid w:val="048F69E1"/>
    <w:rsid w:val="04DEB3CE"/>
    <w:rsid w:val="04E41075"/>
    <w:rsid w:val="04EE081A"/>
    <w:rsid w:val="05064C2A"/>
    <w:rsid w:val="0517F94A"/>
    <w:rsid w:val="05301903"/>
    <w:rsid w:val="0550CC06"/>
    <w:rsid w:val="056F42B1"/>
    <w:rsid w:val="057BA2CB"/>
    <w:rsid w:val="058E6897"/>
    <w:rsid w:val="05CD11A8"/>
    <w:rsid w:val="05D67C6A"/>
    <w:rsid w:val="05FAECFE"/>
    <w:rsid w:val="0608C7D2"/>
    <w:rsid w:val="063650FA"/>
    <w:rsid w:val="063BA33E"/>
    <w:rsid w:val="0656FF6A"/>
    <w:rsid w:val="066461EA"/>
    <w:rsid w:val="066CBC57"/>
    <w:rsid w:val="066D98AE"/>
    <w:rsid w:val="067A6CC8"/>
    <w:rsid w:val="067C80B5"/>
    <w:rsid w:val="068523C4"/>
    <w:rsid w:val="06AEBA17"/>
    <w:rsid w:val="06AF9EC7"/>
    <w:rsid w:val="06C4F069"/>
    <w:rsid w:val="06D1CAFB"/>
    <w:rsid w:val="06EE74B7"/>
    <w:rsid w:val="072082C3"/>
    <w:rsid w:val="0732DE14"/>
    <w:rsid w:val="0748E9AF"/>
    <w:rsid w:val="0797F9FC"/>
    <w:rsid w:val="07E8791D"/>
    <w:rsid w:val="07ED8BB7"/>
    <w:rsid w:val="07EFF1D6"/>
    <w:rsid w:val="08183153"/>
    <w:rsid w:val="0825865C"/>
    <w:rsid w:val="082B2081"/>
    <w:rsid w:val="08C1C9EC"/>
    <w:rsid w:val="090D4047"/>
    <w:rsid w:val="092C2FB3"/>
    <w:rsid w:val="09415816"/>
    <w:rsid w:val="09813689"/>
    <w:rsid w:val="098C5293"/>
    <w:rsid w:val="09AA5B2B"/>
    <w:rsid w:val="0A4696FC"/>
    <w:rsid w:val="0A64DA9E"/>
    <w:rsid w:val="0AA1431B"/>
    <w:rsid w:val="0AB8E6E2"/>
    <w:rsid w:val="0ACAAF63"/>
    <w:rsid w:val="0ADFED64"/>
    <w:rsid w:val="0B12C61C"/>
    <w:rsid w:val="0B1E7D0B"/>
    <w:rsid w:val="0B254EBE"/>
    <w:rsid w:val="0B737425"/>
    <w:rsid w:val="0B89813D"/>
    <w:rsid w:val="0B921A43"/>
    <w:rsid w:val="0B95D28F"/>
    <w:rsid w:val="0BAC77AB"/>
    <w:rsid w:val="0BADEAE1"/>
    <w:rsid w:val="0BB4DCD2"/>
    <w:rsid w:val="0C008056"/>
    <w:rsid w:val="0C6C2A64"/>
    <w:rsid w:val="0C8074E9"/>
    <w:rsid w:val="0C8A2EC9"/>
    <w:rsid w:val="0CB67BE4"/>
    <w:rsid w:val="0CB95DBE"/>
    <w:rsid w:val="0CB9A6FE"/>
    <w:rsid w:val="0D22992A"/>
    <w:rsid w:val="0D47C3C8"/>
    <w:rsid w:val="0D5FF092"/>
    <w:rsid w:val="0D7E24D0"/>
    <w:rsid w:val="0D9D6864"/>
    <w:rsid w:val="0D9D8B08"/>
    <w:rsid w:val="0DC1B91D"/>
    <w:rsid w:val="0DC2D699"/>
    <w:rsid w:val="0DEADE02"/>
    <w:rsid w:val="0DEDFA92"/>
    <w:rsid w:val="0E1C7DF4"/>
    <w:rsid w:val="0E269AE5"/>
    <w:rsid w:val="0E4DE44B"/>
    <w:rsid w:val="0E62F22E"/>
    <w:rsid w:val="0E633FBD"/>
    <w:rsid w:val="0E78A33C"/>
    <w:rsid w:val="0E9BEBF5"/>
    <w:rsid w:val="0EAE26A9"/>
    <w:rsid w:val="0EDDDF92"/>
    <w:rsid w:val="0F195151"/>
    <w:rsid w:val="0F1970AD"/>
    <w:rsid w:val="0F321741"/>
    <w:rsid w:val="0F55132B"/>
    <w:rsid w:val="0F5ED0C3"/>
    <w:rsid w:val="0F83ECF2"/>
    <w:rsid w:val="0F9981A8"/>
    <w:rsid w:val="0FAE6160"/>
    <w:rsid w:val="0FAE9043"/>
    <w:rsid w:val="0FB12A67"/>
    <w:rsid w:val="0FB21032"/>
    <w:rsid w:val="0FB9FA1D"/>
    <w:rsid w:val="0FE782E0"/>
    <w:rsid w:val="0FE914F9"/>
    <w:rsid w:val="0FF340B6"/>
    <w:rsid w:val="10418989"/>
    <w:rsid w:val="1098F556"/>
    <w:rsid w:val="10A73EC1"/>
    <w:rsid w:val="10AE486E"/>
    <w:rsid w:val="10BC328B"/>
    <w:rsid w:val="10F3A622"/>
    <w:rsid w:val="110BE138"/>
    <w:rsid w:val="1126DD2C"/>
    <w:rsid w:val="112AC9BE"/>
    <w:rsid w:val="11456D3A"/>
    <w:rsid w:val="1163FE3C"/>
    <w:rsid w:val="116961EA"/>
    <w:rsid w:val="118AF5D2"/>
    <w:rsid w:val="118F3B37"/>
    <w:rsid w:val="11B5C562"/>
    <w:rsid w:val="11CB30F9"/>
    <w:rsid w:val="11CD3CB7"/>
    <w:rsid w:val="11DDCF13"/>
    <w:rsid w:val="12083D44"/>
    <w:rsid w:val="1212371D"/>
    <w:rsid w:val="12257AD4"/>
    <w:rsid w:val="122E56E1"/>
    <w:rsid w:val="122EBE14"/>
    <w:rsid w:val="1238B9F5"/>
    <w:rsid w:val="1282B0E3"/>
    <w:rsid w:val="1299E25C"/>
    <w:rsid w:val="12A7BBC9"/>
    <w:rsid w:val="12B39E48"/>
    <w:rsid w:val="1320A71D"/>
    <w:rsid w:val="13266FEA"/>
    <w:rsid w:val="132851E3"/>
    <w:rsid w:val="133609A9"/>
    <w:rsid w:val="135AC931"/>
    <w:rsid w:val="135F1315"/>
    <w:rsid w:val="13720E5B"/>
    <w:rsid w:val="13891430"/>
    <w:rsid w:val="13D51998"/>
    <w:rsid w:val="13F939C5"/>
    <w:rsid w:val="14117C0A"/>
    <w:rsid w:val="14257081"/>
    <w:rsid w:val="14257771"/>
    <w:rsid w:val="1426632C"/>
    <w:rsid w:val="145378FD"/>
    <w:rsid w:val="1463703A"/>
    <w:rsid w:val="14654770"/>
    <w:rsid w:val="146E14F2"/>
    <w:rsid w:val="147444B6"/>
    <w:rsid w:val="149D3EDC"/>
    <w:rsid w:val="14C31BCC"/>
    <w:rsid w:val="14E3F0FF"/>
    <w:rsid w:val="15050AF5"/>
    <w:rsid w:val="154CF0F1"/>
    <w:rsid w:val="155F5486"/>
    <w:rsid w:val="15806EC6"/>
    <w:rsid w:val="158714B1"/>
    <w:rsid w:val="1590B000"/>
    <w:rsid w:val="15A44BDF"/>
    <w:rsid w:val="15C7749C"/>
    <w:rsid w:val="15CE372C"/>
    <w:rsid w:val="15DF6B37"/>
    <w:rsid w:val="15FBC658"/>
    <w:rsid w:val="165062C0"/>
    <w:rsid w:val="165A110C"/>
    <w:rsid w:val="1678EF78"/>
    <w:rsid w:val="168E41DB"/>
    <w:rsid w:val="169F9C36"/>
    <w:rsid w:val="16B1D2F2"/>
    <w:rsid w:val="16BF0A7F"/>
    <w:rsid w:val="16F37F32"/>
    <w:rsid w:val="16F69CFC"/>
    <w:rsid w:val="1701810D"/>
    <w:rsid w:val="172AE0BF"/>
    <w:rsid w:val="172CAEE2"/>
    <w:rsid w:val="17B74559"/>
    <w:rsid w:val="17D1ACE8"/>
    <w:rsid w:val="17F62820"/>
    <w:rsid w:val="18258C37"/>
    <w:rsid w:val="1871BD1C"/>
    <w:rsid w:val="18972620"/>
    <w:rsid w:val="18ABAB04"/>
    <w:rsid w:val="18B7C9A2"/>
    <w:rsid w:val="18C7BCDD"/>
    <w:rsid w:val="18C9EAE2"/>
    <w:rsid w:val="18D2BDD1"/>
    <w:rsid w:val="18F443A7"/>
    <w:rsid w:val="18F4B3F3"/>
    <w:rsid w:val="190FC402"/>
    <w:rsid w:val="191CC571"/>
    <w:rsid w:val="194E6961"/>
    <w:rsid w:val="1953E114"/>
    <w:rsid w:val="195BB90B"/>
    <w:rsid w:val="197BBA41"/>
    <w:rsid w:val="198350C5"/>
    <w:rsid w:val="19B6229A"/>
    <w:rsid w:val="19E8F85E"/>
    <w:rsid w:val="19F69F32"/>
    <w:rsid w:val="19F8EF98"/>
    <w:rsid w:val="1A0FB0AB"/>
    <w:rsid w:val="1A220FB4"/>
    <w:rsid w:val="1A224207"/>
    <w:rsid w:val="1A328547"/>
    <w:rsid w:val="1A55BAA6"/>
    <w:rsid w:val="1A5FDB12"/>
    <w:rsid w:val="1A860492"/>
    <w:rsid w:val="1A9B337A"/>
    <w:rsid w:val="1ABF59F9"/>
    <w:rsid w:val="1AD41442"/>
    <w:rsid w:val="1AD48696"/>
    <w:rsid w:val="1AFB15AA"/>
    <w:rsid w:val="1B18D527"/>
    <w:rsid w:val="1B394CD8"/>
    <w:rsid w:val="1B41D5B8"/>
    <w:rsid w:val="1B72CFCA"/>
    <w:rsid w:val="1B767FB6"/>
    <w:rsid w:val="1B7F6E30"/>
    <w:rsid w:val="1B92850F"/>
    <w:rsid w:val="1BFBD852"/>
    <w:rsid w:val="1C1ABF74"/>
    <w:rsid w:val="1C332C10"/>
    <w:rsid w:val="1C4B1AD5"/>
    <w:rsid w:val="1C5AEDA5"/>
    <w:rsid w:val="1C6DD813"/>
    <w:rsid w:val="1C7021FE"/>
    <w:rsid w:val="1C8C19C4"/>
    <w:rsid w:val="1C92B1AA"/>
    <w:rsid w:val="1CD7C9D0"/>
    <w:rsid w:val="1D28A3A6"/>
    <w:rsid w:val="1D534381"/>
    <w:rsid w:val="1D9F6372"/>
    <w:rsid w:val="1DB037AE"/>
    <w:rsid w:val="1DD20522"/>
    <w:rsid w:val="1DD874EA"/>
    <w:rsid w:val="1DF9EC1D"/>
    <w:rsid w:val="1E06CB3B"/>
    <w:rsid w:val="1E22B696"/>
    <w:rsid w:val="1E2CD53C"/>
    <w:rsid w:val="1E2E24D5"/>
    <w:rsid w:val="1E31763F"/>
    <w:rsid w:val="1E32E7E2"/>
    <w:rsid w:val="1E3AC6E8"/>
    <w:rsid w:val="1E465861"/>
    <w:rsid w:val="1E53223A"/>
    <w:rsid w:val="1E7D029A"/>
    <w:rsid w:val="1E82CD47"/>
    <w:rsid w:val="1E90F229"/>
    <w:rsid w:val="1E9920A0"/>
    <w:rsid w:val="1EF07651"/>
    <w:rsid w:val="1F60A1B5"/>
    <w:rsid w:val="1F73FA1C"/>
    <w:rsid w:val="1F80E5EB"/>
    <w:rsid w:val="1FAD6159"/>
    <w:rsid w:val="1FB31AD1"/>
    <w:rsid w:val="2029577D"/>
    <w:rsid w:val="206B13F9"/>
    <w:rsid w:val="208E69C8"/>
    <w:rsid w:val="20E46068"/>
    <w:rsid w:val="20EA4405"/>
    <w:rsid w:val="20F8D88B"/>
    <w:rsid w:val="2135DC7D"/>
    <w:rsid w:val="214BAA54"/>
    <w:rsid w:val="216444B5"/>
    <w:rsid w:val="21687E48"/>
    <w:rsid w:val="21789278"/>
    <w:rsid w:val="21C73F8B"/>
    <w:rsid w:val="21CF3AAC"/>
    <w:rsid w:val="21DD2F56"/>
    <w:rsid w:val="21F2777D"/>
    <w:rsid w:val="21F2BB2E"/>
    <w:rsid w:val="22609E18"/>
    <w:rsid w:val="22B10C26"/>
    <w:rsid w:val="22CA9741"/>
    <w:rsid w:val="22DDAEAD"/>
    <w:rsid w:val="23157EEF"/>
    <w:rsid w:val="2316715C"/>
    <w:rsid w:val="231A1ADC"/>
    <w:rsid w:val="234BB54D"/>
    <w:rsid w:val="235A84CD"/>
    <w:rsid w:val="236F24B0"/>
    <w:rsid w:val="23769752"/>
    <w:rsid w:val="23861192"/>
    <w:rsid w:val="238758C4"/>
    <w:rsid w:val="23D46E5A"/>
    <w:rsid w:val="23FDE443"/>
    <w:rsid w:val="242E24EB"/>
    <w:rsid w:val="244139FB"/>
    <w:rsid w:val="247A1ED7"/>
    <w:rsid w:val="24BC0C84"/>
    <w:rsid w:val="24C706EC"/>
    <w:rsid w:val="24DB3CFD"/>
    <w:rsid w:val="24DFD1DD"/>
    <w:rsid w:val="24F75E5F"/>
    <w:rsid w:val="2509DB42"/>
    <w:rsid w:val="253E7FFD"/>
    <w:rsid w:val="2550B00D"/>
    <w:rsid w:val="2552A53C"/>
    <w:rsid w:val="2566B1D0"/>
    <w:rsid w:val="2568EA39"/>
    <w:rsid w:val="25BFBF97"/>
    <w:rsid w:val="2610AF0C"/>
    <w:rsid w:val="261F2614"/>
    <w:rsid w:val="264192C8"/>
    <w:rsid w:val="26453C93"/>
    <w:rsid w:val="2648A122"/>
    <w:rsid w:val="2709E053"/>
    <w:rsid w:val="272F2ACA"/>
    <w:rsid w:val="275A0B06"/>
    <w:rsid w:val="27705B21"/>
    <w:rsid w:val="27C33218"/>
    <w:rsid w:val="27C87FCD"/>
    <w:rsid w:val="27CD6195"/>
    <w:rsid w:val="27D9CB9E"/>
    <w:rsid w:val="27DF1FBE"/>
    <w:rsid w:val="27FD8847"/>
    <w:rsid w:val="281A4150"/>
    <w:rsid w:val="283CA26D"/>
    <w:rsid w:val="28580B83"/>
    <w:rsid w:val="2868D92F"/>
    <w:rsid w:val="2872F3DE"/>
    <w:rsid w:val="28A86F84"/>
    <w:rsid w:val="28C6B402"/>
    <w:rsid w:val="28CAE7B1"/>
    <w:rsid w:val="28E61A72"/>
    <w:rsid w:val="29023677"/>
    <w:rsid w:val="29269A6D"/>
    <w:rsid w:val="295A3A4E"/>
    <w:rsid w:val="298482E7"/>
    <w:rsid w:val="29BC71DE"/>
    <w:rsid w:val="29DC2575"/>
    <w:rsid w:val="29E0813E"/>
    <w:rsid w:val="29E51819"/>
    <w:rsid w:val="29E91FC5"/>
    <w:rsid w:val="29F6EF90"/>
    <w:rsid w:val="2A017936"/>
    <w:rsid w:val="2A115D32"/>
    <w:rsid w:val="2A249E3B"/>
    <w:rsid w:val="2A47D699"/>
    <w:rsid w:val="2A73D3AE"/>
    <w:rsid w:val="2AA64C40"/>
    <w:rsid w:val="2ACF1E94"/>
    <w:rsid w:val="2B1007D2"/>
    <w:rsid w:val="2B238F22"/>
    <w:rsid w:val="2B395C1D"/>
    <w:rsid w:val="2B3F7615"/>
    <w:rsid w:val="2B598336"/>
    <w:rsid w:val="2B8564CF"/>
    <w:rsid w:val="2B8CB5EE"/>
    <w:rsid w:val="2BAF4DC1"/>
    <w:rsid w:val="2BB47E17"/>
    <w:rsid w:val="2C4C6C12"/>
    <w:rsid w:val="2C7B550D"/>
    <w:rsid w:val="2CBFA17E"/>
    <w:rsid w:val="2CC412B5"/>
    <w:rsid w:val="2CD6C35A"/>
    <w:rsid w:val="2CF1367E"/>
    <w:rsid w:val="2D025CBE"/>
    <w:rsid w:val="2D03DD49"/>
    <w:rsid w:val="2D048B59"/>
    <w:rsid w:val="2D51C79D"/>
    <w:rsid w:val="2D664AF1"/>
    <w:rsid w:val="2D779CC5"/>
    <w:rsid w:val="2D84FE55"/>
    <w:rsid w:val="2D97C44A"/>
    <w:rsid w:val="2DBD3098"/>
    <w:rsid w:val="2DE8BA24"/>
    <w:rsid w:val="2DF87DA7"/>
    <w:rsid w:val="2DF94C03"/>
    <w:rsid w:val="2E3625EB"/>
    <w:rsid w:val="2E392180"/>
    <w:rsid w:val="2E4416E9"/>
    <w:rsid w:val="2E4E2F89"/>
    <w:rsid w:val="2E5FC557"/>
    <w:rsid w:val="2E6F9220"/>
    <w:rsid w:val="2E7FD183"/>
    <w:rsid w:val="2ED7DD31"/>
    <w:rsid w:val="2EF9AD50"/>
    <w:rsid w:val="2F0B9BA6"/>
    <w:rsid w:val="2F1B78FF"/>
    <w:rsid w:val="2F219066"/>
    <w:rsid w:val="2F2A801E"/>
    <w:rsid w:val="2F343B98"/>
    <w:rsid w:val="2F38B73E"/>
    <w:rsid w:val="2F69FB69"/>
    <w:rsid w:val="2F6DA7E3"/>
    <w:rsid w:val="2F77B529"/>
    <w:rsid w:val="2F7B254A"/>
    <w:rsid w:val="2F7CE48F"/>
    <w:rsid w:val="2F83F6AF"/>
    <w:rsid w:val="2F952D57"/>
    <w:rsid w:val="2FBA3D06"/>
    <w:rsid w:val="2FE27CB7"/>
    <w:rsid w:val="2FFD617E"/>
    <w:rsid w:val="2FFEF522"/>
    <w:rsid w:val="30049383"/>
    <w:rsid w:val="30122BD0"/>
    <w:rsid w:val="3037B0BD"/>
    <w:rsid w:val="3042FC2C"/>
    <w:rsid w:val="30519AEA"/>
    <w:rsid w:val="3075C017"/>
    <w:rsid w:val="3078F8D5"/>
    <w:rsid w:val="308F75F6"/>
    <w:rsid w:val="3098F37A"/>
    <w:rsid w:val="30C1E370"/>
    <w:rsid w:val="30DA1586"/>
    <w:rsid w:val="30DFC168"/>
    <w:rsid w:val="30E69F9B"/>
    <w:rsid w:val="312E602C"/>
    <w:rsid w:val="315D53E4"/>
    <w:rsid w:val="315E553D"/>
    <w:rsid w:val="316B3C34"/>
    <w:rsid w:val="31721AAD"/>
    <w:rsid w:val="31A16EB4"/>
    <w:rsid w:val="31AB0D0C"/>
    <w:rsid w:val="31ADC1BB"/>
    <w:rsid w:val="31D4532B"/>
    <w:rsid w:val="31F68457"/>
    <w:rsid w:val="323F1C48"/>
    <w:rsid w:val="324A65F5"/>
    <w:rsid w:val="324E46D6"/>
    <w:rsid w:val="329BD86A"/>
    <w:rsid w:val="32AC3835"/>
    <w:rsid w:val="32AC5E93"/>
    <w:rsid w:val="32CFD728"/>
    <w:rsid w:val="32D40965"/>
    <w:rsid w:val="32E44D68"/>
    <w:rsid w:val="32FAF993"/>
    <w:rsid w:val="334BEDF3"/>
    <w:rsid w:val="334F9DE6"/>
    <w:rsid w:val="335A7B07"/>
    <w:rsid w:val="335B556C"/>
    <w:rsid w:val="336366B6"/>
    <w:rsid w:val="336B0881"/>
    <w:rsid w:val="338AB093"/>
    <w:rsid w:val="33993ECC"/>
    <w:rsid w:val="33B3161D"/>
    <w:rsid w:val="33BBF765"/>
    <w:rsid w:val="33BD7C81"/>
    <w:rsid w:val="33CD63DB"/>
    <w:rsid w:val="33E23B97"/>
    <w:rsid w:val="33FB23E6"/>
    <w:rsid w:val="34001A83"/>
    <w:rsid w:val="34007358"/>
    <w:rsid w:val="348F6B40"/>
    <w:rsid w:val="34ACFC3F"/>
    <w:rsid w:val="34B656C9"/>
    <w:rsid w:val="34D7750E"/>
    <w:rsid w:val="34E80443"/>
    <w:rsid w:val="352A48D7"/>
    <w:rsid w:val="354CAAB7"/>
    <w:rsid w:val="357D0FD3"/>
    <w:rsid w:val="357E2955"/>
    <w:rsid w:val="35973056"/>
    <w:rsid w:val="35A31949"/>
    <w:rsid w:val="35AB2412"/>
    <w:rsid w:val="35AC6AF0"/>
    <w:rsid w:val="35B9201C"/>
    <w:rsid w:val="35BB2750"/>
    <w:rsid w:val="35C77051"/>
    <w:rsid w:val="35CE1839"/>
    <w:rsid w:val="360473AC"/>
    <w:rsid w:val="3608D917"/>
    <w:rsid w:val="36260641"/>
    <w:rsid w:val="362DD47A"/>
    <w:rsid w:val="3672BD2D"/>
    <w:rsid w:val="36776687"/>
    <w:rsid w:val="3697EF8B"/>
    <w:rsid w:val="36A49CA1"/>
    <w:rsid w:val="36D1CC96"/>
    <w:rsid w:val="36DAA1C0"/>
    <w:rsid w:val="36E6B1E0"/>
    <w:rsid w:val="3704A82D"/>
    <w:rsid w:val="37101D99"/>
    <w:rsid w:val="372AB728"/>
    <w:rsid w:val="37333282"/>
    <w:rsid w:val="374B1F73"/>
    <w:rsid w:val="374CBC59"/>
    <w:rsid w:val="374D97ED"/>
    <w:rsid w:val="37800841"/>
    <w:rsid w:val="37851B4E"/>
    <w:rsid w:val="379875FC"/>
    <w:rsid w:val="37D272A0"/>
    <w:rsid w:val="37D78C25"/>
    <w:rsid w:val="37FF1E26"/>
    <w:rsid w:val="381CDD08"/>
    <w:rsid w:val="3820CFB7"/>
    <w:rsid w:val="38242A9D"/>
    <w:rsid w:val="3885F0EF"/>
    <w:rsid w:val="38958BD1"/>
    <w:rsid w:val="38AA9A34"/>
    <w:rsid w:val="38AE3B4F"/>
    <w:rsid w:val="38B75140"/>
    <w:rsid w:val="38D53A9A"/>
    <w:rsid w:val="3914110E"/>
    <w:rsid w:val="3937123D"/>
    <w:rsid w:val="3942F781"/>
    <w:rsid w:val="394A5881"/>
    <w:rsid w:val="394C8DE6"/>
    <w:rsid w:val="3952B963"/>
    <w:rsid w:val="39555ED4"/>
    <w:rsid w:val="39BC72A3"/>
    <w:rsid w:val="39D7A3EC"/>
    <w:rsid w:val="3A0204F9"/>
    <w:rsid w:val="3A0C8C24"/>
    <w:rsid w:val="3A0F2E02"/>
    <w:rsid w:val="3A12CA07"/>
    <w:rsid w:val="3A34825E"/>
    <w:rsid w:val="3A3D8513"/>
    <w:rsid w:val="3A42925D"/>
    <w:rsid w:val="3A9A6067"/>
    <w:rsid w:val="3AA7B648"/>
    <w:rsid w:val="3AA9035E"/>
    <w:rsid w:val="3AEC0DD4"/>
    <w:rsid w:val="3AFCA460"/>
    <w:rsid w:val="3B361A22"/>
    <w:rsid w:val="3B3E6895"/>
    <w:rsid w:val="3B4F66CF"/>
    <w:rsid w:val="3B5EC64B"/>
    <w:rsid w:val="3B6091DD"/>
    <w:rsid w:val="3B765B32"/>
    <w:rsid w:val="3B81E462"/>
    <w:rsid w:val="3BB7312A"/>
    <w:rsid w:val="3BD7F47C"/>
    <w:rsid w:val="3C24C398"/>
    <w:rsid w:val="3C50A54F"/>
    <w:rsid w:val="3C55758A"/>
    <w:rsid w:val="3CDD8148"/>
    <w:rsid w:val="3CE070B4"/>
    <w:rsid w:val="3CF85858"/>
    <w:rsid w:val="3D52D6C2"/>
    <w:rsid w:val="3D7FB2AC"/>
    <w:rsid w:val="3D8C5A69"/>
    <w:rsid w:val="3D980D6D"/>
    <w:rsid w:val="3DA790E6"/>
    <w:rsid w:val="3DE4C712"/>
    <w:rsid w:val="3DE4FBD1"/>
    <w:rsid w:val="3DEAE7E6"/>
    <w:rsid w:val="3DF3164A"/>
    <w:rsid w:val="3E0E2503"/>
    <w:rsid w:val="3E307B4C"/>
    <w:rsid w:val="3E667CF0"/>
    <w:rsid w:val="3E6A8648"/>
    <w:rsid w:val="3ED52CBE"/>
    <w:rsid w:val="3EE9C0E4"/>
    <w:rsid w:val="3EF1E9E0"/>
    <w:rsid w:val="3F115E3E"/>
    <w:rsid w:val="3F197CE3"/>
    <w:rsid w:val="3F1F74C5"/>
    <w:rsid w:val="3F23375B"/>
    <w:rsid w:val="3F3C9E59"/>
    <w:rsid w:val="3F3DE535"/>
    <w:rsid w:val="3F613EF8"/>
    <w:rsid w:val="3F65447E"/>
    <w:rsid w:val="3F9CF0E7"/>
    <w:rsid w:val="3FDEE2F4"/>
    <w:rsid w:val="3FDFBFE2"/>
    <w:rsid w:val="3FE0978F"/>
    <w:rsid w:val="400CAEE9"/>
    <w:rsid w:val="402606E1"/>
    <w:rsid w:val="403873D9"/>
    <w:rsid w:val="406595D9"/>
    <w:rsid w:val="4072900B"/>
    <w:rsid w:val="40857825"/>
    <w:rsid w:val="40AAC355"/>
    <w:rsid w:val="40B8F942"/>
    <w:rsid w:val="40BF4449"/>
    <w:rsid w:val="40C7A570"/>
    <w:rsid w:val="40E5419F"/>
    <w:rsid w:val="40ED06E7"/>
    <w:rsid w:val="40EE5DCA"/>
    <w:rsid w:val="40F399EB"/>
    <w:rsid w:val="40FDA912"/>
    <w:rsid w:val="41243C8D"/>
    <w:rsid w:val="41884EC4"/>
    <w:rsid w:val="4190870E"/>
    <w:rsid w:val="4193B1E6"/>
    <w:rsid w:val="41B19EB2"/>
    <w:rsid w:val="41BD311B"/>
    <w:rsid w:val="41D2FCD5"/>
    <w:rsid w:val="41D6DF6A"/>
    <w:rsid w:val="41F70358"/>
    <w:rsid w:val="41FB4458"/>
    <w:rsid w:val="41FFC331"/>
    <w:rsid w:val="42043AA8"/>
    <w:rsid w:val="4218DDDB"/>
    <w:rsid w:val="423C89D2"/>
    <w:rsid w:val="423D3FDC"/>
    <w:rsid w:val="4242B43C"/>
    <w:rsid w:val="424A04D3"/>
    <w:rsid w:val="4297488C"/>
    <w:rsid w:val="42B2D197"/>
    <w:rsid w:val="42B5691F"/>
    <w:rsid w:val="42B74352"/>
    <w:rsid w:val="42EC3704"/>
    <w:rsid w:val="434B5DFD"/>
    <w:rsid w:val="439D3E4D"/>
    <w:rsid w:val="43CCF7F0"/>
    <w:rsid w:val="43E14F30"/>
    <w:rsid w:val="43FFACF8"/>
    <w:rsid w:val="440C6772"/>
    <w:rsid w:val="441294C3"/>
    <w:rsid w:val="4449F763"/>
    <w:rsid w:val="44A98835"/>
    <w:rsid w:val="44AC94EE"/>
    <w:rsid w:val="44AF1B07"/>
    <w:rsid w:val="44AF7FD3"/>
    <w:rsid w:val="44C07952"/>
    <w:rsid w:val="44EB9521"/>
    <w:rsid w:val="44EDA8A5"/>
    <w:rsid w:val="450DE56C"/>
    <w:rsid w:val="4518B4C1"/>
    <w:rsid w:val="4526AA5B"/>
    <w:rsid w:val="453FA7A9"/>
    <w:rsid w:val="45400E10"/>
    <w:rsid w:val="45568C71"/>
    <w:rsid w:val="45590947"/>
    <w:rsid w:val="45999334"/>
    <w:rsid w:val="45C95C0F"/>
    <w:rsid w:val="45D11908"/>
    <w:rsid w:val="460F95AD"/>
    <w:rsid w:val="461AC21E"/>
    <w:rsid w:val="462328EE"/>
    <w:rsid w:val="46270E1B"/>
    <w:rsid w:val="462EA827"/>
    <w:rsid w:val="462F9177"/>
    <w:rsid w:val="4667F8D2"/>
    <w:rsid w:val="468A84FC"/>
    <w:rsid w:val="46A908AF"/>
    <w:rsid w:val="46B60F76"/>
    <w:rsid w:val="46CA48D3"/>
    <w:rsid w:val="46F5E891"/>
    <w:rsid w:val="46FF3B0B"/>
    <w:rsid w:val="4752D4DF"/>
    <w:rsid w:val="476BE04B"/>
    <w:rsid w:val="478DE908"/>
    <w:rsid w:val="478F25CA"/>
    <w:rsid w:val="47B1EADF"/>
    <w:rsid w:val="47B2A626"/>
    <w:rsid w:val="47B4BEFB"/>
    <w:rsid w:val="47C797AE"/>
    <w:rsid w:val="4804BFA5"/>
    <w:rsid w:val="480A8324"/>
    <w:rsid w:val="481CB9D7"/>
    <w:rsid w:val="481F0A1F"/>
    <w:rsid w:val="48334178"/>
    <w:rsid w:val="4852C3BF"/>
    <w:rsid w:val="48AEFF91"/>
    <w:rsid w:val="48C5EBB6"/>
    <w:rsid w:val="48D29168"/>
    <w:rsid w:val="48E3DFF2"/>
    <w:rsid w:val="48FEC6DD"/>
    <w:rsid w:val="494064D8"/>
    <w:rsid w:val="494570AD"/>
    <w:rsid w:val="4946801D"/>
    <w:rsid w:val="4986B791"/>
    <w:rsid w:val="49A3518A"/>
    <w:rsid w:val="49A3EAE5"/>
    <w:rsid w:val="49A8BF23"/>
    <w:rsid w:val="49C396DB"/>
    <w:rsid w:val="49DBCA3E"/>
    <w:rsid w:val="49FE32A9"/>
    <w:rsid w:val="4A17640E"/>
    <w:rsid w:val="4A1F4BA3"/>
    <w:rsid w:val="4A29DA27"/>
    <w:rsid w:val="4A41832D"/>
    <w:rsid w:val="4A4D1115"/>
    <w:rsid w:val="4A7D03E1"/>
    <w:rsid w:val="4AD92972"/>
    <w:rsid w:val="4AE23A30"/>
    <w:rsid w:val="4AEB25D3"/>
    <w:rsid w:val="4AF4C930"/>
    <w:rsid w:val="4B12AAE5"/>
    <w:rsid w:val="4B177708"/>
    <w:rsid w:val="4B6F9522"/>
    <w:rsid w:val="4B7B79A8"/>
    <w:rsid w:val="4BD40DF1"/>
    <w:rsid w:val="4BD562EA"/>
    <w:rsid w:val="4BFBFE26"/>
    <w:rsid w:val="4C3807D3"/>
    <w:rsid w:val="4C787DB1"/>
    <w:rsid w:val="4C7AAB7F"/>
    <w:rsid w:val="4C7ED518"/>
    <w:rsid w:val="4C964220"/>
    <w:rsid w:val="4CBBBA3D"/>
    <w:rsid w:val="4CF40417"/>
    <w:rsid w:val="4D02F45D"/>
    <w:rsid w:val="4D0DFAFD"/>
    <w:rsid w:val="4D367B77"/>
    <w:rsid w:val="4D3C5EF4"/>
    <w:rsid w:val="4D60E554"/>
    <w:rsid w:val="4D6414DA"/>
    <w:rsid w:val="4D66B48C"/>
    <w:rsid w:val="4D8B57DC"/>
    <w:rsid w:val="4DA17957"/>
    <w:rsid w:val="4DBE2FC3"/>
    <w:rsid w:val="4DC18EEE"/>
    <w:rsid w:val="4DF9936C"/>
    <w:rsid w:val="4E0736A5"/>
    <w:rsid w:val="4E09B0F3"/>
    <w:rsid w:val="4E1A3407"/>
    <w:rsid w:val="4E862E0C"/>
    <w:rsid w:val="4EA45BD1"/>
    <w:rsid w:val="4EA45E9B"/>
    <w:rsid w:val="4ED2488F"/>
    <w:rsid w:val="4EE4D2A7"/>
    <w:rsid w:val="4F00187C"/>
    <w:rsid w:val="4F0EC144"/>
    <w:rsid w:val="4F33B065"/>
    <w:rsid w:val="4F752511"/>
    <w:rsid w:val="4FA38E22"/>
    <w:rsid w:val="4FA7512F"/>
    <w:rsid w:val="4FF8AD8C"/>
    <w:rsid w:val="5040D8F9"/>
    <w:rsid w:val="505304AB"/>
    <w:rsid w:val="505BBB56"/>
    <w:rsid w:val="5065FD8F"/>
    <w:rsid w:val="5072C898"/>
    <w:rsid w:val="5090CDAB"/>
    <w:rsid w:val="50B279B0"/>
    <w:rsid w:val="50BD0283"/>
    <w:rsid w:val="50C3FF3C"/>
    <w:rsid w:val="51050A27"/>
    <w:rsid w:val="512C89B0"/>
    <w:rsid w:val="51335D46"/>
    <w:rsid w:val="517402D9"/>
    <w:rsid w:val="51A1B93B"/>
    <w:rsid w:val="51A8219B"/>
    <w:rsid w:val="51B25FB3"/>
    <w:rsid w:val="51BEE059"/>
    <w:rsid w:val="51E46876"/>
    <w:rsid w:val="51EC8D91"/>
    <w:rsid w:val="51EF8B88"/>
    <w:rsid w:val="521F4B13"/>
    <w:rsid w:val="52268DBF"/>
    <w:rsid w:val="524A05D6"/>
    <w:rsid w:val="524C1A8A"/>
    <w:rsid w:val="5254C787"/>
    <w:rsid w:val="525A5CD1"/>
    <w:rsid w:val="52937ED5"/>
    <w:rsid w:val="5295473D"/>
    <w:rsid w:val="52A265C7"/>
    <w:rsid w:val="52CBD746"/>
    <w:rsid w:val="53006DD8"/>
    <w:rsid w:val="5309BFA4"/>
    <w:rsid w:val="531881BF"/>
    <w:rsid w:val="5320B527"/>
    <w:rsid w:val="532DF23B"/>
    <w:rsid w:val="532ECE0E"/>
    <w:rsid w:val="53450BF0"/>
    <w:rsid w:val="535B31EE"/>
    <w:rsid w:val="535D8665"/>
    <w:rsid w:val="5387DB17"/>
    <w:rsid w:val="538B8F87"/>
    <w:rsid w:val="53A66767"/>
    <w:rsid w:val="53B43DAA"/>
    <w:rsid w:val="53F4F611"/>
    <w:rsid w:val="53FE9B11"/>
    <w:rsid w:val="541A1E3C"/>
    <w:rsid w:val="541F8229"/>
    <w:rsid w:val="54316783"/>
    <w:rsid w:val="5440F1E1"/>
    <w:rsid w:val="544640FC"/>
    <w:rsid w:val="544BBC1F"/>
    <w:rsid w:val="5476776C"/>
    <w:rsid w:val="547A0190"/>
    <w:rsid w:val="5491D1E8"/>
    <w:rsid w:val="54AFB62B"/>
    <w:rsid w:val="5502883C"/>
    <w:rsid w:val="550CB8B6"/>
    <w:rsid w:val="551AD6DF"/>
    <w:rsid w:val="55443DB5"/>
    <w:rsid w:val="557B95FD"/>
    <w:rsid w:val="55ACBDFE"/>
    <w:rsid w:val="55CAE097"/>
    <w:rsid w:val="5602C81D"/>
    <w:rsid w:val="56268CD0"/>
    <w:rsid w:val="56347C43"/>
    <w:rsid w:val="564723E3"/>
    <w:rsid w:val="565184BA"/>
    <w:rsid w:val="56666A27"/>
    <w:rsid w:val="567368BB"/>
    <w:rsid w:val="5691141E"/>
    <w:rsid w:val="56A91876"/>
    <w:rsid w:val="56CB96E8"/>
    <w:rsid w:val="56CDD942"/>
    <w:rsid w:val="56DF648F"/>
    <w:rsid w:val="570182DF"/>
    <w:rsid w:val="572DC4C4"/>
    <w:rsid w:val="573BC8EE"/>
    <w:rsid w:val="577E59E8"/>
    <w:rsid w:val="5782F9B3"/>
    <w:rsid w:val="579D9225"/>
    <w:rsid w:val="57C12DCC"/>
    <w:rsid w:val="58083E6A"/>
    <w:rsid w:val="581FC0ED"/>
    <w:rsid w:val="581FE471"/>
    <w:rsid w:val="5825E5EC"/>
    <w:rsid w:val="583E1DEB"/>
    <w:rsid w:val="585FE5F1"/>
    <w:rsid w:val="5884621F"/>
    <w:rsid w:val="58A6D1D2"/>
    <w:rsid w:val="58A98C9B"/>
    <w:rsid w:val="5927EAAA"/>
    <w:rsid w:val="592D96D9"/>
    <w:rsid w:val="5947FE93"/>
    <w:rsid w:val="5958C484"/>
    <w:rsid w:val="5969129D"/>
    <w:rsid w:val="597717A7"/>
    <w:rsid w:val="5990F820"/>
    <w:rsid w:val="59973F66"/>
    <w:rsid w:val="59A22DC1"/>
    <w:rsid w:val="59E33E6E"/>
    <w:rsid w:val="59F03302"/>
    <w:rsid w:val="5A02B9E4"/>
    <w:rsid w:val="5A2120B6"/>
    <w:rsid w:val="5A2A98C4"/>
    <w:rsid w:val="5A8F8D65"/>
    <w:rsid w:val="5A9425B2"/>
    <w:rsid w:val="5AA018BA"/>
    <w:rsid w:val="5AB0F587"/>
    <w:rsid w:val="5ADA872F"/>
    <w:rsid w:val="5AF4F5FF"/>
    <w:rsid w:val="5B08C093"/>
    <w:rsid w:val="5B0B9D60"/>
    <w:rsid w:val="5B251CE2"/>
    <w:rsid w:val="5B2FFA6B"/>
    <w:rsid w:val="5B3C0F9F"/>
    <w:rsid w:val="5BB242F5"/>
    <w:rsid w:val="5BCA02D8"/>
    <w:rsid w:val="5BE8B4B2"/>
    <w:rsid w:val="5BF14927"/>
    <w:rsid w:val="5C081BF1"/>
    <w:rsid w:val="5C08838E"/>
    <w:rsid w:val="5C259A6C"/>
    <w:rsid w:val="5C25EA6F"/>
    <w:rsid w:val="5C3784FF"/>
    <w:rsid w:val="5C45918F"/>
    <w:rsid w:val="5C4A1906"/>
    <w:rsid w:val="5C5151D9"/>
    <w:rsid w:val="5C6B3BEC"/>
    <w:rsid w:val="5C78F17E"/>
    <w:rsid w:val="5C7FA0CD"/>
    <w:rsid w:val="5CAD82D8"/>
    <w:rsid w:val="5CE3D3B0"/>
    <w:rsid w:val="5CECF0E3"/>
    <w:rsid w:val="5CF385CF"/>
    <w:rsid w:val="5D0039BC"/>
    <w:rsid w:val="5D3BEB7F"/>
    <w:rsid w:val="5D3DD6ED"/>
    <w:rsid w:val="5D46738D"/>
    <w:rsid w:val="5D759224"/>
    <w:rsid w:val="5DC16F3A"/>
    <w:rsid w:val="5E3CD554"/>
    <w:rsid w:val="5E4833B3"/>
    <w:rsid w:val="5E705BE2"/>
    <w:rsid w:val="5E777628"/>
    <w:rsid w:val="5E8223B2"/>
    <w:rsid w:val="5EED8B07"/>
    <w:rsid w:val="5EF89836"/>
    <w:rsid w:val="5EF8A7C4"/>
    <w:rsid w:val="5EFB4D90"/>
    <w:rsid w:val="5EFCE0A7"/>
    <w:rsid w:val="5EFE60FD"/>
    <w:rsid w:val="5F130A3F"/>
    <w:rsid w:val="5F170F98"/>
    <w:rsid w:val="5F190B7E"/>
    <w:rsid w:val="5F455D05"/>
    <w:rsid w:val="5F522425"/>
    <w:rsid w:val="5F5B5E6A"/>
    <w:rsid w:val="5F5C64BA"/>
    <w:rsid w:val="5F8DE97D"/>
    <w:rsid w:val="5FC0FB4A"/>
    <w:rsid w:val="5FC35A70"/>
    <w:rsid w:val="5FC77024"/>
    <w:rsid w:val="5FE1336F"/>
    <w:rsid w:val="5FE93E0E"/>
    <w:rsid w:val="5FEA536F"/>
    <w:rsid w:val="5FF369F2"/>
    <w:rsid w:val="60128D54"/>
    <w:rsid w:val="601B2A54"/>
    <w:rsid w:val="606E1AD3"/>
    <w:rsid w:val="60EDFDDA"/>
    <w:rsid w:val="6109F081"/>
    <w:rsid w:val="6153F7F6"/>
    <w:rsid w:val="616E647E"/>
    <w:rsid w:val="61824569"/>
    <w:rsid w:val="61B05E8C"/>
    <w:rsid w:val="61DA81A7"/>
    <w:rsid w:val="61FC80D2"/>
    <w:rsid w:val="624B1E7F"/>
    <w:rsid w:val="62724A37"/>
    <w:rsid w:val="62782F94"/>
    <w:rsid w:val="627ABFA7"/>
    <w:rsid w:val="62AC2455"/>
    <w:rsid w:val="62D121FB"/>
    <w:rsid w:val="62D125B6"/>
    <w:rsid w:val="62E157E7"/>
    <w:rsid w:val="63035BE1"/>
    <w:rsid w:val="63106E25"/>
    <w:rsid w:val="631A60F6"/>
    <w:rsid w:val="63264A22"/>
    <w:rsid w:val="6355BC76"/>
    <w:rsid w:val="635AD16D"/>
    <w:rsid w:val="6362A41D"/>
    <w:rsid w:val="636E0366"/>
    <w:rsid w:val="637B4B94"/>
    <w:rsid w:val="63951362"/>
    <w:rsid w:val="63BEB6B0"/>
    <w:rsid w:val="640EFF9E"/>
    <w:rsid w:val="641B9FF5"/>
    <w:rsid w:val="642026A5"/>
    <w:rsid w:val="64346DC4"/>
    <w:rsid w:val="6448A9FC"/>
    <w:rsid w:val="64675F28"/>
    <w:rsid w:val="64781871"/>
    <w:rsid w:val="647A1C8A"/>
    <w:rsid w:val="6498F46D"/>
    <w:rsid w:val="64ABD8A2"/>
    <w:rsid w:val="64BA2E6E"/>
    <w:rsid w:val="64C65D0A"/>
    <w:rsid w:val="64EC0E05"/>
    <w:rsid w:val="65048DF3"/>
    <w:rsid w:val="650FFF59"/>
    <w:rsid w:val="6545D2D6"/>
    <w:rsid w:val="65617CC7"/>
    <w:rsid w:val="6565F7B0"/>
    <w:rsid w:val="6567718E"/>
    <w:rsid w:val="6571339B"/>
    <w:rsid w:val="65A7A953"/>
    <w:rsid w:val="660F3489"/>
    <w:rsid w:val="661B7A84"/>
    <w:rsid w:val="662AF278"/>
    <w:rsid w:val="664E57F3"/>
    <w:rsid w:val="666C1FA4"/>
    <w:rsid w:val="667CDCFF"/>
    <w:rsid w:val="66A3CC36"/>
    <w:rsid w:val="66B993D0"/>
    <w:rsid w:val="67393577"/>
    <w:rsid w:val="674339CA"/>
    <w:rsid w:val="675997BC"/>
    <w:rsid w:val="677102D4"/>
    <w:rsid w:val="67A76BF1"/>
    <w:rsid w:val="67A8D4FA"/>
    <w:rsid w:val="67C6F24B"/>
    <w:rsid w:val="67D96D71"/>
    <w:rsid w:val="67D9B698"/>
    <w:rsid w:val="682A5932"/>
    <w:rsid w:val="686A147E"/>
    <w:rsid w:val="68A83F9C"/>
    <w:rsid w:val="68D3CB5B"/>
    <w:rsid w:val="68D9EE3C"/>
    <w:rsid w:val="68E7E0CD"/>
    <w:rsid w:val="68EA1417"/>
    <w:rsid w:val="692C6A65"/>
    <w:rsid w:val="6930ED13"/>
    <w:rsid w:val="6961FF7D"/>
    <w:rsid w:val="69804EFC"/>
    <w:rsid w:val="6982063B"/>
    <w:rsid w:val="6987A641"/>
    <w:rsid w:val="69C22985"/>
    <w:rsid w:val="69C9DCB0"/>
    <w:rsid w:val="69CEBE55"/>
    <w:rsid w:val="69D1770D"/>
    <w:rsid w:val="69D289C1"/>
    <w:rsid w:val="69DECA82"/>
    <w:rsid w:val="6A075EAD"/>
    <w:rsid w:val="6A102B21"/>
    <w:rsid w:val="6A27BBA6"/>
    <w:rsid w:val="6A2F21F5"/>
    <w:rsid w:val="6A305606"/>
    <w:rsid w:val="6A42FBED"/>
    <w:rsid w:val="6A70C18A"/>
    <w:rsid w:val="6AB193C6"/>
    <w:rsid w:val="6AE40925"/>
    <w:rsid w:val="6AE66AAE"/>
    <w:rsid w:val="6AE9F921"/>
    <w:rsid w:val="6AFBBF31"/>
    <w:rsid w:val="6B4CD33D"/>
    <w:rsid w:val="6BA05485"/>
    <w:rsid w:val="6BB194F1"/>
    <w:rsid w:val="6BBE18C5"/>
    <w:rsid w:val="6BC7103D"/>
    <w:rsid w:val="6C042AFC"/>
    <w:rsid w:val="6C1F7F19"/>
    <w:rsid w:val="6C392E9B"/>
    <w:rsid w:val="6C41CA28"/>
    <w:rsid w:val="6C51E12C"/>
    <w:rsid w:val="6C5D5402"/>
    <w:rsid w:val="6C5F033E"/>
    <w:rsid w:val="6C82391B"/>
    <w:rsid w:val="6CE579EA"/>
    <w:rsid w:val="6D070D5E"/>
    <w:rsid w:val="6D110597"/>
    <w:rsid w:val="6D12D1FF"/>
    <w:rsid w:val="6D1B41F3"/>
    <w:rsid w:val="6D2B907A"/>
    <w:rsid w:val="6D2E321E"/>
    <w:rsid w:val="6D34C62E"/>
    <w:rsid w:val="6D6D0DD6"/>
    <w:rsid w:val="6D841BC3"/>
    <w:rsid w:val="6DEF9CC8"/>
    <w:rsid w:val="6DF10BEF"/>
    <w:rsid w:val="6E202110"/>
    <w:rsid w:val="6E5AB953"/>
    <w:rsid w:val="6E713D04"/>
    <w:rsid w:val="6E717C9D"/>
    <w:rsid w:val="6E7586DB"/>
    <w:rsid w:val="6E7937D7"/>
    <w:rsid w:val="6E8AECFE"/>
    <w:rsid w:val="6E97251F"/>
    <w:rsid w:val="6EAE393F"/>
    <w:rsid w:val="6EB2573E"/>
    <w:rsid w:val="6EB8BD4B"/>
    <w:rsid w:val="6ED48D11"/>
    <w:rsid w:val="6F14A1E6"/>
    <w:rsid w:val="6F3AC02C"/>
    <w:rsid w:val="6F442564"/>
    <w:rsid w:val="6F5C5478"/>
    <w:rsid w:val="6F68D2CF"/>
    <w:rsid w:val="6F6B3DEA"/>
    <w:rsid w:val="6F8815FE"/>
    <w:rsid w:val="6F8A7743"/>
    <w:rsid w:val="6F98F8DF"/>
    <w:rsid w:val="6FC77118"/>
    <w:rsid w:val="7010ECFD"/>
    <w:rsid w:val="703BCDC8"/>
    <w:rsid w:val="706B835C"/>
    <w:rsid w:val="7087B66A"/>
    <w:rsid w:val="70BAA10D"/>
    <w:rsid w:val="70CE0215"/>
    <w:rsid w:val="711791B7"/>
    <w:rsid w:val="71196844"/>
    <w:rsid w:val="71262939"/>
    <w:rsid w:val="71371B48"/>
    <w:rsid w:val="7142AA7D"/>
    <w:rsid w:val="7142FD70"/>
    <w:rsid w:val="71547589"/>
    <w:rsid w:val="71703CCA"/>
    <w:rsid w:val="7177C8E1"/>
    <w:rsid w:val="7185E300"/>
    <w:rsid w:val="718C8247"/>
    <w:rsid w:val="71AD1873"/>
    <w:rsid w:val="71B84C92"/>
    <w:rsid w:val="71BA56B2"/>
    <w:rsid w:val="71DA4156"/>
    <w:rsid w:val="71EFB764"/>
    <w:rsid w:val="71FCDA2E"/>
    <w:rsid w:val="72312EDB"/>
    <w:rsid w:val="72545ED1"/>
    <w:rsid w:val="725A818A"/>
    <w:rsid w:val="7297D607"/>
    <w:rsid w:val="729A5E2D"/>
    <w:rsid w:val="729EEB10"/>
    <w:rsid w:val="72AAAF95"/>
    <w:rsid w:val="72DEE4D1"/>
    <w:rsid w:val="72ED22E6"/>
    <w:rsid w:val="72EF35DA"/>
    <w:rsid w:val="72F8C5D4"/>
    <w:rsid w:val="732BA837"/>
    <w:rsid w:val="732C3719"/>
    <w:rsid w:val="733D2219"/>
    <w:rsid w:val="73641069"/>
    <w:rsid w:val="738CFAF1"/>
    <w:rsid w:val="73B5B525"/>
    <w:rsid w:val="73BEA92C"/>
    <w:rsid w:val="74236DA8"/>
    <w:rsid w:val="7425BFEF"/>
    <w:rsid w:val="742D0D3E"/>
    <w:rsid w:val="742D45E1"/>
    <w:rsid w:val="74579B77"/>
    <w:rsid w:val="746EDA9F"/>
    <w:rsid w:val="748682FB"/>
    <w:rsid w:val="749BFEDA"/>
    <w:rsid w:val="74A5F7B4"/>
    <w:rsid w:val="74B0AC13"/>
    <w:rsid w:val="74C6EEC2"/>
    <w:rsid w:val="751DD63B"/>
    <w:rsid w:val="752E51FB"/>
    <w:rsid w:val="753DA0E8"/>
    <w:rsid w:val="75537BD0"/>
    <w:rsid w:val="75542CDB"/>
    <w:rsid w:val="755B1A30"/>
    <w:rsid w:val="7576A8BB"/>
    <w:rsid w:val="757E425D"/>
    <w:rsid w:val="758DF80B"/>
    <w:rsid w:val="7595C824"/>
    <w:rsid w:val="759673B3"/>
    <w:rsid w:val="759EDB52"/>
    <w:rsid w:val="75B9106C"/>
    <w:rsid w:val="76397BFF"/>
    <w:rsid w:val="767C5184"/>
    <w:rsid w:val="768239E6"/>
    <w:rsid w:val="76842279"/>
    <w:rsid w:val="7684ED41"/>
    <w:rsid w:val="769C5F05"/>
    <w:rsid w:val="76A9C8D3"/>
    <w:rsid w:val="76B6689D"/>
    <w:rsid w:val="76CCD101"/>
    <w:rsid w:val="76EA1A64"/>
    <w:rsid w:val="7756769C"/>
    <w:rsid w:val="77664DD4"/>
    <w:rsid w:val="778D8665"/>
    <w:rsid w:val="7791CAB1"/>
    <w:rsid w:val="779A120B"/>
    <w:rsid w:val="77DD917A"/>
    <w:rsid w:val="78229A20"/>
    <w:rsid w:val="78234F36"/>
    <w:rsid w:val="7835B699"/>
    <w:rsid w:val="7845ABB8"/>
    <w:rsid w:val="788FC02F"/>
    <w:rsid w:val="78BACE35"/>
    <w:rsid w:val="78BCF9D0"/>
    <w:rsid w:val="78C8A1F0"/>
    <w:rsid w:val="78CC634D"/>
    <w:rsid w:val="79053A7B"/>
    <w:rsid w:val="792284FF"/>
    <w:rsid w:val="79382465"/>
    <w:rsid w:val="79393659"/>
    <w:rsid w:val="793E270B"/>
    <w:rsid w:val="796CF79A"/>
    <w:rsid w:val="79800DBE"/>
    <w:rsid w:val="7991C7AE"/>
    <w:rsid w:val="79A0AEA8"/>
    <w:rsid w:val="79A6E77A"/>
    <w:rsid w:val="79F8C208"/>
    <w:rsid w:val="79FC9EF7"/>
    <w:rsid w:val="7A054F1B"/>
    <w:rsid w:val="7A24C197"/>
    <w:rsid w:val="7A314AEA"/>
    <w:rsid w:val="7A34CAB8"/>
    <w:rsid w:val="7A386588"/>
    <w:rsid w:val="7A6170BC"/>
    <w:rsid w:val="7A66A7D7"/>
    <w:rsid w:val="7A86F00E"/>
    <w:rsid w:val="7A93326E"/>
    <w:rsid w:val="7A9B6BD7"/>
    <w:rsid w:val="7AF63F96"/>
    <w:rsid w:val="7B20DD73"/>
    <w:rsid w:val="7B355C71"/>
    <w:rsid w:val="7B816FB1"/>
    <w:rsid w:val="7B8854D1"/>
    <w:rsid w:val="7B980219"/>
    <w:rsid w:val="7BB2336B"/>
    <w:rsid w:val="7C2E98A1"/>
    <w:rsid w:val="7C3599FE"/>
    <w:rsid w:val="7C4EA8E0"/>
    <w:rsid w:val="7C8981E3"/>
    <w:rsid w:val="7CA53E5B"/>
    <w:rsid w:val="7CC55AF5"/>
    <w:rsid w:val="7CE7F475"/>
    <w:rsid w:val="7CEDB9AD"/>
    <w:rsid w:val="7CFAC2FE"/>
    <w:rsid w:val="7D1DC325"/>
    <w:rsid w:val="7D1ECDFA"/>
    <w:rsid w:val="7D92A6F1"/>
    <w:rsid w:val="7DC171B6"/>
    <w:rsid w:val="7DCDE057"/>
    <w:rsid w:val="7DD38F49"/>
    <w:rsid w:val="7E24EA65"/>
    <w:rsid w:val="7E4CA12B"/>
    <w:rsid w:val="7E61E3ED"/>
    <w:rsid w:val="7EC18819"/>
    <w:rsid w:val="7EF9C0DE"/>
    <w:rsid w:val="7F006126"/>
    <w:rsid w:val="7F16902A"/>
    <w:rsid w:val="7F3F8394"/>
    <w:rsid w:val="7F43CE8A"/>
    <w:rsid w:val="7F4BDA91"/>
    <w:rsid w:val="7F6E76A6"/>
    <w:rsid w:val="7F91B567"/>
    <w:rsid w:val="7FA0FD65"/>
    <w:rsid w:val="7FA9FE0E"/>
    <w:rsid w:val="7FB899CB"/>
    <w:rsid w:val="7FBE4856"/>
    <w:rsid w:val="7FC05E44"/>
    <w:rsid w:val="7FCE5D16"/>
    <w:rsid w:val="7FD1A39F"/>
    <w:rsid w:val="7FD79834"/>
    <w:rsid w:val="7FF3E255"/>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Heading1">
    <w:name w:val="heading 1"/>
    <w:aliases w:val="Title"/>
    <w:basedOn w:val="Title"/>
    <w:next w:val="Heading8"/>
    <w:qFormat/>
    <w:rsid w:val="0070249D"/>
    <w:pPr>
      <w:keepNext/>
      <w:spacing w:before="0" w:after="0"/>
      <w:ind w:firstLine="0"/>
    </w:pPr>
    <w:rPr>
      <w:rFonts w:ascii="Times New Roman" w:hAnsi="Times New Roman"/>
      <w:b w:val="0"/>
      <w:bCs w:val="0"/>
      <w:sz w:val="44"/>
    </w:rPr>
  </w:style>
  <w:style w:type="paragraph" w:styleId="Heading2">
    <w:name w:val="heading 2"/>
    <w:aliases w:val="Head 1"/>
    <w:basedOn w:val="Title"/>
    <w:next w:val="BodyText"/>
    <w:qFormat/>
    <w:rsid w:val="0070249D"/>
    <w:pPr>
      <w:keepNext/>
      <w:spacing w:before="360" w:after="0"/>
      <w:ind w:firstLine="0"/>
      <w:jc w:val="left"/>
      <w:outlineLvl w:val="1"/>
    </w:pPr>
    <w:rPr>
      <w:rFonts w:ascii="Times New Roman" w:hAnsi="Times New Roman"/>
      <w:bCs w:val="0"/>
      <w:sz w:val="28"/>
    </w:rPr>
  </w:style>
  <w:style w:type="paragraph" w:styleId="Heading3">
    <w:name w:val="heading 3"/>
    <w:aliases w:val="Head 2"/>
    <w:basedOn w:val="Normal"/>
    <w:next w:val="Normal"/>
    <w:qFormat/>
    <w:rsid w:val="00866094"/>
    <w:pPr>
      <w:keepNext/>
      <w:spacing w:before="240"/>
      <w:ind w:firstLine="0"/>
      <w:jc w:val="left"/>
      <w:outlineLvl w:val="2"/>
    </w:pPr>
    <w:rPr>
      <w:b/>
      <w:bCs/>
    </w:rPr>
  </w:style>
  <w:style w:type="paragraph" w:styleId="Heading4">
    <w:name w:val="heading 4"/>
    <w:aliases w:val="Head 3"/>
    <w:basedOn w:val="Title"/>
    <w:next w:val="BodyText"/>
    <w:link w:val="Heading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Heading8">
    <w:name w:val="heading 8"/>
    <w:aliases w:val="Authors"/>
    <w:basedOn w:val="Title"/>
    <w:next w:val="Normal"/>
    <w:link w:val="Heading8Char"/>
    <w:uiPriority w:val="9"/>
    <w:unhideWhenUsed/>
    <w:qFormat/>
    <w:rsid w:val="000C4CBD"/>
    <w:pPr>
      <w:spacing w:before="360" w:after="0"/>
      <w:ind w:firstLine="0"/>
      <w:outlineLvl w:val="7"/>
    </w:pPr>
    <w:rPr>
      <w:rFonts w:ascii="Times New Roman" w:hAnsi="Times New Roman"/>
      <w:iCs/>
      <w:sz w:val="28"/>
      <w:szCs w:val="24"/>
    </w:rPr>
  </w:style>
  <w:style w:type="paragraph" w:styleId="Heading9">
    <w:name w:val="heading 9"/>
    <w:aliases w:val="Institution"/>
    <w:basedOn w:val="Title"/>
    <w:next w:val="Normal"/>
    <w:link w:val="Heading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176C"/>
    <w:pPr>
      <w:spacing w:before="240" w:after="60"/>
      <w:jc w:val="center"/>
      <w:outlineLvl w:val="0"/>
    </w:pPr>
    <w:rPr>
      <w:rFonts w:ascii="Calibri" w:hAnsi="Calibri"/>
      <w:b/>
      <w:bCs/>
      <w:kern w:val="28"/>
      <w:sz w:val="32"/>
      <w:szCs w:val="32"/>
    </w:rPr>
  </w:style>
  <w:style w:type="character" w:customStyle="1" w:styleId="TitleChar">
    <w:name w:val="Title Char"/>
    <w:link w:val="Title"/>
    <w:uiPriority w:val="10"/>
    <w:rsid w:val="009D176C"/>
    <w:rPr>
      <w:rFonts w:ascii="Calibri" w:eastAsia="Times New Roman" w:hAnsi="Calibri" w:cs="Times New Roman"/>
      <w:b/>
      <w:bCs/>
      <w:kern w:val="28"/>
      <w:sz w:val="32"/>
      <w:szCs w:val="32"/>
      <w:lang w:val="en-GB" w:eastAsia="en-US"/>
    </w:rPr>
  </w:style>
  <w:style w:type="character" w:customStyle="1" w:styleId="Heading8Char">
    <w:name w:val="Heading 8 Char"/>
    <w:aliases w:val="Authors Char"/>
    <w:link w:val="Heading8"/>
    <w:uiPriority w:val="9"/>
    <w:rsid w:val="000C4CBD"/>
    <w:rPr>
      <w:rFonts w:eastAsia="Times New Roman" w:cs="Times New Roman"/>
      <w:b/>
      <w:bCs/>
      <w:iCs/>
      <w:kern w:val="28"/>
      <w:sz w:val="28"/>
      <w:szCs w:val="24"/>
      <w:lang w:val="en-GB" w:eastAsia="en-US"/>
    </w:rPr>
  </w:style>
  <w:style w:type="paragraph" w:styleId="BodyText">
    <w:name w:val="Body Text"/>
    <w:aliases w:val="Bread 1"/>
    <w:basedOn w:val="Normal"/>
    <w:next w:val="Normal"/>
    <w:link w:val="BodyTextChar"/>
    <w:uiPriority w:val="99"/>
    <w:unhideWhenUsed/>
    <w:qFormat/>
    <w:rsid w:val="00FD5842"/>
    <w:pPr>
      <w:ind w:firstLine="0"/>
    </w:pPr>
  </w:style>
  <w:style w:type="character" w:customStyle="1" w:styleId="BodyTextChar">
    <w:name w:val="Body Text Char"/>
    <w:aliases w:val="Bread 1 Char"/>
    <w:link w:val="BodyText"/>
    <w:uiPriority w:val="99"/>
    <w:rsid w:val="00FD5842"/>
    <w:rPr>
      <w:sz w:val="26"/>
      <w:szCs w:val="28"/>
      <w:lang w:val="en-GB" w:eastAsia="en-US"/>
    </w:rPr>
  </w:style>
  <w:style w:type="character" w:customStyle="1" w:styleId="Heading4Char">
    <w:name w:val="Heading 4 Char"/>
    <w:aliases w:val="Head 3 Char"/>
    <w:link w:val="Heading4"/>
    <w:uiPriority w:val="9"/>
    <w:rsid w:val="00101D8A"/>
    <w:rPr>
      <w:rFonts w:eastAsia="Times New Roman" w:cs="Times New Roman"/>
      <w:b/>
      <w:i/>
      <w:kern w:val="28"/>
      <w:sz w:val="26"/>
      <w:szCs w:val="32"/>
      <w:lang w:val="en-GB" w:eastAsia="en-US"/>
    </w:rPr>
  </w:style>
  <w:style w:type="character" w:customStyle="1" w:styleId="Heading9Char">
    <w:name w:val="Heading 9 Char"/>
    <w:aliases w:val="Institution Char"/>
    <w:link w:val="Heading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odyText"/>
    <w:qFormat/>
    <w:rsid w:val="00D40F30"/>
    <w:pPr>
      <w:spacing w:before="120" w:after="120"/>
      <w:ind w:left="425" w:right="425"/>
    </w:pPr>
    <w:rPr>
      <w:sz w:val="24"/>
      <w:szCs w:val="26"/>
    </w:rPr>
  </w:style>
  <w:style w:type="paragraph" w:customStyle="1" w:styleId="References">
    <w:name w:val="References"/>
    <w:basedOn w:val="Body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Footer">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PageNumber">
    <w:name w:val="page number"/>
    <w:basedOn w:val="DefaultParagraphFon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odyText"/>
    <w:link w:val="HeadtableChar"/>
    <w:qFormat/>
    <w:rsid w:val="008B3B99"/>
    <w:pPr>
      <w:spacing w:before="120" w:after="120"/>
      <w:ind w:left="425" w:right="425" w:firstLine="0"/>
      <w:jc w:val="left"/>
    </w:pPr>
  </w:style>
  <w:style w:type="paragraph" w:customStyle="1" w:styleId="Abstract">
    <w:name w:val="Abstract"/>
    <w:basedOn w:val="BodyText"/>
    <w:link w:val="AbstractChar"/>
    <w:qFormat/>
    <w:rsid w:val="00084739"/>
    <w:rPr>
      <w:i/>
    </w:rPr>
  </w:style>
  <w:style w:type="character" w:customStyle="1" w:styleId="AbstractChar">
    <w:name w:val="Abstract Char"/>
    <w:basedOn w:val="BodyTextChar"/>
    <w:link w:val="Abstract"/>
    <w:rsid w:val="00084739"/>
    <w:rPr>
      <w:i/>
      <w:sz w:val="26"/>
      <w:szCs w:val="28"/>
      <w:lang w:val="en-GB" w:eastAsia="en-US"/>
    </w:rPr>
  </w:style>
  <w:style w:type="paragraph" w:styleId="Header">
    <w:name w:val="header"/>
    <w:basedOn w:val="Normal"/>
    <w:link w:val="HeaderChar"/>
    <w:unhideWhenUsed/>
    <w:rsid w:val="00DE1E4C"/>
    <w:pPr>
      <w:tabs>
        <w:tab w:val="center" w:pos="4513"/>
        <w:tab w:val="right" w:pos="9026"/>
      </w:tabs>
      <w:spacing w:line="240" w:lineRule="auto"/>
    </w:pPr>
  </w:style>
  <w:style w:type="character" w:customStyle="1" w:styleId="HeaderChar">
    <w:name w:val="Header Char"/>
    <w:basedOn w:val="DefaultParagraphFont"/>
    <w:link w:val="Header"/>
    <w:rsid w:val="00DE1E4C"/>
    <w:rPr>
      <w:sz w:val="26"/>
      <w:szCs w:val="28"/>
      <w:lang w:val="en-GB" w:eastAsia="en-US"/>
    </w:rPr>
  </w:style>
  <w:style w:type="table" w:styleId="TableGrid">
    <w:name w:val="Table Grid"/>
    <w:basedOn w:val="TableNormal"/>
    <w:rsid w:val="0067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823653"/>
    <w:pPr>
      <w:ind w:left="720"/>
      <w:contextualSpacing/>
    </w:pPr>
  </w:style>
  <w:style w:type="paragraph" w:styleId="Revision">
    <w:name w:val="Revision"/>
    <w:hidden/>
    <w:semiHidden/>
    <w:rsid w:val="00006309"/>
    <w:rPr>
      <w:sz w:val="26"/>
      <w:szCs w:val="28"/>
      <w:lang w:val="en-GB" w:eastAsia="en-US"/>
    </w:rPr>
  </w:style>
  <w:style w:type="character" w:styleId="PlaceholderText">
    <w:name w:val="Placeholder Text"/>
    <w:basedOn w:val="DefaultParagraphFont"/>
    <w:semiHidden/>
    <w:rsid w:val="00C62BA7"/>
    <w:rPr>
      <w:color w:val="666666"/>
    </w:rPr>
  </w:style>
  <w:style w:type="character" w:styleId="Hyperlink">
    <w:name w:val="Hyperlink"/>
    <w:basedOn w:val="DefaultParagraphFont"/>
    <w:unhideWhenUsed/>
    <w:rsid w:val="0018553C"/>
    <w:rPr>
      <w:color w:val="0000FF" w:themeColor="hyperlink"/>
      <w:u w:val="single"/>
    </w:rPr>
  </w:style>
  <w:style w:type="character" w:styleId="UnresolvedMention">
    <w:name w:val="Unresolved Mention"/>
    <w:basedOn w:val="DefaultParagraphFont"/>
    <w:uiPriority w:val="99"/>
    <w:semiHidden/>
    <w:unhideWhenUsed/>
    <w:rsid w:val="0018553C"/>
    <w:rPr>
      <w:color w:val="605E5C"/>
      <w:shd w:val="clear" w:color="auto" w:fill="E1DFDD"/>
    </w:rPr>
  </w:style>
  <w:style w:type="character" w:styleId="CommentReference">
    <w:name w:val="annotation reference"/>
    <w:basedOn w:val="DefaultParagraphFont"/>
    <w:semiHidden/>
    <w:unhideWhenUsed/>
    <w:rsid w:val="002E70D9"/>
    <w:rPr>
      <w:sz w:val="16"/>
      <w:szCs w:val="16"/>
    </w:rPr>
  </w:style>
  <w:style w:type="paragraph" w:styleId="CommentText">
    <w:name w:val="annotation text"/>
    <w:basedOn w:val="Normal"/>
    <w:link w:val="CommentTextChar"/>
    <w:semiHidden/>
    <w:unhideWhenUsed/>
    <w:rsid w:val="002E70D9"/>
    <w:pPr>
      <w:spacing w:line="240" w:lineRule="auto"/>
    </w:pPr>
    <w:rPr>
      <w:sz w:val="20"/>
      <w:szCs w:val="20"/>
    </w:rPr>
  </w:style>
  <w:style w:type="character" w:customStyle="1" w:styleId="CommentTextChar">
    <w:name w:val="Comment Text Char"/>
    <w:basedOn w:val="DefaultParagraphFont"/>
    <w:link w:val="CommentText"/>
    <w:semiHidden/>
    <w:rsid w:val="002E70D9"/>
    <w:rPr>
      <w:lang w:val="en-GB" w:eastAsia="en-US"/>
    </w:rPr>
  </w:style>
  <w:style w:type="paragraph" w:styleId="CommentSubject">
    <w:name w:val="annotation subject"/>
    <w:basedOn w:val="CommentText"/>
    <w:next w:val="CommentText"/>
    <w:link w:val="CommentSubjectChar"/>
    <w:semiHidden/>
    <w:unhideWhenUsed/>
    <w:rsid w:val="002E70D9"/>
    <w:rPr>
      <w:b/>
      <w:bCs/>
    </w:rPr>
  </w:style>
  <w:style w:type="character" w:customStyle="1" w:styleId="CommentSubjectChar">
    <w:name w:val="Comment Subject Char"/>
    <w:basedOn w:val="CommentTextChar"/>
    <w:link w:val="CommentSubject"/>
    <w:semiHidden/>
    <w:rsid w:val="002E70D9"/>
    <w:rPr>
      <w:b/>
      <w:bCs/>
      <w:lang w:val="en-GB" w:eastAsia="en-US"/>
    </w:rPr>
  </w:style>
  <w:style w:type="paragraph" w:styleId="BodyText2">
    <w:name w:val="Body Text 2"/>
    <w:basedOn w:val="Normal"/>
    <w:link w:val="BodyText2Char"/>
    <w:rsid w:val="00B94401"/>
  </w:style>
  <w:style w:type="character" w:customStyle="1" w:styleId="BodyText2Char">
    <w:name w:val="Body Text 2 Char"/>
    <w:basedOn w:val="DefaultParagraphFont"/>
    <w:link w:val="BodyText2"/>
    <w:rsid w:val="00B94401"/>
    <w:rPr>
      <w:sz w:val="26"/>
      <w:szCs w:val="28"/>
      <w:lang w:val="en-GB" w:eastAsia="en-US"/>
    </w:rPr>
  </w:style>
  <w:style w:type="paragraph" w:customStyle="1" w:styleId="PMEHeading1">
    <w:name w:val="PME Heading 1"/>
    <w:basedOn w:val="Normal"/>
    <w:uiPriority w:val="99"/>
    <w:qFormat/>
    <w:rsid w:val="00AB4808"/>
    <w:pPr>
      <w:keepNext/>
      <w:spacing w:before="120" w:after="120"/>
      <w:jc w:val="center"/>
      <w:outlineLvl w:val="0"/>
    </w:pPr>
    <w:rPr>
      <w:rFonts w:eastAsia="PMingLiU"/>
      <w:b/>
      <w:bCs/>
      <w:caps/>
      <w:sz w:val="32"/>
      <w:szCs w:val="32"/>
      <w:lang w:val="en-AU"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177/0735633117744346" TargetMode="External"/><Relationship Id="rId26" Type="http://schemas.openxmlformats.org/officeDocument/2006/relationships/hyperlink" Target="https://doi.org/10.1080/10986065.2019.1576001" TargetMode="External"/><Relationship Id="rId3" Type="http://schemas.openxmlformats.org/officeDocument/2006/relationships/customXml" Target="../customXml/item3.xml"/><Relationship Id="rId21" Type="http://schemas.openxmlformats.org/officeDocument/2006/relationships/hyperlink" Target="https://doi.org/10.31129/LUMAT.11.3.1877"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16993/dfl.167" TargetMode="External"/><Relationship Id="rId25" Type="http://schemas.openxmlformats.org/officeDocument/2006/relationships/hyperlink" Target="https://doi.org/10.22342/jme.12.1.12940.113-132"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ezproxy.its.uu.se/10.1007/s10649-020-10009-w" TargetMode="External"/><Relationship Id="rId20" Type="http://schemas.openxmlformats.org/officeDocument/2006/relationships/hyperlink" Target="https://doi.org/10.70725/440859vgdrsh" TargetMode="External"/><Relationship Id="rId29" Type="http://schemas.openxmlformats.org/officeDocument/2006/relationships/hyperlink" Target="https://doi.org/10.1007/s11858-017-087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4324/9780203431269" TargetMode="External"/><Relationship Id="rId32" Type="http://schemas.openxmlformats.org/officeDocument/2006/relationships/hyperlink" Target="https://doi.org/10.3102/0034654314564881" TargetMode="External"/><Relationship Id="rId5" Type="http://schemas.openxmlformats.org/officeDocument/2006/relationships/styles" Target="styles.xml"/><Relationship Id="rId15" Type="http://schemas.openxmlformats.org/officeDocument/2006/relationships/hyperlink" Target="https://doi.org/10.1037/a0032748" TargetMode="External"/><Relationship Id="rId23" Type="http://schemas.openxmlformats.org/officeDocument/2006/relationships/hyperlink" Target="https://doi.org/10.26529/cepsj.1285" TargetMode="External"/><Relationship Id="rId28" Type="http://schemas.openxmlformats.org/officeDocument/2006/relationships/hyperlink" Target="https://doi.org/10.1007/s11858-018-0959-8"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7/s11858-023-01543-x" TargetMode="External"/><Relationship Id="rId31" Type="http://schemas.openxmlformats.org/officeDocument/2006/relationships/hyperlink" Target="https://doi.org/10.1007/s40593-016-012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doi.org/10.1007/s10763-023-10353-2" TargetMode="External"/><Relationship Id="rId27" Type="http://schemas.openxmlformats.org/officeDocument/2006/relationships/hyperlink" Target="https://doi.org/10.4324/9780203619728" TargetMode="External"/><Relationship Id="rId30" Type="http://schemas.openxmlformats.org/officeDocument/2006/relationships/hyperlink" Target="https://doi.org/10.1080/0020739X.2016.1264636"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e42e23-e9ba-4251-8352-c3a2f36eb1e5">
      <Terms xmlns="http://schemas.microsoft.com/office/infopath/2007/PartnerControls"/>
    </lcf76f155ced4ddcb4097134ff3c332f>
    <TaxCatchAll xmlns="4d0417b7-13a0-48f4-b959-697b795be4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CAF07836924347AB2BE3A40146FF55" ma:contentTypeVersion="13" ma:contentTypeDescription="Skapa ett nytt dokument." ma:contentTypeScope="" ma:versionID="d2c59653445f012c3453192e3627bdda">
  <xsd:schema xmlns:xsd="http://www.w3.org/2001/XMLSchema" xmlns:xs="http://www.w3.org/2001/XMLSchema" xmlns:p="http://schemas.microsoft.com/office/2006/metadata/properties" xmlns:ns2="36e42e23-e9ba-4251-8352-c3a2f36eb1e5" xmlns:ns3="4d0417b7-13a0-48f4-b959-697b795be49a" targetNamespace="http://schemas.microsoft.com/office/2006/metadata/properties" ma:root="true" ma:fieldsID="6b0c55d063dffdc6bbf65b8770f6d6d5" ns2:_="" ns3:_="">
    <xsd:import namespace="36e42e23-e9ba-4251-8352-c3a2f36eb1e5"/>
    <xsd:import namespace="4d0417b7-13a0-48f4-b959-697b795be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42e23-e9ba-4251-8352-c3a2f36eb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bb64261-f13a-4595-8891-6b3665ea72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417b7-13a0-48f4-b959-697b795be4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0161c9-5f44-4712-9fb3-2effff57c136}" ma:internalName="TaxCatchAll" ma:showField="CatchAllData" ma:web="4d0417b7-13a0-48f4-b959-697b795be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D888-C2AC-4259-A893-F8A8AF890C44}">
  <ds:schemaRefs>
    <ds:schemaRef ds:uri="http://schemas.microsoft.com/office/2006/metadata/properties"/>
    <ds:schemaRef ds:uri="http://schemas.microsoft.com/office/infopath/2007/PartnerControls"/>
    <ds:schemaRef ds:uri="36e42e23-e9ba-4251-8352-c3a2f36eb1e5"/>
    <ds:schemaRef ds:uri="4d0417b7-13a0-48f4-b959-697b795be49a"/>
  </ds:schemaRefs>
</ds:datastoreItem>
</file>

<file path=customXml/itemProps2.xml><?xml version="1.0" encoding="utf-8"?>
<ds:datastoreItem xmlns:ds="http://schemas.openxmlformats.org/officeDocument/2006/customXml" ds:itemID="{050F4C57-8F77-4433-B65B-DE233F406442}">
  <ds:schemaRefs>
    <ds:schemaRef ds:uri="http://schemas.microsoft.com/sharepoint/v3/contenttype/forms"/>
  </ds:schemaRefs>
</ds:datastoreItem>
</file>

<file path=customXml/itemProps3.xml><?xml version="1.0" encoding="utf-8"?>
<ds:datastoreItem xmlns:ds="http://schemas.openxmlformats.org/officeDocument/2006/customXml" ds:itemID="{F413B021-A0E6-4328-83A2-2EC43059A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42e23-e9ba-4251-8352-c3a2f36eb1e5"/>
    <ds:schemaRef ds:uri="4d0417b7-13a0-48f4-b959-697b795be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4057</Words>
  <Characters>25455</Characters>
  <Application>Microsoft Office Word</Application>
  <DocSecurity>0</DocSecurity>
  <Lines>212</Lines>
  <Paragraphs>58</Paragraphs>
  <ScaleCrop>false</ScaleCrop>
  <Manager/>
  <Company/>
  <LinksUpToDate>false</LinksUpToDate>
  <CharactersWithSpaces>29454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2025-12-09T20:11:00Z</dcterms:created>
  <dcterms:modified xsi:type="dcterms:W3CDTF">2025-12-11T08:10:00Z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0x01010074CAF07836924347AB2BE3A40146FF55</vt:lpwstr>
  </property>
  <property fmtid="{D5CDD505-2E9C-101B-9397-08002B2CF9AE}" pid="3" name="MediaServiceImageTags">
    <vt:lpwstr/>
  </property>
  <property fmtid="{D5CDD505-2E9C-101B-9397-08002B2CF9AE}" pid="4" name="ZOTERO_PREF_1">
    <vt:lpwstr>&lt;data data-version="3" zotero-version="7.0.24"&gt;&lt;session id="cNcDfqkT"/&gt;&lt;style id="http://www.zotero.org/styles/apa" locale="en-GB"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