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087219" w14:textId="34965CEF" w:rsidR="00F5400D" w:rsidRPr="00320318" w:rsidRDefault="001B1598" w:rsidP="00320318">
      <w:pPr>
        <w:pStyle w:val="Heading1"/>
      </w:pPr>
      <w:r>
        <w:t>Promoting</w:t>
      </w:r>
      <w:r w:rsidR="00A517BB" w:rsidRPr="00A517BB">
        <w:t xml:space="preserve"> student engagement with feedback through formative assessment in mathematics</w:t>
      </w:r>
    </w:p>
    <w:p w14:paraId="080E0699" w14:textId="1D37E890" w:rsidR="00CE6A6A" w:rsidRPr="00A729A8" w:rsidRDefault="00E456B3" w:rsidP="00CE6A6A">
      <w:pPr>
        <w:pStyle w:val="Heading8"/>
        <w:rPr>
          <w:lang w:val="sv-SE"/>
        </w:rPr>
      </w:pPr>
      <w:r w:rsidRPr="00A729A8">
        <w:rPr>
          <w:lang w:val="sv-SE"/>
        </w:rPr>
        <w:t>Catarina Andersson</w:t>
      </w:r>
      <w:r w:rsidR="003155CF" w:rsidRPr="003155CF">
        <w:rPr>
          <w:vertAlign w:val="superscript"/>
          <w:lang w:val="sv-SE"/>
        </w:rPr>
        <w:t>1</w:t>
      </w:r>
      <w:r w:rsidR="003155CF">
        <w:rPr>
          <w:vertAlign w:val="superscript"/>
          <w:lang w:val="sv-SE"/>
        </w:rPr>
        <w:t>,2</w:t>
      </w:r>
      <w:r w:rsidRPr="00A729A8">
        <w:rPr>
          <w:lang w:val="sv-SE"/>
        </w:rPr>
        <w:t>, Mikael Winberg</w:t>
      </w:r>
      <w:r w:rsidR="008C6D07" w:rsidRPr="008C6D07">
        <w:rPr>
          <w:vertAlign w:val="superscript"/>
          <w:lang w:val="sv-SE"/>
        </w:rPr>
        <w:t>1,3</w:t>
      </w:r>
      <w:r w:rsidRPr="00A729A8">
        <w:rPr>
          <w:lang w:val="sv-SE"/>
        </w:rPr>
        <w:t>, Björn Palmberg</w:t>
      </w:r>
      <w:r w:rsidR="008C6D07" w:rsidRPr="008C6D07">
        <w:rPr>
          <w:vertAlign w:val="superscript"/>
          <w:lang w:val="sv-SE"/>
        </w:rPr>
        <w:t>1,2</w:t>
      </w:r>
      <w:r w:rsidR="00B414FF">
        <w:rPr>
          <w:lang w:val="sv-SE"/>
        </w:rPr>
        <w:t xml:space="preserve"> </w:t>
      </w:r>
      <w:r w:rsidR="005F5650">
        <w:rPr>
          <w:lang w:val="sv-SE"/>
        </w:rPr>
        <w:br/>
      </w:r>
      <w:r w:rsidR="00B414FF">
        <w:rPr>
          <w:lang w:val="sv-SE"/>
        </w:rPr>
        <w:t>&amp; Torulf Palm</w:t>
      </w:r>
      <w:r w:rsidR="008C6D07" w:rsidRPr="008C6D07">
        <w:rPr>
          <w:vertAlign w:val="superscript"/>
          <w:lang w:val="sv-SE"/>
        </w:rPr>
        <w:t>1,2</w:t>
      </w:r>
    </w:p>
    <w:p w14:paraId="65C507C0" w14:textId="54BF076C" w:rsidR="00ED2199" w:rsidRDefault="5218758D" w:rsidP="00E5139D">
      <w:pPr>
        <w:pStyle w:val="Heading9"/>
      </w:pPr>
      <w:r w:rsidRPr="3D3C560D">
        <w:rPr>
          <w:vertAlign w:val="superscript"/>
        </w:rPr>
        <w:t>1</w:t>
      </w:r>
      <w:r w:rsidR="0338763A">
        <w:t>Department</w:t>
      </w:r>
      <w:r w:rsidR="00D17C9E">
        <w:t xml:space="preserve"> of Science and Mathematics Education, </w:t>
      </w:r>
      <w:proofErr w:type="spellStart"/>
      <w:r w:rsidR="00D17C9E">
        <w:t>Umeå</w:t>
      </w:r>
      <w:proofErr w:type="spellEnd"/>
      <w:r w:rsidR="00D17C9E">
        <w:t xml:space="preserve"> University, Sweden; </w:t>
      </w:r>
      <w:r w:rsidR="26771AE8" w:rsidRPr="3D3C560D">
        <w:rPr>
          <w:vertAlign w:val="superscript"/>
        </w:rPr>
        <w:t>2</w:t>
      </w:r>
      <w:r w:rsidR="0338763A">
        <w:t>Umeå</w:t>
      </w:r>
      <w:r w:rsidR="00D17C9E">
        <w:t xml:space="preserve"> Mathematics Education Research Centre (UMERC);</w:t>
      </w:r>
      <w:r w:rsidR="00722131">
        <w:br/>
      </w:r>
      <w:r w:rsidR="26771AE8" w:rsidRPr="3D3C560D">
        <w:rPr>
          <w:vertAlign w:val="superscript"/>
        </w:rPr>
        <w:t>3</w:t>
      </w:r>
      <w:r w:rsidR="0338763A">
        <w:t>Umeå</w:t>
      </w:r>
      <w:r w:rsidR="00D17C9E">
        <w:t xml:space="preserve"> Science </w:t>
      </w:r>
      <w:r w:rsidR="00356678">
        <w:t xml:space="preserve">and </w:t>
      </w:r>
      <w:r w:rsidR="00D17C9E">
        <w:t>Techn</w:t>
      </w:r>
      <w:r w:rsidR="00356678">
        <w:t>ology</w:t>
      </w:r>
      <w:r w:rsidR="00D17C9E">
        <w:t xml:space="preserve"> Education Research (</w:t>
      </w:r>
      <w:proofErr w:type="spellStart"/>
      <w:r w:rsidR="00D17C9E">
        <w:t>UmSTER</w:t>
      </w:r>
      <w:proofErr w:type="spellEnd"/>
      <w:r w:rsidR="00D17C9E">
        <w:t>)</w:t>
      </w:r>
    </w:p>
    <w:p w14:paraId="34628DE5" w14:textId="1819F172" w:rsidR="007F3DBD" w:rsidRDefault="50228C88" w:rsidP="0017210D">
      <w:pPr>
        <w:pStyle w:val="Abstract"/>
      </w:pPr>
      <w:r>
        <w:t xml:space="preserve">For teacher feedback to be most beneficial for </w:t>
      </w:r>
      <w:r w:rsidR="647787FB">
        <w:t>student learning</w:t>
      </w:r>
      <w:r w:rsidR="60104288">
        <w:t>, students would</w:t>
      </w:r>
      <w:r w:rsidR="137C1592">
        <w:t xml:space="preserve"> </w:t>
      </w:r>
      <w:r w:rsidR="60104288">
        <w:t>need to proactively seek and actively engage with</w:t>
      </w:r>
      <w:r w:rsidR="504BB045">
        <w:t xml:space="preserve"> it. </w:t>
      </w:r>
      <w:r w:rsidR="7CE6EBD3">
        <w:t xml:space="preserve">Embedding feedback </w:t>
      </w:r>
      <w:r w:rsidR="00944415">
        <w:t>with</w:t>
      </w:r>
      <w:r w:rsidR="7CE6EBD3">
        <w:t xml:space="preserve">in a formative assessment practice has been </w:t>
      </w:r>
      <w:r w:rsidR="00944415">
        <w:t xml:space="preserve">proposed </w:t>
      </w:r>
      <w:proofErr w:type="gramStart"/>
      <w:r w:rsidR="7CE6EBD3">
        <w:t>as a means to</w:t>
      </w:r>
      <w:proofErr w:type="gramEnd"/>
      <w:r w:rsidR="7CE6EBD3">
        <w:t xml:space="preserve"> </w:t>
      </w:r>
      <w:r w:rsidR="000D51B2">
        <w:t>support</w:t>
      </w:r>
      <w:r w:rsidR="7CE6EBD3">
        <w:t xml:space="preserve"> such student engagement. </w:t>
      </w:r>
      <w:r w:rsidR="00E87034">
        <w:t>In this study, w</w:t>
      </w:r>
      <w:r w:rsidR="36A7AA98">
        <w:t>e investigate</w:t>
      </w:r>
      <w:r w:rsidR="17CD0FA1">
        <w:t xml:space="preserve"> a </w:t>
      </w:r>
      <w:r w:rsidR="36A7AA98">
        <w:t xml:space="preserve">mathematics </w:t>
      </w:r>
      <w:r w:rsidR="6FD03A04">
        <w:t>teacher</w:t>
      </w:r>
      <w:r w:rsidR="462E6680">
        <w:t xml:space="preserve">’s development of a </w:t>
      </w:r>
      <w:r w:rsidR="00751DD5">
        <w:t>formative a</w:t>
      </w:r>
      <w:r w:rsidR="00CA3CCD">
        <w:t>s</w:t>
      </w:r>
      <w:r w:rsidR="00751DD5">
        <w:t>sessme</w:t>
      </w:r>
      <w:r w:rsidR="00CA3CCD">
        <w:t>nt</w:t>
      </w:r>
      <w:r w:rsidR="462E6680">
        <w:t xml:space="preserve"> practice</w:t>
      </w:r>
      <w:r w:rsidR="00304898">
        <w:t xml:space="preserve"> </w:t>
      </w:r>
      <w:r w:rsidR="36A7AA98">
        <w:t xml:space="preserve">and the </w:t>
      </w:r>
      <w:r w:rsidR="00CE4056">
        <w:t xml:space="preserve">associated </w:t>
      </w:r>
      <w:r w:rsidR="36A7AA98">
        <w:t xml:space="preserve">changes in students’ engagement with feedback during individual task solving. </w:t>
      </w:r>
      <w:r w:rsidR="2E1C0F28">
        <w:t xml:space="preserve">Inductive thematic coding </w:t>
      </w:r>
      <w:r w:rsidR="622A8B1C">
        <w:t xml:space="preserve">of </w:t>
      </w:r>
      <w:r w:rsidR="00BF362E">
        <w:t xml:space="preserve">classroom </w:t>
      </w:r>
      <w:r w:rsidR="622A8B1C">
        <w:t xml:space="preserve">audio-recordings </w:t>
      </w:r>
      <w:r w:rsidR="00BF362E">
        <w:t xml:space="preserve">was </w:t>
      </w:r>
      <w:r w:rsidR="2E1C0F28">
        <w:t xml:space="preserve">used to identify </w:t>
      </w:r>
      <w:r w:rsidR="7CCBA2D1">
        <w:t>characteristics</w:t>
      </w:r>
      <w:r w:rsidR="2E1C0F28">
        <w:t xml:space="preserve"> of </w:t>
      </w:r>
      <w:r w:rsidR="56C8B003">
        <w:t>changes in</w:t>
      </w:r>
      <w:r w:rsidR="32E878DB">
        <w:t xml:space="preserve"> student-teacher interactions,</w:t>
      </w:r>
      <w:r w:rsidR="734FB959">
        <w:t xml:space="preserve"> </w:t>
      </w:r>
      <w:r w:rsidR="0AB12560">
        <w:t xml:space="preserve">and </w:t>
      </w:r>
      <w:r w:rsidR="004766BC">
        <w:t>O</w:t>
      </w:r>
      <w:r w:rsidR="734FB959">
        <w:t xml:space="preserve">rthogonal Projections to Latent Structures Discriminant Analysis </w:t>
      </w:r>
      <w:r w:rsidR="00404AA3">
        <w:t xml:space="preserve">was </w:t>
      </w:r>
      <w:r w:rsidR="734FB959">
        <w:t>employed to examine multivariate differences between lessons.</w:t>
      </w:r>
      <w:r w:rsidR="66145C57">
        <w:t xml:space="preserve"> </w:t>
      </w:r>
      <w:r w:rsidR="007C2282">
        <w:t>R</w:t>
      </w:r>
      <w:r w:rsidR="66145C57">
        <w:t xml:space="preserve">esults </w:t>
      </w:r>
      <w:r w:rsidR="00432A2E">
        <w:t xml:space="preserve">indicate </w:t>
      </w:r>
      <w:r w:rsidR="66145C57">
        <w:t xml:space="preserve">that </w:t>
      </w:r>
      <w:r w:rsidR="5F220239">
        <w:t>changes</w:t>
      </w:r>
      <w:r w:rsidR="66145C57">
        <w:t xml:space="preserve"> </w:t>
      </w:r>
      <w:r w:rsidR="11122F11">
        <w:t xml:space="preserve">in </w:t>
      </w:r>
      <w:r w:rsidR="00255385">
        <w:t xml:space="preserve">the </w:t>
      </w:r>
      <w:r w:rsidR="11122F11">
        <w:t>teacher</w:t>
      </w:r>
      <w:r w:rsidR="00255385">
        <w:t>’s</w:t>
      </w:r>
      <w:r w:rsidR="11122F11">
        <w:t xml:space="preserve"> practice </w:t>
      </w:r>
      <w:r w:rsidR="00791BF1">
        <w:t>were</w:t>
      </w:r>
      <w:r w:rsidR="66145C57">
        <w:t xml:space="preserve"> acco</w:t>
      </w:r>
      <w:r w:rsidR="72D9C985">
        <w:t>m</w:t>
      </w:r>
      <w:r w:rsidR="66145C57">
        <w:t xml:space="preserve">panied by </w:t>
      </w:r>
      <w:r w:rsidR="00944415">
        <w:t>increased</w:t>
      </w:r>
      <w:r w:rsidR="66145C57">
        <w:t xml:space="preserve"> student engageme</w:t>
      </w:r>
      <w:r w:rsidR="22A7841D">
        <w:t>nt with feedback</w:t>
      </w:r>
      <w:r w:rsidR="750D8ECF">
        <w:t>.</w:t>
      </w:r>
    </w:p>
    <w:p w14:paraId="38466A21" w14:textId="44E49342" w:rsidR="006C1761" w:rsidRDefault="002C7852" w:rsidP="006C1761">
      <w:pPr>
        <w:pStyle w:val="Heading2"/>
      </w:pPr>
      <w:r>
        <w:t>Backgrou</w:t>
      </w:r>
      <w:r w:rsidR="0065544F">
        <w:t>nd</w:t>
      </w:r>
    </w:p>
    <w:p w14:paraId="65604502" w14:textId="77777777" w:rsidR="002217B2" w:rsidRDefault="00B400AD" w:rsidP="00D874BD">
      <w:pPr>
        <w:pStyle w:val="BodyText"/>
      </w:pPr>
      <w:r>
        <w:t xml:space="preserve">Several </w:t>
      </w:r>
      <w:r w:rsidR="00C53F01">
        <w:t>meta</w:t>
      </w:r>
      <w:r w:rsidR="00D10783">
        <w:t>-</w:t>
      </w:r>
      <w:r w:rsidR="00C53F01">
        <w:t xml:space="preserve">analyses and </w:t>
      </w:r>
      <w:r w:rsidR="00627991">
        <w:t xml:space="preserve">systematic reviews have </w:t>
      </w:r>
      <w:r w:rsidR="003B56A5">
        <w:t xml:space="preserve">demonstrated </w:t>
      </w:r>
      <w:r w:rsidR="00627991">
        <w:t>that teache</w:t>
      </w:r>
      <w:r w:rsidR="003B56A5">
        <w:t>r</w:t>
      </w:r>
      <w:r w:rsidR="00627991">
        <w:t xml:space="preserve"> feedback can</w:t>
      </w:r>
      <w:r w:rsidR="00CF551E">
        <w:t xml:space="preserve"> y</w:t>
      </w:r>
      <w:r w:rsidR="00590C32">
        <w:t>i</w:t>
      </w:r>
      <w:r w:rsidR="00CF551E">
        <w:t>eld</w:t>
      </w:r>
      <w:r w:rsidR="00627991">
        <w:t xml:space="preserve"> </w:t>
      </w:r>
      <w:r w:rsidR="00590C32">
        <w:t>substantial</w:t>
      </w:r>
      <w:r w:rsidR="00627991">
        <w:t xml:space="preserve"> positive </w:t>
      </w:r>
      <w:r w:rsidR="0892D868">
        <w:t>effect</w:t>
      </w:r>
      <w:r w:rsidR="5DD50013">
        <w:t>s</w:t>
      </w:r>
      <w:r w:rsidR="1EBAA0D6">
        <w:t xml:space="preserve"> </w:t>
      </w:r>
      <w:r w:rsidR="00627991">
        <w:t>on stu</w:t>
      </w:r>
      <w:r w:rsidR="003B6A9B">
        <w:t xml:space="preserve">dent </w:t>
      </w:r>
      <w:r w:rsidR="3EF4EF8A">
        <w:t>outcomes</w:t>
      </w:r>
      <w:r w:rsidR="00160E88">
        <w:t xml:space="preserve">, </w:t>
      </w:r>
      <w:proofErr w:type="gramStart"/>
      <w:r w:rsidR="00160E88">
        <w:t xml:space="preserve">including </w:t>
      </w:r>
      <w:r w:rsidR="003B6A9B">
        <w:t xml:space="preserve"> </w:t>
      </w:r>
      <w:r w:rsidR="3EF4EF8A">
        <w:t>ach</w:t>
      </w:r>
      <w:r w:rsidR="30C5DF7F">
        <w:t>i</w:t>
      </w:r>
      <w:r w:rsidR="3EF4EF8A">
        <w:t>eveme</w:t>
      </w:r>
      <w:r w:rsidR="30C5DF7F">
        <w:t>nt</w:t>
      </w:r>
      <w:proofErr w:type="gramEnd"/>
      <w:r w:rsidR="30C5DF7F">
        <w:t xml:space="preserve"> </w:t>
      </w:r>
      <w:r w:rsidR="7A603F49">
        <w:t>both</w:t>
      </w:r>
      <w:r w:rsidR="00E7082A">
        <w:t xml:space="preserve"> </w:t>
      </w:r>
      <w:r w:rsidR="00BE6E74">
        <w:t xml:space="preserve">in </w:t>
      </w:r>
      <w:r w:rsidR="7A603F49">
        <w:t>general</w:t>
      </w:r>
      <w:r w:rsidR="5B49BC45">
        <w:t xml:space="preserve"> </w:t>
      </w:r>
      <w:r w:rsidR="5B283A7E">
        <w:t>(Wisn</w:t>
      </w:r>
      <w:r w:rsidR="38E98040">
        <w:t>i</w:t>
      </w:r>
      <w:r w:rsidR="5B283A7E">
        <w:t>ewsk</w:t>
      </w:r>
      <w:r w:rsidR="2A33984D">
        <w:t>i</w:t>
      </w:r>
      <w:r w:rsidR="00C076F0">
        <w:t xml:space="preserve"> et al., </w:t>
      </w:r>
      <w:r w:rsidR="2A33984D">
        <w:t>2020</w:t>
      </w:r>
      <w:r w:rsidR="5B283A7E">
        <w:t xml:space="preserve">) </w:t>
      </w:r>
      <w:r w:rsidR="54DFAD92">
        <w:t xml:space="preserve">and </w:t>
      </w:r>
      <w:r w:rsidR="00246F15">
        <w:t>specifically in</w:t>
      </w:r>
      <w:r w:rsidR="005B5176">
        <w:t xml:space="preserve"> mathematics (</w:t>
      </w:r>
      <w:r w:rsidR="0C2160AE">
        <w:t xml:space="preserve">Palm et al., 2017; </w:t>
      </w:r>
      <w:r w:rsidR="005B5176">
        <w:t>V</w:t>
      </w:r>
      <w:r w:rsidR="00826AB9">
        <w:t>an der Kleij</w:t>
      </w:r>
      <w:r w:rsidR="00D4004E">
        <w:t xml:space="preserve"> &amp; </w:t>
      </w:r>
      <w:proofErr w:type="spellStart"/>
      <w:r w:rsidR="00D4004E">
        <w:t>Lipnevich</w:t>
      </w:r>
      <w:proofErr w:type="spellEnd"/>
      <w:r w:rsidR="007F3751">
        <w:t>, 2021</w:t>
      </w:r>
      <w:r w:rsidR="00826AB9">
        <w:t xml:space="preserve">). </w:t>
      </w:r>
      <w:r w:rsidR="5B283A7E">
        <w:t xml:space="preserve">However, </w:t>
      </w:r>
      <w:r w:rsidR="6500DEA7">
        <w:t xml:space="preserve">effect </w:t>
      </w:r>
      <w:r w:rsidR="003C4297">
        <w:t xml:space="preserve">sizes </w:t>
      </w:r>
      <w:r w:rsidR="6500DEA7">
        <w:t>v</w:t>
      </w:r>
      <w:r w:rsidR="50A75D09">
        <w:t>a</w:t>
      </w:r>
      <w:r w:rsidR="6500DEA7">
        <w:t>ry substanti</w:t>
      </w:r>
      <w:r w:rsidR="7D3D2D78">
        <w:t>ally</w:t>
      </w:r>
      <w:r w:rsidR="003C4297" w:rsidDel="00B71E15">
        <w:t>,</w:t>
      </w:r>
      <w:r w:rsidR="00124E49" w:rsidDel="00B71E15">
        <w:t xml:space="preserve"> and </w:t>
      </w:r>
      <w:r w:rsidR="009E1725">
        <w:t xml:space="preserve">Van der Kleij and </w:t>
      </w:r>
      <w:proofErr w:type="spellStart"/>
      <w:r w:rsidR="009E1725">
        <w:t>Lipnevich</w:t>
      </w:r>
      <w:proofErr w:type="spellEnd"/>
      <w:r w:rsidR="03656C73">
        <w:t xml:space="preserve"> </w:t>
      </w:r>
      <w:r w:rsidR="009E1725">
        <w:t>(2021, p. 373) concluded that: “the relation between feedback and learning is still poorly understood, and past research sheds limited light on the specific</w:t>
      </w:r>
      <w:r w:rsidR="00013D8A">
        <w:t xml:space="preserve"> </w:t>
      </w:r>
      <w:r w:rsidR="009E1725">
        <w:t xml:space="preserve">mechanisms of feedback and its links to meaningful educational outcomes”. </w:t>
      </w:r>
      <w:r w:rsidR="00246F15">
        <w:t xml:space="preserve">One proposed </w:t>
      </w:r>
      <w:r w:rsidR="00F656B1">
        <w:t xml:space="preserve">partial </w:t>
      </w:r>
      <w:r w:rsidR="00246F15">
        <w:t>explanation for this knowledge gap</w:t>
      </w:r>
      <w:r w:rsidR="005A33E3">
        <w:t xml:space="preserve"> is the limited body of research examining </w:t>
      </w:r>
      <w:r w:rsidR="00905564">
        <w:t xml:space="preserve">how students interpret and respond to feedback (Winstone et al., 2017). </w:t>
      </w:r>
    </w:p>
    <w:p w14:paraId="335DE628" w14:textId="11E768E8" w:rsidR="00464DB3" w:rsidRDefault="00464DB3" w:rsidP="00FC2142">
      <w:r w:rsidRPr="00464DB3">
        <w:t>In general, students’ intentional, proactive and constructive participation in learning situations has been shown to support positive outcomes such as enhanced learning (</w:t>
      </w:r>
      <w:proofErr w:type="spellStart"/>
      <w:r w:rsidRPr="00464DB3">
        <w:t>Patall</w:t>
      </w:r>
      <w:proofErr w:type="spellEnd"/>
      <w:r w:rsidRPr="00464DB3">
        <w:t>, 2024). In line with these general results, scholars have suggested that to realize the full benefits of teacher feedback, students need to proactively seek and actively engage with</w:t>
      </w:r>
      <w:r w:rsidR="00B4542F">
        <w:t xml:space="preserve"> the feedback</w:t>
      </w:r>
      <w:r w:rsidRPr="00464DB3">
        <w:t xml:space="preserve">, rather than remaining passive recipients (Winstone et al., 2017). In the context of mathematics task solving, such engagement involves articulating </w:t>
      </w:r>
      <w:proofErr w:type="gramStart"/>
      <w:r w:rsidRPr="00464DB3">
        <w:t>difficulties</w:t>
      </w:r>
      <w:proofErr w:type="gramEnd"/>
      <w:r w:rsidRPr="00464DB3">
        <w:t xml:space="preserve"> and specific support needs rather than leaving interpretation to the teacher, and constructing mathematical reasoning grounded in intrinsic properties of the task rather than relying on superficial recall of procedures (</w:t>
      </w:r>
      <w:proofErr w:type="spellStart"/>
      <w:r w:rsidRPr="00464DB3">
        <w:t>Lithner</w:t>
      </w:r>
      <w:proofErr w:type="spellEnd"/>
      <w:r w:rsidRPr="00464DB3">
        <w:t>, 2008).</w:t>
      </w:r>
    </w:p>
    <w:p w14:paraId="5539DEF4" w14:textId="2C6D3D2F" w:rsidR="00FC2142" w:rsidRDefault="007A168F" w:rsidP="00FC2142">
      <w:pPr>
        <w:rPr>
          <w:lang w:val="en-US"/>
        </w:rPr>
      </w:pPr>
      <w:r>
        <w:lastRenderedPageBreak/>
        <w:t xml:space="preserve">It may be noted that engagement is not a fixed </w:t>
      </w:r>
      <w:r w:rsidR="006B282E">
        <w:t xml:space="preserve">student </w:t>
      </w:r>
      <w:r>
        <w:t>attribute</w:t>
      </w:r>
      <w:r w:rsidR="00D471B7">
        <w:t xml:space="preserve">; rather it is shaped </w:t>
      </w:r>
      <w:r>
        <w:t>by contextual factors such as teaching</w:t>
      </w:r>
      <w:r w:rsidR="00682AAA">
        <w:t xml:space="preserve">. </w:t>
      </w:r>
      <w:r w:rsidR="00D471B7">
        <w:t>Yet</w:t>
      </w:r>
      <w:r w:rsidR="004409B8" w:rsidRPr="004409B8">
        <w:t>, practical guidance on how to support students in shifting from passive to active engagement with feedback remains limited</w:t>
      </w:r>
      <w:r w:rsidR="00510E5D">
        <w:t xml:space="preserve"> (Winstone et al., </w:t>
      </w:r>
      <w:r w:rsidR="00CB42C3">
        <w:t>2017)</w:t>
      </w:r>
      <w:r w:rsidR="000C3B87">
        <w:t>.</w:t>
      </w:r>
      <w:r w:rsidR="000C3B87" w:rsidRPr="000C3B87" w:rsidDel="00574250">
        <w:t xml:space="preserve"> </w:t>
      </w:r>
      <w:r w:rsidR="14DD7FB9">
        <w:t>M</w:t>
      </w:r>
      <w:r w:rsidR="4223B9D1">
        <w:t>ost</w:t>
      </w:r>
      <w:r w:rsidR="00BB610C">
        <w:t xml:space="preserve"> </w:t>
      </w:r>
      <w:r w:rsidR="00087AAF">
        <w:t xml:space="preserve">empirical </w:t>
      </w:r>
      <w:r w:rsidR="00BB610C">
        <w:t>research</w:t>
      </w:r>
      <w:r w:rsidR="00087AAF">
        <w:t xml:space="preserve"> </w:t>
      </w:r>
      <w:r w:rsidR="00BB610C" w:rsidDel="002A39CB">
        <w:t>on</w:t>
      </w:r>
      <w:r w:rsidR="00BB610C">
        <w:t xml:space="preserve"> the topic </w:t>
      </w:r>
      <w:r w:rsidR="004409B8">
        <w:t xml:space="preserve">concerns </w:t>
      </w:r>
      <w:r w:rsidR="00087AAF">
        <w:t>higher education student</w:t>
      </w:r>
      <w:r w:rsidR="008D35D5">
        <w:t>s</w:t>
      </w:r>
      <w:r w:rsidR="00DE7EC3">
        <w:t xml:space="preserve"> </w:t>
      </w:r>
      <w:r w:rsidR="001E42FA">
        <w:t xml:space="preserve">and </w:t>
      </w:r>
      <w:r w:rsidR="00054959">
        <w:t xml:space="preserve">focuses on </w:t>
      </w:r>
      <w:r w:rsidR="00DE7EC3">
        <w:t xml:space="preserve">engagement with feedback for the purpose of </w:t>
      </w:r>
      <w:r w:rsidR="00F03421">
        <w:t xml:space="preserve">resubmission of </w:t>
      </w:r>
      <w:r w:rsidR="2291CD91">
        <w:t>assignments</w:t>
      </w:r>
      <w:r w:rsidR="0014507D">
        <w:t xml:space="preserve"> (Winstone et al., 2017)</w:t>
      </w:r>
      <w:r w:rsidR="00DE7EC3">
        <w:t xml:space="preserve">. Research </w:t>
      </w:r>
      <w:r w:rsidR="0084513F">
        <w:t>on</w:t>
      </w:r>
      <w:r w:rsidR="005E1166">
        <w:t xml:space="preserve"> younger students</w:t>
      </w:r>
      <w:r w:rsidR="000F1E85">
        <w:t>’</w:t>
      </w:r>
      <w:r w:rsidR="005E1166">
        <w:t xml:space="preserve"> </w:t>
      </w:r>
      <w:r w:rsidR="00906CA3">
        <w:t xml:space="preserve">engagement with </w:t>
      </w:r>
      <w:r w:rsidR="006718D2">
        <w:t>te</w:t>
      </w:r>
      <w:r w:rsidR="000F1E85">
        <w:t>a</w:t>
      </w:r>
      <w:r w:rsidR="006718D2">
        <w:t>cher feedback during task solving</w:t>
      </w:r>
      <w:r w:rsidR="00D62FDF">
        <w:t>—</w:t>
      </w:r>
      <w:r w:rsidR="006B4BF8">
        <w:t>particular</w:t>
      </w:r>
      <w:r w:rsidR="00D62FDF">
        <w:t>ly</w:t>
      </w:r>
      <w:r w:rsidR="006B4BF8">
        <w:t xml:space="preserve"> in the</w:t>
      </w:r>
      <w:r w:rsidR="006718D2">
        <w:t xml:space="preserve"> mathematics classroom</w:t>
      </w:r>
      <w:r w:rsidR="00D62FDF">
        <w:t>—</w:t>
      </w:r>
      <w:r w:rsidR="7BBF3D4D">
        <w:t>is</w:t>
      </w:r>
      <w:r w:rsidR="60B33ED8">
        <w:t xml:space="preserve"> </w:t>
      </w:r>
      <w:r w:rsidR="006718D2">
        <w:t>scarce</w:t>
      </w:r>
      <w:r w:rsidR="00725520">
        <w:t>.</w:t>
      </w:r>
      <w:r w:rsidR="0084513F" w:rsidDel="005E1166">
        <w:t xml:space="preserve"> </w:t>
      </w:r>
      <w:r w:rsidR="00815944">
        <w:t>Bishop (2021) and Ing et al. (2015)</w:t>
      </w:r>
      <w:r w:rsidR="00655B1D">
        <w:t xml:space="preserve"> are two exceptions. </w:t>
      </w:r>
      <w:r w:rsidR="00F74441">
        <w:t>Bisho</w:t>
      </w:r>
      <w:r w:rsidR="00C8360B">
        <w:t>p</w:t>
      </w:r>
      <w:r w:rsidR="006B5CD1">
        <w:t xml:space="preserve"> (2021)</w:t>
      </w:r>
      <w:r w:rsidR="00F5093F">
        <w:t xml:space="preserve"> </w:t>
      </w:r>
      <w:r w:rsidR="005C14DD">
        <w:t>found that in whole-class instruction</w:t>
      </w:r>
      <w:r w:rsidR="006B5CD1">
        <w:t>,</w:t>
      </w:r>
      <w:r w:rsidR="005C14DD">
        <w:t xml:space="preserve"> </w:t>
      </w:r>
      <w:r w:rsidR="00F6189F">
        <w:t>“</w:t>
      </w:r>
      <w:r w:rsidR="00F6189F" w:rsidRPr="00F6189F">
        <w:t>the intellectual work requested by the teacher was related to the level of intellectual work students provided, acting as an upper bound on students’ mathematical activity</w:t>
      </w:r>
      <w:r w:rsidR="509F5F9E">
        <w:t>”</w:t>
      </w:r>
      <w:r w:rsidR="009E477A">
        <w:t xml:space="preserve"> (p.</w:t>
      </w:r>
      <w:r w:rsidR="000B1F55">
        <w:t xml:space="preserve"> </w:t>
      </w:r>
      <w:r w:rsidR="00A456BE">
        <w:t>466</w:t>
      </w:r>
      <w:r w:rsidR="009E477A">
        <w:t>)</w:t>
      </w:r>
      <w:r w:rsidR="5F26A848">
        <w:t>.</w:t>
      </w:r>
      <w:r w:rsidR="5BC6FE7E">
        <w:t xml:space="preserve"> </w:t>
      </w:r>
      <w:r w:rsidR="2D8557D7">
        <w:t xml:space="preserve">Analysing whole-class and small-group settings, </w:t>
      </w:r>
      <w:r w:rsidR="5BC6FE7E">
        <w:t>Ing</w:t>
      </w:r>
      <w:r w:rsidR="0EDC7565">
        <w:t xml:space="preserve"> et al</w:t>
      </w:r>
      <w:r w:rsidR="51950CD0">
        <w:t xml:space="preserve">. </w:t>
      </w:r>
      <w:r w:rsidR="00F14019">
        <w:t xml:space="preserve">(2015) found </w:t>
      </w:r>
      <w:r w:rsidR="320D340C">
        <w:t>that</w:t>
      </w:r>
      <w:r w:rsidR="6B485168">
        <w:t xml:space="preserve"> </w:t>
      </w:r>
      <w:r w:rsidR="018EB0CA">
        <w:t>teacher</w:t>
      </w:r>
      <w:r w:rsidR="6B485168" w:rsidRPr="796B36A5">
        <w:rPr>
          <w:lang w:val="en-US"/>
        </w:rPr>
        <w:t xml:space="preserve"> elicit</w:t>
      </w:r>
      <w:r w:rsidR="018EB0CA" w:rsidRPr="796B36A5">
        <w:rPr>
          <w:lang w:val="en-US"/>
        </w:rPr>
        <w:t>ation</w:t>
      </w:r>
      <w:r w:rsidR="00EC679A" w:rsidRPr="00406930">
        <w:rPr>
          <w:lang w:val="en-US"/>
        </w:rPr>
        <w:t xml:space="preserve"> of student thinking</w:t>
      </w:r>
      <w:r w:rsidR="00EC679A">
        <w:rPr>
          <w:lang w:val="en-US"/>
        </w:rPr>
        <w:t xml:space="preserve"> </w:t>
      </w:r>
      <w:r w:rsidR="6B485168" w:rsidRPr="796B36A5">
        <w:rPr>
          <w:lang w:val="en-US"/>
        </w:rPr>
        <w:t>w</w:t>
      </w:r>
      <w:r w:rsidR="4784666B" w:rsidRPr="796B36A5">
        <w:rPr>
          <w:lang w:val="en-US"/>
        </w:rPr>
        <w:t>as</w:t>
      </w:r>
      <w:r w:rsidR="6B485168" w:rsidRPr="796B36A5">
        <w:rPr>
          <w:lang w:val="en-US"/>
        </w:rPr>
        <w:t xml:space="preserve"> </w:t>
      </w:r>
      <w:r w:rsidR="00D501A1" w:rsidRPr="00D501A1">
        <w:t>positively related to students’ production of fully articulated mathematical explanations.</w:t>
      </w:r>
      <w:r w:rsidR="7DC94DDC" w:rsidRPr="796B36A5">
        <w:rPr>
          <w:lang w:val="en-US"/>
        </w:rPr>
        <w:t xml:space="preserve"> </w:t>
      </w:r>
      <w:r w:rsidR="70829FD0" w:rsidRPr="796B36A5">
        <w:rPr>
          <w:lang w:val="en-US"/>
        </w:rPr>
        <w:t xml:space="preserve">However, </w:t>
      </w:r>
      <w:r w:rsidR="00694A95" w:rsidRPr="00694A95">
        <w:t>neither study examined changes in teacher practice or corresponding shifts in student engagement with feedback.</w:t>
      </w:r>
    </w:p>
    <w:p w14:paraId="350C2387" w14:textId="44F9F1A7" w:rsidR="00E24F51" w:rsidRPr="00FC2142" w:rsidRDefault="009D32F1" w:rsidP="00FC2142">
      <w:pPr>
        <w:rPr>
          <w:lang w:val="en-US"/>
        </w:rPr>
      </w:pPr>
      <w:r>
        <w:t>E</w:t>
      </w:r>
      <w:r w:rsidR="01B81DD1">
        <w:t>mbedding feedback in a</w:t>
      </w:r>
      <w:r w:rsidR="00A166A8">
        <w:t xml:space="preserve"> formative assessment</w:t>
      </w:r>
      <w:r w:rsidR="01B81DD1">
        <w:t xml:space="preserve"> </w:t>
      </w:r>
      <w:r w:rsidR="00A166A8">
        <w:t>(</w:t>
      </w:r>
      <w:r w:rsidR="00AA1171">
        <w:t>FA</w:t>
      </w:r>
      <w:r w:rsidR="00A166A8">
        <w:t>)</w:t>
      </w:r>
      <w:r w:rsidR="101E1420">
        <w:t xml:space="preserve"> </w:t>
      </w:r>
      <w:r w:rsidR="38145C02">
        <w:t xml:space="preserve">practice </w:t>
      </w:r>
      <w:r w:rsidR="784D8A7A">
        <w:t xml:space="preserve">has been suggested </w:t>
      </w:r>
      <w:proofErr w:type="gramStart"/>
      <w:r w:rsidR="784D8A7A">
        <w:t>as a means to</w:t>
      </w:r>
      <w:proofErr w:type="gramEnd"/>
      <w:r w:rsidR="784D8A7A">
        <w:t xml:space="preserve"> </w:t>
      </w:r>
      <w:r w:rsidR="7D65E796">
        <w:t xml:space="preserve">support </w:t>
      </w:r>
      <w:r w:rsidR="00320B78">
        <w:t>students’ active</w:t>
      </w:r>
      <w:r w:rsidR="1B4B0021">
        <w:t xml:space="preserve"> </w:t>
      </w:r>
      <w:r w:rsidR="7D65E796">
        <w:t>e</w:t>
      </w:r>
      <w:r w:rsidR="079E45E7">
        <w:t>n</w:t>
      </w:r>
      <w:r w:rsidR="784D8A7A">
        <w:t>g</w:t>
      </w:r>
      <w:r w:rsidR="08554B10">
        <w:t>agement</w:t>
      </w:r>
      <w:r w:rsidR="241AD4E8">
        <w:t xml:space="preserve"> </w:t>
      </w:r>
      <w:r w:rsidR="00320B78">
        <w:t xml:space="preserve">with the feedback </w:t>
      </w:r>
      <w:r w:rsidR="241AD4E8">
        <w:t>(Palmberg et al., 202</w:t>
      </w:r>
      <w:r w:rsidR="4C78F35B">
        <w:t xml:space="preserve">4). </w:t>
      </w:r>
      <w:r w:rsidR="0270F540">
        <w:t>FA is</w:t>
      </w:r>
      <w:r w:rsidR="4A945710">
        <w:t xml:space="preserve"> an instructional practice </w:t>
      </w:r>
      <w:r w:rsidR="00EC3B4A">
        <w:t xml:space="preserve">in which </w:t>
      </w:r>
      <w:r w:rsidR="4A945710">
        <w:t xml:space="preserve">teachers and/or students elicit evidence of learning needs and adapt </w:t>
      </w:r>
      <w:r w:rsidR="74DBD834">
        <w:t>feedback, learning activities,</w:t>
      </w:r>
      <w:r w:rsidR="4A945710">
        <w:t xml:space="preserve"> or learning strategies accordingly</w:t>
      </w:r>
      <w:r w:rsidR="544B29F5">
        <w:t xml:space="preserve"> (Black</w:t>
      </w:r>
      <w:r w:rsidR="73A19839">
        <w:t xml:space="preserve"> &amp; Wiliam, 2009</w:t>
      </w:r>
      <w:r w:rsidR="544B29F5">
        <w:t>)</w:t>
      </w:r>
      <w:r w:rsidR="4A945710">
        <w:t xml:space="preserve">. </w:t>
      </w:r>
      <w:r w:rsidR="006665DD">
        <w:t xml:space="preserve">Meta analyses and systematic reviews across subjects and </w:t>
      </w:r>
      <w:r w:rsidR="007671FD">
        <w:t>grade</w:t>
      </w:r>
      <w:r w:rsidR="006665DD">
        <w:t xml:space="preserve"> levels have consistently </w:t>
      </w:r>
      <w:r w:rsidR="007671FD">
        <w:t>shown</w:t>
      </w:r>
      <w:r w:rsidR="006665DD">
        <w:t xml:space="preserve"> </w:t>
      </w:r>
      <w:r w:rsidR="009D5331">
        <w:t>that such practices</w:t>
      </w:r>
      <w:r w:rsidR="006665DD">
        <w:t xml:space="preserve"> can substantial</w:t>
      </w:r>
      <w:r w:rsidR="009D5331">
        <w:t>ly</w:t>
      </w:r>
      <w:r w:rsidR="006665DD">
        <w:t xml:space="preserve"> improve achievement, regardless of whether teachers or students </w:t>
      </w:r>
      <w:r w:rsidR="002871DB">
        <w:t xml:space="preserve">act as the primary </w:t>
      </w:r>
      <w:r w:rsidR="006665DD">
        <w:t>agents (e.g., Yao et al., 2024)</w:t>
      </w:r>
      <w:r w:rsidR="002871DB">
        <w:t>, including in</w:t>
      </w:r>
      <w:r w:rsidR="006665DD">
        <w:t xml:space="preserve"> mathematics (Palm et al., 2017). However, despite widespread promotion of FA in many countries, its high-quality implementation is uncommon in educational practice, </w:t>
      </w:r>
      <w:r w:rsidR="00275418">
        <w:t>including</w:t>
      </w:r>
      <w:r w:rsidR="006665DD">
        <w:t xml:space="preserve"> in Sweden (Andersson et al., 2017).</w:t>
      </w:r>
      <w:r w:rsidR="00C2798A">
        <w:t xml:space="preserve"> </w:t>
      </w:r>
      <w:r w:rsidR="006D15D8">
        <w:t xml:space="preserve">Implementing FA in mathematics education entails specific challenges and changes that are not easy to accomplish. Changes may, for example, involve moving away from intuitive responses such as re-teaching or guiding students toward specific </w:t>
      </w:r>
      <w:r w:rsidR="00AD4611">
        <w:t>solutions</w:t>
      </w:r>
      <w:r w:rsidR="006D15D8">
        <w:t xml:space="preserve">, </w:t>
      </w:r>
      <w:r w:rsidR="00386FD9">
        <w:t>towards</w:t>
      </w:r>
      <w:r w:rsidR="002F577D">
        <w:t xml:space="preserve"> more</w:t>
      </w:r>
      <w:r w:rsidR="006D15D8">
        <w:t xml:space="preserve"> responsive </w:t>
      </w:r>
      <w:r w:rsidR="002F577D">
        <w:t>practices</w:t>
      </w:r>
      <w:r w:rsidR="006D15D8">
        <w:t xml:space="preserve"> that tak</w:t>
      </w:r>
      <w:r w:rsidR="002F577D">
        <w:t>e</w:t>
      </w:r>
      <w:r w:rsidR="006D15D8">
        <w:t xml:space="preserve"> up and build on students’ ideas (e.g. Jacobs et al., 2022). Such practices hold s</w:t>
      </w:r>
      <w:r w:rsidR="00C43713">
        <w:t>trong</w:t>
      </w:r>
      <w:r w:rsidR="006D15D8">
        <w:t xml:space="preserve"> potential but are complex</w:t>
      </w:r>
      <w:r w:rsidR="00C43713">
        <w:t xml:space="preserve"> to enact</w:t>
      </w:r>
      <w:r w:rsidR="006D15D8">
        <w:t xml:space="preserve">, </w:t>
      </w:r>
      <w:r w:rsidR="004818B2" w:rsidRPr="004818B2">
        <w:t>often requiring sustained professional support to develop both teachers’ beliefs and their instructional repertoires</w:t>
      </w:r>
      <w:r w:rsidR="006D15D8">
        <w:t>.</w:t>
      </w:r>
    </w:p>
    <w:p w14:paraId="236018ED" w14:textId="7B1D7A71" w:rsidR="00B6458D" w:rsidRPr="00BF0D81" w:rsidRDefault="101E1420" w:rsidP="008544EE">
      <w:r>
        <w:t>Palmberg et al</w:t>
      </w:r>
      <w:r w:rsidR="1D129E35">
        <w:t xml:space="preserve">. (2024) </w:t>
      </w:r>
      <w:r w:rsidR="001B69C4" w:rsidRPr="001B69C4">
        <w:t>documented increased student engagement in mathematics classrooms where FA was successfully implemented</w:t>
      </w:r>
      <w:r w:rsidR="54113DAC">
        <w:t>.</w:t>
      </w:r>
      <w:r w:rsidR="6B317FAC">
        <w:t xml:space="preserve"> </w:t>
      </w:r>
      <w:r w:rsidR="2E917956">
        <w:t xml:space="preserve">However, </w:t>
      </w:r>
      <w:r w:rsidR="00CB60D9" w:rsidRPr="00CB60D9">
        <w:t>the most common mathematics learning format internationally involves students working individually on tasks</w:t>
      </w:r>
      <w:r w:rsidR="344655A4">
        <w:t xml:space="preserve"> (Hiebert et</w:t>
      </w:r>
      <w:r w:rsidR="53E29F7F">
        <w:t xml:space="preserve"> </w:t>
      </w:r>
      <w:r w:rsidR="344655A4">
        <w:t>al., 2003), including in Sweden (Boesen et al., 2014)</w:t>
      </w:r>
      <w:r w:rsidR="3C3141E7">
        <w:t>.</w:t>
      </w:r>
      <w:r w:rsidR="344655A4">
        <w:t xml:space="preserve"> </w:t>
      </w:r>
      <w:r w:rsidR="00745E3B" w:rsidRPr="00745E3B">
        <w:t>Palmberg et al. (2024) did not focus on such settings, but the present study does</w:t>
      </w:r>
      <w:r w:rsidR="00023C95">
        <w:t>.</w:t>
      </w:r>
      <w:r w:rsidR="0044671B">
        <w:t xml:space="preserve"> </w:t>
      </w:r>
      <w:r w:rsidR="007F6C6B">
        <w:t>Here, w</w:t>
      </w:r>
      <w:r w:rsidR="006E795D">
        <w:t xml:space="preserve">e focus on </w:t>
      </w:r>
      <w:r w:rsidR="0044671B">
        <w:t>FA practices where the teacher, as the primary agent, (1) elicits evidence of student knowledge and skills, (2) interprets this evidence to infer students’ learning needs, and (3) provides feedback tailored to th</w:t>
      </w:r>
      <w:r w:rsidR="007F6C6B">
        <w:t>o</w:t>
      </w:r>
      <w:r w:rsidR="0044671B">
        <w:t xml:space="preserve">se needs. Such FA practices are intricate and challenging (Black &amp; Wiliam, 2009), with </w:t>
      </w:r>
      <w:r w:rsidR="00D63CD3">
        <w:t>weaknesses</w:t>
      </w:r>
      <w:r w:rsidR="0044671B">
        <w:t xml:space="preserve"> </w:t>
      </w:r>
      <w:r w:rsidR="00D63CD3">
        <w:t>at any stage</w:t>
      </w:r>
      <w:r w:rsidR="0044671B">
        <w:t xml:space="preserve"> </w:t>
      </w:r>
      <w:r w:rsidR="00D63CD3">
        <w:t>risk reducing</w:t>
      </w:r>
      <w:r w:rsidR="0044671B">
        <w:t xml:space="preserve"> the overall quality and effectiveness of FA (Palm et al., 2023).</w:t>
      </w:r>
    </w:p>
    <w:p w14:paraId="42022F0B" w14:textId="46405DDB" w:rsidR="00AF0F86" w:rsidRDefault="00AF0F86" w:rsidP="00AF0F86">
      <w:pPr>
        <w:pStyle w:val="Heading2"/>
      </w:pPr>
      <w:r>
        <w:lastRenderedPageBreak/>
        <w:t>Research questions</w:t>
      </w:r>
    </w:p>
    <w:p w14:paraId="24BBC4A9" w14:textId="6745379D" w:rsidR="009B4EAE" w:rsidRDefault="77F46C59" w:rsidP="0029571F">
      <w:pPr>
        <w:pStyle w:val="BodyText"/>
      </w:pPr>
      <w:r>
        <w:t xml:space="preserve">In the present study, we investigate </w:t>
      </w:r>
      <w:r w:rsidR="396A9FEB">
        <w:t>an</w:t>
      </w:r>
      <w:r w:rsidR="679F15F2">
        <w:t xml:space="preserve"> elementary school teacher’s development of a </w:t>
      </w:r>
      <w:r w:rsidR="00D24D4A">
        <w:t>FA</w:t>
      </w:r>
      <w:r w:rsidR="002B6368">
        <w:t xml:space="preserve"> </w:t>
      </w:r>
      <w:r w:rsidR="679F15F2">
        <w:t>pra</w:t>
      </w:r>
      <w:r w:rsidR="2640A667">
        <w:t>ctice</w:t>
      </w:r>
      <w:r w:rsidR="679F15F2">
        <w:t xml:space="preserve"> in mathe</w:t>
      </w:r>
      <w:r w:rsidR="37FBC8CA">
        <w:t xml:space="preserve">matics and </w:t>
      </w:r>
      <w:r w:rsidR="4BF593EF">
        <w:t xml:space="preserve">the </w:t>
      </w:r>
      <w:r w:rsidR="37FBC8CA">
        <w:t>accompa</w:t>
      </w:r>
      <w:r w:rsidR="5B99164D">
        <w:t>n</w:t>
      </w:r>
      <w:r w:rsidR="37FBC8CA">
        <w:t xml:space="preserve">ying changes </w:t>
      </w:r>
      <w:r w:rsidR="5B092AB7">
        <w:t>in students’ engagement with feedback during</w:t>
      </w:r>
      <w:r w:rsidR="18573C69">
        <w:t xml:space="preserve"> </w:t>
      </w:r>
      <w:r w:rsidR="00B10D34">
        <w:t xml:space="preserve">teacher-student </w:t>
      </w:r>
      <w:r w:rsidR="5B092AB7">
        <w:t>inter</w:t>
      </w:r>
      <w:r w:rsidR="2FD2FCFE">
        <w:t>a</w:t>
      </w:r>
      <w:r w:rsidR="5B092AB7">
        <w:t xml:space="preserve">ctions when </w:t>
      </w:r>
      <w:r w:rsidR="00B10D34">
        <w:t>students sought</w:t>
      </w:r>
      <w:r w:rsidR="5B092AB7">
        <w:t xml:space="preserve"> help during i</w:t>
      </w:r>
      <w:r w:rsidR="7EDA31EE">
        <w:t xml:space="preserve">ndividual </w:t>
      </w:r>
      <w:r w:rsidR="5B092AB7">
        <w:t>task solving.</w:t>
      </w:r>
      <w:r w:rsidR="00F03860">
        <w:t xml:space="preserve"> We </w:t>
      </w:r>
      <w:r w:rsidR="00536832">
        <w:t>address</w:t>
      </w:r>
      <w:r w:rsidR="00B10D34">
        <w:t xml:space="preserve"> </w:t>
      </w:r>
      <w:r w:rsidR="00F03860">
        <w:t xml:space="preserve">the following </w:t>
      </w:r>
      <w:r w:rsidR="0077408E">
        <w:t>research questions:</w:t>
      </w:r>
    </w:p>
    <w:p w14:paraId="3533D335" w14:textId="281B3AE9" w:rsidR="005822C5" w:rsidRPr="005822C5" w:rsidRDefault="0077408E" w:rsidP="00AF4A6A">
      <w:pPr>
        <w:pStyle w:val="ListParagraph"/>
        <w:numPr>
          <w:ilvl w:val="0"/>
          <w:numId w:val="7"/>
        </w:numPr>
      </w:pPr>
      <w:r>
        <w:t xml:space="preserve">What changes </w:t>
      </w:r>
      <w:r w:rsidR="00D91A31">
        <w:t xml:space="preserve">occur </w:t>
      </w:r>
      <w:r>
        <w:t>in the teacher’s FA practice</w:t>
      </w:r>
      <w:r w:rsidR="0010249C">
        <w:t>?</w:t>
      </w:r>
    </w:p>
    <w:p w14:paraId="76618C33" w14:textId="37AFCD1E" w:rsidR="0091579A" w:rsidRDefault="0077408E" w:rsidP="00AF4A6A">
      <w:pPr>
        <w:pStyle w:val="BodyText"/>
        <w:numPr>
          <w:ilvl w:val="0"/>
          <w:numId w:val="7"/>
        </w:numPr>
      </w:pPr>
      <w:r>
        <w:t xml:space="preserve">What </w:t>
      </w:r>
      <w:r w:rsidR="002A0B17">
        <w:t xml:space="preserve">accompanying </w:t>
      </w:r>
      <w:r>
        <w:t xml:space="preserve">changes </w:t>
      </w:r>
      <w:r w:rsidR="00D91A31">
        <w:t xml:space="preserve">occur </w:t>
      </w:r>
      <w:r>
        <w:t xml:space="preserve">in students’ </w:t>
      </w:r>
      <w:r w:rsidR="002A0B17">
        <w:t xml:space="preserve">engagement with </w:t>
      </w:r>
      <w:r w:rsidR="00714C44">
        <w:t xml:space="preserve">the </w:t>
      </w:r>
      <w:r w:rsidR="002A0B17">
        <w:t>feedback</w:t>
      </w:r>
      <w:r w:rsidR="00714C44">
        <w:t xml:space="preserve"> proc</w:t>
      </w:r>
      <w:r w:rsidR="008B41C1">
        <w:t>ess?</w:t>
      </w:r>
    </w:p>
    <w:p w14:paraId="5A9B55EF" w14:textId="01E9C12C" w:rsidR="006C1761" w:rsidRDefault="0065544F" w:rsidP="006C1761">
      <w:pPr>
        <w:pStyle w:val="Heading2"/>
      </w:pPr>
      <w:r>
        <w:t>Methods</w:t>
      </w:r>
    </w:p>
    <w:p w14:paraId="1FB5ECE0" w14:textId="2ED9F5B4" w:rsidR="00756749" w:rsidRDefault="00756749" w:rsidP="00756749">
      <w:pPr>
        <w:pStyle w:val="Heading3"/>
      </w:pPr>
      <w:r>
        <w:t>Procedure</w:t>
      </w:r>
      <w:r w:rsidR="006A2501">
        <w:t xml:space="preserve"> </w:t>
      </w:r>
      <w:r w:rsidR="000356B7">
        <w:t>and data collection</w:t>
      </w:r>
    </w:p>
    <w:p w14:paraId="2F3EC53A" w14:textId="7D94EEB0" w:rsidR="3AA60AE6" w:rsidRDefault="6ED01C9A" w:rsidP="0029571F">
      <w:pPr>
        <w:pStyle w:val="BodyText"/>
      </w:pPr>
      <w:r>
        <w:t>Tog</w:t>
      </w:r>
      <w:r w:rsidR="6570D5E6">
        <w:t>ether</w:t>
      </w:r>
      <w:r>
        <w:t xml:space="preserve"> with all</w:t>
      </w:r>
      <w:r w:rsidR="7500C0C5">
        <w:t xml:space="preserve"> mathe</w:t>
      </w:r>
      <w:r w:rsidR="411AC785">
        <w:t>matics</w:t>
      </w:r>
      <w:r w:rsidR="7500C0C5">
        <w:t xml:space="preserve"> teache</w:t>
      </w:r>
      <w:r w:rsidR="10E048DE">
        <w:t>r</w:t>
      </w:r>
      <w:r w:rsidR="7500C0C5">
        <w:t xml:space="preserve">s in </w:t>
      </w:r>
      <w:r w:rsidR="775FD96A">
        <w:t>two schools,</w:t>
      </w:r>
      <w:r w:rsidR="7500C0C5">
        <w:t xml:space="preserve"> </w:t>
      </w:r>
      <w:r w:rsidR="775FD96A">
        <w:t>the teacher</w:t>
      </w:r>
      <w:r w:rsidR="7500C0C5">
        <w:t xml:space="preserve"> </w:t>
      </w:r>
      <w:r w:rsidR="065750F4">
        <w:t xml:space="preserve">participating in </w:t>
      </w:r>
      <w:r w:rsidR="62EB8DF6">
        <w:t xml:space="preserve">this study </w:t>
      </w:r>
      <w:r w:rsidR="065750F4">
        <w:t>attended a three</w:t>
      </w:r>
      <w:r w:rsidR="1026A23F">
        <w:t xml:space="preserve">-year </w:t>
      </w:r>
      <w:r w:rsidR="065750F4">
        <w:t>long</w:t>
      </w:r>
      <w:r w:rsidR="1026A23F">
        <w:t xml:space="preserve"> </w:t>
      </w:r>
      <w:r w:rsidR="7500C0C5">
        <w:t>professional d</w:t>
      </w:r>
      <w:r w:rsidR="3B7B3112">
        <w:t>evelopment program</w:t>
      </w:r>
      <w:r w:rsidR="5860B5C8">
        <w:t xml:space="preserve"> </w:t>
      </w:r>
      <w:r w:rsidR="725CA92F">
        <w:t xml:space="preserve">(PDP) </w:t>
      </w:r>
      <w:r w:rsidR="5860B5C8">
        <w:t xml:space="preserve">in </w:t>
      </w:r>
      <w:r w:rsidR="007A4CE7">
        <w:t>FA</w:t>
      </w:r>
      <w:r w:rsidR="5860B5C8">
        <w:t xml:space="preserve">. </w:t>
      </w:r>
      <w:r w:rsidR="3B137C6C">
        <w:t>Th</w:t>
      </w:r>
      <w:r w:rsidR="5E9F15CB">
        <w:t>e</w:t>
      </w:r>
      <w:r w:rsidR="3B137C6C">
        <w:t xml:space="preserve"> PDP </w:t>
      </w:r>
      <w:r w:rsidR="00B3486D">
        <w:t xml:space="preserve">addressed </w:t>
      </w:r>
      <w:r w:rsidR="3B137C6C">
        <w:t xml:space="preserve">a </w:t>
      </w:r>
      <w:r w:rsidR="00B3486D">
        <w:t xml:space="preserve">broad </w:t>
      </w:r>
      <w:r w:rsidR="3B137C6C">
        <w:t xml:space="preserve">range </w:t>
      </w:r>
      <w:r w:rsidR="00361004">
        <w:t xml:space="preserve">of </w:t>
      </w:r>
      <w:r w:rsidR="00B3486D">
        <w:t xml:space="preserve">FA </w:t>
      </w:r>
      <w:r w:rsidR="3B137C6C">
        <w:t>aspects</w:t>
      </w:r>
      <w:r w:rsidR="00B3486D">
        <w:t>,</w:t>
      </w:r>
      <w:r w:rsidR="3B137C6C">
        <w:t xml:space="preserve"> </w:t>
      </w:r>
      <w:r w:rsidR="00B3486D">
        <w:t>i</w:t>
      </w:r>
      <w:r w:rsidR="3B137C6C">
        <w:t>nclud</w:t>
      </w:r>
      <w:r w:rsidR="00B3486D">
        <w:t>ing</w:t>
      </w:r>
      <w:r w:rsidR="61F1E38E">
        <w:t xml:space="preserve"> the teacher as </w:t>
      </w:r>
      <w:r w:rsidR="00B3486D">
        <w:t xml:space="preserve">a </w:t>
      </w:r>
      <w:r w:rsidR="61F1E38E">
        <w:t>proactive</w:t>
      </w:r>
      <w:r w:rsidR="0C0E7F62">
        <w:t xml:space="preserve"> agent </w:t>
      </w:r>
      <w:r w:rsidR="00B3486D">
        <w:t>who elicits</w:t>
      </w:r>
      <w:r w:rsidR="662C7649" w:rsidRPr="00694752">
        <w:t xml:space="preserve"> evidence of student learning and </w:t>
      </w:r>
      <w:r w:rsidR="662C7649">
        <w:t>adapt</w:t>
      </w:r>
      <w:r w:rsidR="00B3486D">
        <w:t>s</w:t>
      </w:r>
      <w:r w:rsidR="662C7649" w:rsidRPr="00694752">
        <w:t xml:space="preserve"> feedback or subsequent learning activities to </w:t>
      </w:r>
      <w:r w:rsidR="52457990">
        <w:t xml:space="preserve">identified </w:t>
      </w:r>
      <w:r w:rsidR="662C7649" w:rsidRPr="00694752">
        <w:t>learning needs</w:t>
      </w:r>
      <w:r w:rsidR="1FA46B1A">
        <w:t>.</w:t>
      </w:r>
      <w:r w:rsidR="662C7649" w:rsidRPr="00694752">
        <w:t xml:space="preserve"> </w:t>
      </w:r>
      <w:r w:rsidR="1FA46B1A">
        <w:t xml:space="preserve">It also </w:t>
      </w:r>
      <w:r w:rsidR="00B3486D">
        <w:t>ad</w:t>
      </w:r>
      <w:r w:rsidR="008C5E99">
        <w:t>d</w:t>
      </w:r>
      <w:r w:rsidR="00B3486D">
        <w:t xml:space="preserve">ressed </w:t>
      </w:r>
      <w:r w:rsidR="1FA46B1A">
        <w:t>the teacher</w:t>
      </w:r>
      <w:r w:rsidR="008C5E99">
        <w:t>s</w:t>
      </w:r>
      <w:r w:rsidR="00CA71C2">
        <w:t>’</w:t>
      </w:r>
      <w:r w:rsidR="008C5E99">
        <w:t xml:space="preserve"> role</w:t>
      </w:r>
      <w:r w:rsidR="1FA46B1A">
        <w:t xml:space="preserve"> </w:t>
      </w:r>
      <w:r w:rsidR="00697B2B">
        <w:t xml:space="preserve">in </w:t>
      </w:r>
      <w:r w:rsidR="206A5D39">
        <w:t>support</w:t>
      </w:r>
      <w:r w:rsidR="00697B2B">
        <w:t>ing</w:t>
      </w:r>
      <w:r w:rsidR="206A5D39">
        <w:t xml:space="preserve"> students </w:t>
      </w:r>
      <w:r w:rsidR="00B435EA">
        <w:t xml:space="preserve">to take </w:t>
      </w:r>
      <w:r w:rsidR="662C7649" w:rsidRPr="00694752">
        <w:t xml:space="preserve">a more </w:t>
      </w:r>
      <w:r w:rsidR="00B435EA">
        <w:t>a</w:t>
      </w:r>
      <w:r w:rsidR="662C7649" w:rsidRPr="00694752">
        <w:t xml:space="preserve">ctive role in core </w:t>
      </w:r>
      <w:r w:rsidR="006578E1">
        <w:t xml:space="preserve">FA </w:t>
      </w:r>
      <w:r w:rsidR="662C7649" w:rsidRPr="00694752">
        <w:t xml:space="preserve">processes </w:t>
      </w:r>
      <w:r w:rsidR="00651EEC" w:rsidRPr="00651EEC">
        <w:t>through peer assessment and peer feedback, as well as self-assessment followed by learner-initiated actions to reach learning goals</w:t>
      </w:r>
      <w:r w:rsidR="662C7649" w:rsidRPr="00694752">
        <w:t xml:space="preserve"> </w:t>
      </w:r>
    </w:p>
    <w:p w14:paraId="075D12DA" w14:textId="5422B09D" w:rsidR="005E1F35" w:rsidRPr="005E1F35" w:rsidRDefault="5860B5C8" w:rsidP="00290880">
      <w:r>
        <w:t xml:space="preserve">During the second year </w:t>
      </w:r>
      <w:r w:rsidR="6EF397D9">
        <w:t>the participating teacher</w:t>
      </w:r>
      <w:r>
        <w:t xml:space="preserve"> volunteered </w:t>
      </w:r>
      <w:r w:rsidR="00F0230C">
        <w:t>for</w:t>
      </w:r>
      <w:r w:rsidR="504FC296">
        <w:t xml:space="preserve"> a</w:t>
      </w:r>
      <w:r w:rsidR="034E684D">
        <w:t>n addition</w:t>
      </w:r>
      <w:r w:rsidR="650C3BF9">
        <w:t>al individualized</w:t>
      </w:r>
      <w:r w:rsidR="504FC296">
        <w:t xml:space="preserve"> PDP </w:t>
      </w:r>
      <w:r w:rsidR="38DA3D19">
        <w:t xml:space="preserve">focusing </w:t>
      </w:r>
      <w:r w:rsidR="006F6BD5" w:rsidRPr="006F6BD5">
        <w:t>specifically</w:t>
      </w:r>
      <w:r w:rsidR="006F6BD5">
        <w:t xml:space="preserve"> </w:t>
      </w:r>
      <w:r w:rsidR="38DA3D19">
        <w:t xml:space="preserve">on providing feedback to students when they </w:t>
      </w:r>
      <w:r w:rsidR="002F0CDD">
        <w:t xml:space="preserve">seek </w:t>
      </w:r>
      <w:r w:rsidR="38DA3D19">
        <w:t xml:space="preserve">help during </w:t>
      </w:r>
      <w:r w:rsidR="437BDDB8">
        <w:t xml:space="preserve">individual </w:t>
      </w:r>
      <w:r w:rsidR="38DA3D19">
        <w:t>task solving.</w:t>
      </w:r>
      <w:r w:rsidR="0B930EDF">
        <w:t xml:space="preserve"> </w:t>
      </w:r>
      <w:r w:rsidR="0074210F" w:rsidRPr="00423082">
        <w:t xml:space="preserve">We </w:t>
      </w:r>
      <w:r w:rsidR="71EE7621">
        <w:t xml:space="preserve">investigated </w:t>
      </w:r>
      <w:r w:rsidR="0074210F">
        <w:t>changes</w:t>
      </w:r>
      <w:r w:rsidR="342D299A">
        <w:t xml:space="preserve"> in the teacher’s practice</w:t>
      </w:r>
      <w:r w:rsidR="0074210F" w:rsidRPr="00423082">
        <w:t xml:space="preserve"> </w:t>
      </w:r>
      <w:r w:rsidR="7DF9424A">
        <w:t>and students</w:t>
      </w:r>
      <w:r w:rsidR="290C2E6E">
        <w:t>’</w:t>
      </w:r>
      <w:r w:rsidR="7DF9424A">
        <w:t xml:space="preserve"> engagement with the teacher</w:t>
      </w:r>
      <w:r w:rsidR="100E05B5">
        <w:t>’s</w:t>
      </w:r>
      <w:r w:rsidR="7DF9424A">
        <w:t xml:space="preserve"> feedback </w:t>
      </w:r>
      <w:r w:rsidR="325AD6FB">
        <w:t>before, during</w:t>
      </w:r>
      <w:r w:rsidR="31822153">
        <w:t>,</w:t>
      </w:r>
      <w:r w:rsidR="325AD6FB">
        <w:t xml:space="preserve"> and after </w:t>
      </w:r>
      <w:r w:rsidR="207AE46C">
        <w:t xml:space="preserve">this </w:t>
      </w:r>
      <w:r w:rsidR="0074210F" w:rsidRPr="00423082">
        <w:t>individualised support</w:t>
      </w:r>
      <w:r w:rsidR="574D1F0B">
        <w:t xml:space="preserve">. </w:t>
      </w:r>
      <w:r w:rsidR="00687B89" w:rsidRPr="00687B89">
        <w:t>Data were collected through audio recordings of teacher–student interactions made by the teacher, and these interactions were inductively coded. The coded data were then analysed statistically to identify differences in both teacher and student actions from the beginning to the end of the individualised support period</w:t>
      </w:r>
      <w:r w:rsidR="00687B89">
        <w:t>.</w:t>
      </w:r>
    </w:p>
    <w:p w14:paraId="37FFFC96" w14:textId="20ED5590" w:rsidR="00332AD8" w:rsidRDefault="00332AD8" w:rsidP="00332AD8">
      <w:pPr>
        <w:pStyle w:val="Heading3"/>
      </w:pPr>
      <w:r>
        <w:t>Participants</w:t>
      </w:r>
    </w:p>
    <w:p w14:paraId="71761D89" w14:textId="6207AF7A" w:rsidR="00332AD8" w:rsidRPr="00332AD8" w:rsidRDefault="006D355F" w:rsidP="00332AD8">
      <w:pPr>
        <w:pStyle w:val="BodyText"/>
      </w:pPr>
      <w:r w:rsidRPr="006D355F">
        <w:t xml:space="preserve">An experienced and highly engaged mathematics teacher, Lisa (pseudonym), volunteered to participate in the study. Twenty of her 25 students (11 female, 9 </w:t>
      </w:r>
      <w:proofErr w:type="gramStart"/>
      <w:r w:rsidRPr="006D355F">
        <w:t>male</w:t>
      </w:r>
      <w:proofErr w:type="gramEnd"/>
      <w:r w:rsidRPr="006D355F">
        <w:t>; ages 11–12) also consented to participate, with informed consent provided by their legal guardians. The students represented diverse socio-economic and cultural backgrounds</w:t>
      </w:r>
      <w:r w:rsidR="1F68D06F">
        <w:t>.</w:t>
      </w:r>
    </w:p>
    <w:p w14:paraId="27D2D445" w14:textId="57A955F7" w:rsidR="000B58EA" w:rsidRPr="000B58EA" w:rsidRDefault="000B58EA" w:rsidP="0029571F">
      <w:pPr>
        <w:pStyle w:val="Heading3"/>
      </w:pPr>
      <w:r>
        <w:t>Professional development</w:t>
      </w:r>
    </w:p>
    <w:p w14:paraId="7B45ED29" w14:textId="3BD730EB" w:rsidR="001D655D" w:rsidRDefault="00575DD1" w:rsidP="00672F08">
      <w:pPr>
        <w:pStyle w:val="BodyText"/>
      </w:pPr>
      <w:r w:rsidRPr="00575DD1">
        <w:t>Research has identified key features of effective professional development (PD), including access to instructional resources, opportunities for practice, interactive feedback, time for implementation, and external expertise (</w:t>
      </w:r>
      <w:proofErr w:type="spellStart"/>
      <w:r w:rsidRPr="00575DD1">
        <w:t>Heitink</w:t>
      </w:r>
      <w:proofErr w:type="spellEnd"/>
      <w:r w:rsidRPr="00575DD1">
        <w:t xml:space="preserve"> et al., 2016), along with the value of a formative orientation </w:t>
      </w:r>
      <w:r w:rsidR="0065393B">
        <w:t xml:space="preserve">to the PD </w:t>
      </w:r>
      <w:r w:rsidRPr="00575DD1">
        <w:t>(Andersson &amp; Palm, 2018). The individualised PD support in this study was designed to align with these principles.</w:t>
      </w:r>
    </w:p>
    <w:p w14:paraId="157D42F9" w14:textId="4BE7FC0A" w:rsidR="00103F83" w:rsidRDefault="006B5A58" w:rsidP="00976446">
      <w:r w:rsidRPr="006B5A58">
        <w:t>The teacher made classroom audio recordings of her interactions with individual students when they sought help with task solving</w:t>
      </w:r>
      <w:r>
        <w:t xml:space="preserve"> </w:t>
      </w:r>
      <w:r w:rsidR="001D546E" w:rsidRPr="001D546E">
        <w:t xml:space="preserve">in March, May, October, and </w:t>
      </w:r>
      <w:r w:rsidR="001D546E" w:rsidRPr="001D546E">
        <w:lastRenderedPageBreak/>
        <w:t>November 2022, and in January and March 2023</w:t>
      </w:r>
      <w:r w:rsidR="000C2422">
        <w:t xml:space="preserve">, </w:t>
      </w:r>
      <w:r w:rsidR="001D546E" w:rsidRPr="001D546E">
        <w:t>typically two recordings per month</w:t>
      </w:r>
      <w:r w:rsidR="0041252E" w:rsidRPr="00400DB5">
        <w:t>.</w:t>
      </w:r>
      <w:r w:rsidR="0041252E">
        <w:t xml:space="preserve"> </w:t>
      </w:r>
      <w:r w:rsidR="00B65F65">
        <w:t>During the</w:t>
      </w:r>
      <w:r w:rsidR="0024409A">
        <w:t xml:space="preserve"> i</w:t>
      </w:r>
      <w:r w:rsidR="005E2A4D">
        <w:t>ndividualised</w:t>
      </w:r>
      <w:r w:rsidR="005E2A4D" w:rsidRPr="00442DDA">
        <w:t xml:space="preserve"> PD </w:t>
      </w:r>
      <w:r w:rsidR="00390FA7">
        <w:t>meetings</w:t>
      </w:r>
      <w:r w:rsidR="00616EB7">
        <w:t>,</w:t>
      </w:r>
      <w:r w:rsidR="00AF2C9A">
        <w:t xml:space="preserve"> </w:t>
      </w:r>
      <w:r w:rsidR="00616EB7">
        <w:t>initiated</w:t>
      </w:r>
      <w:r w:rsidR="00C675C7">
        <w:t xml:space="preserve"> </w:t>
      </w:r>
      <w:r w:rsidR="00AF2C9A">
        <w:t>in October 2022,</w:t>
      </w:r>
      <w:r w:rsidR="005E2A4D" w:rsidRPr="00442DDA">
        <w:t xml:space="preserve"> </w:t>
      </w:r>
      <w:r w:rsidR="00B65F65">
        <w:t>the last auth</w:t>
      </w:r>
      <w:r w:rsidR="00751AE8">
        <w:t xml:space="preserve">or </w:t>
      </w:r>
      <w:r w:rsidR="00616EB7">
        <w:t>provided both</w:t>
      </w:r>
      <w:r w:rsidR="00C675C7">
        <w:t xml:space="preserve"> </w:t>
      </w:r>
      <w:r w:rsidR="005E2A4D" w:rsidRPr="00442DDA">
        <w:t xml:space="preserve">oral and written feedback </w:t>
      </w:r>
      <w:r w:rsidR="00032601">
        <w:t xml:space="preserve">to Lisa </w:t>
      </w:r>
      <w:r w:rsidR="005E2A4D" w:rsidRPr="00442DDA">
        <w:t xml:space="preserve">based on </w:t>
      </w:r>
      <w:r w:rsidR="00835F3A">
        <w:t>the</w:t>
      </w:r>
      <w:r w:rsidR="00616EB7">
        <w:t>se</w:t>
      </w:r>
      <w:r w:rsidR="00835F3A">
        <w:t xml:space="preserve"> </w:t>
      </w:r>
      <w:r w:rsidR="005E2A4D" w:rsidRPr="00442DDA">
        <w:t>recordings.</w:t>
      </w:r>
      <w:r w:rsidR="005E2A4D">
        <w:t xml:space="preserve"> </w:t>
      </w:r>
      <w:r w:rsidR="00CE06D5" w:rsidRPr="00400DB5">
        <w:t xml:space="preserve">Over the weeks </w:t>
      </w:r>
      <w:r w:rsidR="00616EB7">
        <w:t>that followed,</w:t>
      </w:r>
      <w:r w:rsidR="00CE06D5" w:rsidRPr="00400DB5">
        <w:t xml:space="preserve"> </w:t>
      </w:r>
      <w:r w:rsidR="00CE06D5">
        <w:t>Lisa</w:t>
      </w:r>
      <w:r w:rsidR="00CE06D5" w:rsidRPr="00400DB5">
        <w:t xml:space="preserve"> used the feedback to further develop her FA practices at her </w:t>
      </w:r>
      <w:r w:rsidR="005C7E93">
        <w:t xml:space="preserve">own </w:t>
      </w:r>
      <w:r w:rsidR="00CE06D5" w:rsidRPr="00400DB5">
        <w:t xml:space="preserve">discretion. </w:t>
      </w:r>
      <w:r w:rsidR="005C7E93">
        <w:t>N</w:t>
      </w:r>
      <w:r w:rsidR="00CE06D5" w:rsidRPr="00400DB5">
        <w:t xml:space="preserve">ew recordings were </w:t>
      </w:r>
      <w:r w:rsidR="005C7E93">
        <w:t>then collected</w:t>
      </w:r>
      <w:r w:rsidR="00CE06D5" w:rsidRPr="00400DB5">
        <w:t xml:space="preserve">, </w:t>
      </w:r>
      <w:r w:rsidR="005C7E93">
        <w:t>followed by</w:t>
      </w:r>
      <w:r w:rsidR="005C7E93" w:rsidRPr="00400DB5">
        <w:t xml:space="preserve"> </w:t>
      </w:r>
      <w:r w:rsidR="00CE06D5" w:rsidRPr="00400DB5">
        <w:t>a new cycle of feedback</w:t>
      </w:r>
      <w:r w:rsidR="005C7E93">
        <w:t>.</w:t>
      </w:r>
      <w:r w:rsidR="00CE06D5" w:rsidRPr="00400DB5">
        <w:t xml:space="preserve"> </w:t>
      </w:r>
      <w:r w:rsidR="005C7E93">
        <w:t>T</w:t>
      </w:r>
      <w:r w:rsidR="00CE06D5" w:rsidRPr="00400DB5">
        <w:t xml:space="preserve">his iterative process </w:t>
      </w:r>
      <w:r w:rsidR="00D0046C">
        <w:t xml:space="preserve">continued for </w:t>
      </w:r>
      <w:r w:rsidR="00CE06D5" w:rsidRPr="00400DB5">
        <w:t xml:space="preserve">6 months, with meetings </w:t>
      </w:r>
      <w:r w:rsidR="00D0046C">
        <w:t xml:space="preserve">held </w:t>
      </w:r>
      <w:r w:rsidR="00CE06D5" w:rsidRPr="00400DB5">
        <w:t>in October and November 2022, and February, March, and April 2023.</w:t>
      </w:r>
      <w:r w:rsidR="00300D9E">
        <w:t xml:space="preserve"> Each meeting</w:t>
      </w:r>
      <w:r w:rsidR="00E53F71">
        <w:t>—</w:t>
      </w:r>
      <w:r w:rsidR="00A21393">
        <w:t xml:space="preserve">including </w:t>
      </w:r>
      <w:r w:rsidR="00274478">
        <w:t>discussions</w:t>
      </w:r>
      <w:r w:rsidR="00823ED0">
        <w:t xml:space="preserve"> of</w:t>
      </w:r>
      <w:r w:rsidR="00B143D5">
        <w:t xml:space="preserve"> the </w:t>
      </w:r>
      <w:r w:rsidR="008341F0">
        <w:t xml:space="preserve">researcher’s </w:t>
      </w:r>
      <w:r w:rsidR="00091C7F">
        <w:t xml:space="preserve">feedback </w:t>
      </w:r>
      <w:r w:rsidR="008341F0">
        <w:t>and Lisa’s feedback</w:t>
      </w:r>
      <w:r w:rsidR="0051774F">
        <w:t xml:space="preserve"> to her students</w:t>
      </w:r>
      <w:r w:rsidR="00E53F71">
        <w:t>—</w:t>
      </w:r>
      <w:r w:rsidR="00300D9E">
        <w:t>lasted</w:t>
      </w:r>
      <w:r w:rsidR="008B07AB">
        <w:t xml:space="preserve"> </w:t>
      </w:r>
      <w:r w:rsidR="009E735A">
        <w:t xml:space="preserve">between </w:t>
      </w:r>
      <w:r w:rsidR="00774C1C">
        <w:t>60 and 80 minutes.</w:t>
      </w:r>
    </w:p>
    <w:p w14:paraId="6594B763" w14:textId="651C1420" w:rsidR="00311A7C" w:rsidRPr="00311A7C" w:rsidRDefault="00FA1504" w:rsidP="000C1772">
      <w:r w:rsidRPr="00442DDA">
        <w:t>Th</w:t>
      </w:r>
      <w:r w:rsidR="00ED574A">
        <w:t>e</w:t>
      </w:r>
      <w:r w:rsidRPr="00442DDA">
        <w:t xml:space="preserve"> feedback </w:t>
      </w:r>
      <w:r w:rsidR="00D0046C">
        <w:t>provided during the meetings included</w:t>
      </w:r>
      <w:r w:rsidRPr="00442DDA">
        <w:t xml:space="preserve"> </w:t>
      </w:r>
      <w:r w:rsidR="000B26B5">
        <w:t xml:space="preserve">successful </w:t>
      </w:r>
      <w:r w:rsidR="009F7D3B">
        <w:t xml:space="preserve">examples of </w:t>
      </w:r>
      <w:r w:rsidR="000B26B5">
        <w:t xml:space="preserve">implementations </w:t>
      </w:r>
      <w:r w:rsidRPr="00442DDA">
        <w:t>of</w:t>
      </w:r>
      <w:r w:rsidR="00EA41A6">
        <w:t xml:space="preserve"> </w:t>
      </w:r>
      <w:r w:rsidR="00912146">
        <w:t>Lisa’</w:t>
      </w:r>
      <w:r w:rsidR="00241966">
        <w:t>s</w:t>
      </w:r>
      <w:r w:rsidR="009D1C9E">
        <w:t xml:space="preserve"> </w:t>
      </w:r>
      <w:r w:rsidR="009D1C9E" w:rsidRPr="00F0734B">
        <w:t>FA practices</w:t>
      </w:r>
      <w:r w:rsidR="009D1C9E">
        <w:t>,</w:t>
      </w:r>
      <w:r w:rsidR="00863C83" w:rsidRPr="00F0734B">
        <w:t xml:space="preserve"> </w:t>
      </w:r>
      <w:r w:rsidRPr="00F0734B">
        <w:t xml:space="preserve">and </w:t>
      </w:r>
      <w:r w:rsidR="009D1C9E">
        <w:t>guidance</w:t>
      </w:r>
      <w:r w:rsidRPr="00F0734B">
        <w:t xml:space="preserve"> on how to further </w:t>
      </w:r>
      <w:r w:rsidR="009D1C9E">
        <w:t>strengthen</w:t>
      </w:r>
      <w:r w:rsidR="009D1C9E" w:rsidRPr="00F0734B">
        <w:t xml:space="preserve"> </w:t>
      </w:r>
      <w:r w:rsidR="00863C83" w:rsidRPr="00F0734B">
        <w:t>her FA</w:t>
      </w:r>
      <w:r w:rsidR="00D2004A" w:rsidRPr="00F0734B">
        <w:t xml:space="preserve">. </w:t>
      </w:r>
      <w:r w:rsidR="6BA2F545" w:rsidRPr="10B91568">
        <w:t>Th</w:t>
      </w:r>
      <w:r w:rsidR="6237CF45" w:rsidRPr="10B91568">
        <w:t>e</w:t>
      </w:r>
      <w:r w:rsidR="6BA2F545" w:rsidRPr="00F0734B">
        <w:t xml:space="preserve"> </w:t>
      </w:r>
      <w:r w:rsidR="6F180603" w:rsidRPr="5A4A79E4">
        <w:t>support</w:t>
      </w:r>
      <w:r w:rsidR="6BA2F545" w:rsidRPr="00F0734B">
        <w:t xml:space="preserve"> focused </w:t>
      </w:r>
      <w:r w:rsidR="2F818E2D" w:rsidRPr="00F0734B">
        <w:t xml:space="preserve">on </w:t>
      </w:r>
      <w:r w:rsidR="6BA2F545" w:rsidRPr="00F0734B">
        <w:t>the elic</w:t>
      </w:r>
      <w:r w:rsidR="24499754" w:rsidRPr="00F0734B">
        <w:t>it</w:t>
      </w:r>
      <w:r w:rsidR="37551E8C" w:rsidRPr="00F0734B">
        <w:t>ation, interpretation</w:t>
      </w:r>
      <w:r w:rsidR="62B549F1" w:rsidRPr="00F0734B">
        <w:t>, and feedback processes</w:t>
      </w:r>
      <w:r w:rsidR="62B549F1" w:rsidRPr="0DD42224">
        <w:t>.</w:t>
      </w:r>
      <w:r w:rsidR="62B549F1" w:rsidRPr="00F0734B">
        <w:t xml:space="preserve"> </w:t>
      </w:r>
      <w:r w:rsidR="5EC89107" w:rsidRPr="00F0734B">
        <w:t xml:space="preserve">It included </w:t>
      </w:r>
      <w:r w:rsidR="009D1C9E">
        <w:t>strategies for</w:t>
      </w:r>
      <w:r w:rsidR="5EC89107" w:rsidRPr="00F0734B">
        <w:t xml:space="preserve"> elicit</w:t>
      </w:r>
      <w:r w:rsidR="009D1C9E">
        <w:t>ing</w:t>
      </w:r>
      <w:r w:rsidR="5EC89107" w:rsidRPr="00F0734B">
        <w:t xml:space="preserve"> information about students’ thinking </w:t>
      </w:r>
      <w:r w:rsidR="009D1C9E">
        <w:t>through</w:t>
      </w:r>
      <w:r w:rsidR="009D1C9E" w:rsidRPr="00F0734B">
        <w:t xml:space="preserve"> </w:t>
      </w:r>
      <w:r w:rsidR="1E373011" w:rsidRPr="00F0734B">
        <w:t>question</w:t>
      </w:r>
      <w:r w:rsidR="009D1C9E">
        <w:t>ing</w:t>
      </w:r>
      <w:r w:rsidR="46D62A1C" w:rsidRPr="2DDE64E2">
        <w:t>,</w:t>
      </w:r>
      <w:r w:rsidR="3B13EC59" w:rsidRPr="00F0734B">
        <w:t xml:space="preserve"> </w:t>
      </w:r>
      <w:r w:rsidR="687C4606" w:rsidRPr="4CAEF45A">
        <w:t>encourag</w:t>
      </w:r>
      <w:r w:rsidR="009D1C9E">
        <w:t>ing</w:t>
      </w:r>
      <w:r w:rsidR="7DBBC21F" w:rsidRPr="4CAEF45A">
        <w:t xml:space="preserve"> students</w:t>
      </w:r>
      <w:r w:rsidR="687C4606" w:rsidRPr="00F0734B">
        <w:t xml:space="preserve"> </w:t>
      </w:r>
      <w:r w:rsidR="00E06D89">
        <w:t>to</w:t>
      </w:r>
      <w:r w:rsidR="000C1772">
        <w:t xml:space="preserve"> </w:t>
      </w:r>
      <w:r w:rsidR="009D1C9E">
        <w:t>articulate</w:t>
      </w:r>
      <w:r w:rsidR="687C4606" w:rsidRPr="00F0734B">
        <w:t xml:space="preserve"> their </w:t>
      </w:r>
      <w:r w:rsidR="009D1C9E">
        <w:t>reasoning</w:t>
      </w:r>
      <w:r w:rsidR="687C4606" w:rsidRPr="00F0734B">
        <w:t xml:space="preserve">, and </w:t>
      </w:r>
      <w:r w:rsidR="47DDA332" w:rsidRPr="7974A940">
        <w:t>help</w:t>
      </w:r>
      <w:r w:rsidR="009D1C9E">
        <w:t>ing them</w:t>
      </w:r>
      <w:r w:rsidR="003864F7">
        <w:t xml:space="preserve"> </w:t>
      </w:r>
      <w:r w:rsidR="1E373011" w:rsidRPr="00F0734B">
        <w:t xml:space="preserve">proactively </w:t>
      </w:r>
      <w:r w:rsidR="009D1C9E">
        <w:t>share</w:t>
      </w:r>
      <w:r w:rsidR="009D1C9E" w:rsidRPr="00F0734B">
        <w:t xml:space="preserve"> </w:t>
      </w:r>
      <w:r w:rsidR="1E373011" w:rsidRPr="00F0734B">
        <w:t xml:space="preserve">information about their </w:t>
      </w:r>
      <w:r w:rsidR="009D1C9E">
        <w:t>understanding</w:t>
      </w:r>
      <w:r w:rsidR="275A688E" w:rsidRPr="00F0734B">
        <w:t>.</w:t>
      </w:r>
      <w:r w:rsidR="1E373011" w:rsidRPr="00F0734B">
        <w:t xml:space="preserve"> </w:t>
      </w:r>
      <w:r w:rsidR="474DA1E2" w:rsidRPr="11639E2C">
        <w:t>Q</w:t>
      </w:r>
      <w:r w:rsidR="075458AC" w:rsidRPr="11639E2C">
        <w:t>uestion</w:t>
      </w:r>
      <w:r w:rsidR="075458AC" w:rsidRPr="00F0734B">
        <w:t xml:space="preserve"> </w:t>
      </w:r>
      <w:r w:rsidR="00711513">
        <w:t>types that could be used by</w:t>
      </w:r>
      <w:r w:rsidR="075458AC" w:rsidRPr="00F0734B">
        <w:t xml:space="preserve"> both the teacher and students to </w:t>
      </w:r>
      <w:r w:rsidR="00711513">
        <w:t>make</w:t>
      </w:r>
      <w:r w:rsidR="76665EA4" w:rsidRPr="00F0734B">
        <w:t xml:space="preserve"> students’ </w:t>
      </w:r>
      <w:r w:rsidR="1ED8DDB7" w:rsidRPr="6DF99A50">
        <w:t>thinking</w:t>
      </w:r>
      <w:r w:rsidR="56AC77FA" w:rsidRPr="00F0734B">
        <w:t xml:space="preserve"> </w:t>
      </w:r>
      <w:r w:rsidR="00711513">
        <w:t xml:space="preserve">explicit </w:t>
      </w:r>
      <w:r w:rsidR="38F9070E" w:rsidRPr="287A1A54">
        <w:t xml:space="preserve">were discussed. </w:t>
      </w:r>
      <w:r w:rsidR="00711513">
        <w:t>S</w:t>
      </w:r>
      <w:r w:rsidR="26B7DA18" w:rsidRPr="1441F2D8">
        <w:t xml:space="preserve">uggestions </w:t>
      </w:r>
      <w:r w:rsidR="26B7DA18" w:rsidRPr="2B52B7EA">
        <w:t>regarding</w:t>
      </w:r>
      <w:r w:rsidR="2B351863" w:rsidRPr="00F0734B">
        <w:t xml:space="preserve"> feedback</w:t>
      </w:r>
      <w:r w:rsidR="00711513">
        <w:t xml:space="preserve"> practices were also provided, emphasising </w:t>
      </w:r>
      <w:r w:rsidR="79319BB8" w:rsidRPr="17D1116E">
        <w:t>feedback</w:t>
      </w:r>
      <w:r w:rsidR="2B351863" w:rsidRPr="00F0734B">
        <w:t xml:space="preserve"> </w:t>
      </w:r>
      <w:r w:rsidR="72B2C350" w:rsidRPr="6C401C78">
        <w:t xml:space="preserve">that is </w:t>
      </w:r>
      <w:r w:rsidR="2B351863" w:rsidRPr="6C401C78">
        <w:t>tailored</w:t>
      </w:r>
      <w:r w:rsidR="2B351863" w:rsidRPr="00F0734B">
        <w:t xml:space="preserve"> </w:t>
      </w:r>
      <w:r w:rsidR="60C4AC55" w:rsidRPr="63C3BDF2">
        <w:t>to</w:t>
      </w:r>
      <w:r w:rsidR="2B351863" w:rsidRPr="35DA20E6">
        <w:t xml:space="preserve"> </w:t>
      </w:r>
      <w:r w:rsidR="20AB177C" w:rsidRPr="35DA20E6">
        <w:t>identif</w:t>
      </w:r>
      <w:r w:rsidR="00B13598">
        <w:t>ied</w:t>
      </w:r>
      <w:r w:rsidR="2B351863" w:rsidRPr="00F0734B">
        <w:t xml:space="preserve"> learning needs, </w:t>
      </w:r>
      <w:r w:rsidR="5436A093" w:rsidRPr="55C29CCD">
        <w:t>s</w:t>
      </w:r>
      <w:r w:rsidR="00BE276A" w:rsidRPr="55C29CCD">
        <w:t>upport</w:t>
      </w:r>
      <w:r w:rsidR="4A9CBCC7" w:rsidRPr="55C29CCD">
        <w:t>s</w:t>
      </w:r>
      <w:r w:rsidR="00BE276A" w:rsidRPr="00F0734B">
        <w:t xml:space="preserve"> students’</w:t>
      </w:r>
      <w:r w:rsidR="00B13598">
        <w:t xml:space="preserve"> </w:t>
      </w:r>
      <w:r w:rsidR="00BE276A" w:rsidRPr="00F0734B">
        <w:t xml:space="preserve">construction of mathematical reasoning, </w:t>
      </w:r>
      <w:r w:rsidR="00BE276A" w:rsidRPr="57E4C484">
        <w:t>and</w:t>
      </w:r>
      <w:r w:rsidR="36249706" w:rsidRPr="57E4C484">
        <w:t xml:space="preserve"> </w:t>
      </w:r>
      <w:r w:rsidR="00B13598">
        <w:t xml:space="preserve">recognises progress while attributing </w:t>
      </w:r>
      <w:r w:rsidR="00CC1CC5" w:rsidRPr="00F0734B">
        <w:t xml:space="preserve">success to </w:t>
      </w:r>
      <w:r w:rsidR="0063522B" w:rsidRPr="00F0734B">
        <w:t xml:space="preserve">internal, unstable, and controllable </w:t>
      </w:r>
      <w:r w:rsidR="00CC1CC5" w:rsidRPr="00F0734B">
        <w:t>causes</w:t>
      </w:r>
      <w:r w:rsidR="009541B3" w:rsidRPr="00F0734B">
        <w:t>.</w:t>
      </w:r>
      <w:r w:rsidR="003A05DC" w:rsidRPr="00F0734B">
        <w:t xml:space="preserve"> </w:t>
      </w:r>
      <w:r w:rsidR="0003260C">
        <w:t>C</w:t>
      </w:r>
      <w:r w:rsidRPr="00F0734B">
        <w:t xml:space="preserve">hallenges </w:t>
      </w:r>
      <w:r w:rsidRPr="00442DDA">
        <w:t xml:space="preserve">in implementing desired FA practices </w:t>
      </w:r>
      <w:r w:rsidR="003C1FD4" w:rsidRPr="00442DDA">
        <w:t xml:space="preserve">were </w:t>
      </w:r>
      <w:r w:rsidR="003C1FD4">
        <w:t>also examined</w:t>
      </w:r>
      <w:r w:rsidR="00C3142E">
        <w:t xml:space="preserve">, along with </w:t>
      </w:r>
      <w:r w:rsidR="002748E5">
        <w:t>possible</w:t>
      </w:r>
      <w:r w:rsidRPr="00442DDA">
        <w:t xml:space="preserve"> underlying </w:t>
      </w:r>
      <w:r w:rsidR="002748E5">
        <w:t xml:space="preserve">causes, </w:t>
      </w:r>
      <w:proofErr w:type="gramStart"/>
      <w:r w:rsidR="002748E5">
        <w:t>in order to</w:t>
      </w:r>
      <w:proofErr w:type="gramEnd"/>
      <w:r w:rsidR="002748E5">
        <w:t xml:space="preserve"> identify feasible</w:t>
      </w:r>
      <w:r w:rsidRPr="00442DDA">
        <w:t xml:space="preserve"> approaches</w:t>
      </w:r>
      <w:r w:rsidR="007A11E3">
        <w:t xml:space="preserve"> for improvement</w:t>
      </w:r>
      <w:r w:rsidRPr="00442DDA">
        <w:t xml:space="preserve">. </w:t>
      </w:r>
      <w:r w:rsidR="002D5FED">
        <w:t>T</w:t>
      </w:r>
      <w:r w:rsidR="00C509ED">
        <w:t>hese</w:t>
      </w:r>
      <w:r w:rsidRPr="00442DDA">
        <w:t xml:space="preserve"> </w:t>
      </w:r>
      <w:r w:rsidR="008F3BE7">
        <w:t>approaches</w:t>
      </w:r>
      <w:r w:rsidRPr="00442DDA">
        <w:t xml:space="preserve"> included introducing changes incrementally, starting with students more receptive to these changes, creating a supportive environment for students to practice new </w:t>
      </w:r>
      <w:r w:rsidR="006D718D" w:rsidRPr="00442DDA">
        <w:t>behaviours</w:t>
      </w:r>
      <w:r w:rsidRPr="00442DDA">
        <w:t xml:space="preserve">, and providing feedback that </w:t>
      </w:r>
      <w:r>
        <w:t>reinforce</w:t>
      </w:r>
      <w:r w:rsidR="38B582D2">
        <w:t>s</w:t>
      </w:r>
      <w:r w:rsidRPr="00442DDA">
        <w:t xml:space="preserve"> the benefits of, for example, sharing their thought processes.</w:t>
      </w:r>
      <w:r w:rsidR="006C061C">
        <w:t xml:space="preserve"> </w:t>
      </w:r>
      <w:r w:rsidR="00AD465B">
        <w:t>An e</w:t>
      </w:r>
      <w:r w:rsidR="006C061C">
        <w:t>xample of</w:t>
      </w:r>
      <w:r w:rsidR="007D4D2D">
        <w:t xml:space="preserve"> feedback to the teacher</w:t>
      </w:r>
      <w:r w:rsidR="00AD465B">
        <w:t xml:space="preserve"> was</w:t>
      </w:r>
      <w:r w:rsidR="007D4D2D">
        <w:t xml:space="preserve">: </w:t>
      </w:r>
      <w:r w:rsidR="00C76604">
        <w:t>“</w:t>
      </w:r>
      <w:r w:rsidR="007D4D2D" w:rsidRPr="007D4D2D">
        <w:t xml:space="preserve">Is it clear </w:t>
      </w:r>
      <w:r w:rsidR="00531720">
        <w:t>[to students]</w:t>
      </w:r>
      <w:r w:rsidR="00091736">
        <w:t xml:space="preserve"> </w:t>
      </w:r>
      <w:r w:rsidR="007D4D2D" w:rsidRPr="007D4D2D">
        <w:t xml:space="preserve">how you are </w:t>
      </w:r>
      <w:proofErr w:type="gramStart"/>
      <w:r w:rsidR="007D4D2D" w:rsidRPr="007D4D2D">
        <w:t>actually helping</w:t>
      </w:r>
      <w:proofErr w:type="gramEnd"/>
      <w:r w:rsidR="007D4D2D" w:rsidRPr="007D4D2D">
        <w:t xml:space="preserve"> </w:t>
      </w:r>
      <w:r w:rsidR="00BE33B7">
        <w:t xml:space="preserve">them </w:t>
      </w:r>
      <w:r w:rsidR="007D4D2D" w:rsidRPr="007D4D2D">
        <w:t xml:space="preserve">thanks to what </w:t>
      </w:r>
      <w:r w:rsidR="000A2DC1">
        <w:t>they</w:t>
      </w:r>
      <w:r w:rsidR="007D4D2D" w:rsidRPr="007D4D2D">
        <w:t xml:space="preserve"> told </w:t>
      </w:r>
      <w:r w:rsidR="000A2DC1">
        <w:t xml:space="preserve">you </w:t>
      </w:r>
      <w:r w:rsidR="007D4D2D" w:rsidRPr="007D4D2D">
        <w:t>they could and could not do? Can they see the positive consequences of you being better informed?</w:t>
      </w:r>
      <w:r w:rsidR="00E42CEC">
        <w:t>”</w:t>
      </w:r>
    </w:p>
    <w:p w14:paraId="757A2CAE" w14:textId="6582CF08" w:rsidR="00756749" w:rsidRDefault="00756749" w:rsidP="00756749">
      <w:pPr>
        <w:pStyle w:val="Heading3"/>
      </w:pPr>
      <w:r>
        <w:t>Data Analysis</w:t>
      </w:r>
    </w:p>
    <w:p w14:paraId="6B78E013" w14:textId="77777777" w:rsidR="00FA1826" w:rsidRPr="00E42CEC" w:rsidRDefault="3CCAF4C5" w:rsidP="00E42CEC">
      <w:pPr>
        <w:pStyle w:val="BodyText"/>
      </w:pPr>
      <w:r w:rsidRPr="00E42CEC">
        <w:t xml:space="preserve">A comprehensive analysis of Lisa’s FA practices was conducted through </w:t>
      </w:r>
      <w:r w:rsidR="00A60F74" w:rsidRPr="00E42CEC">
        <w:t xml:space="preserve">inductive </w:t>
      </w:r>
      <w:r w:rsidR="2516B48E" w:rsidRPr="00E42CEC">
        <w:t>thematic</w:t>
      </w:r>
      <w:r w:rsidRPr="00E42CEC">
        <w:t xml:space="preserve"> coding </w:t>
      </w:r>
      <w:r w:rsidR="7D46DD75" w:rsidRPr="00E42CEC">
        <w:t>(Braun &amp; Clar</w:t>
      </w:r>
      <w:r w:rsidR="75188A90" w:rsidRPr="00E42CEC">
        <w:t>ke, 2006)</w:t>
      </w:r>
      <w:r w:rsidRPr="00E42CEC">
        <w:t xml:space="preserve"> of classroom recordings </w:t>
      </w:r>
      <w:r w:rsidR="002327AD" w:rsidRPr="00E42CEC">
        <w:t xml:space="preserve">collected between </w:t>
      </w:r>
      <w:r w:rsidRPr="00E42CEC">
        <w:t xml:space="preserve">March 2022 </w:t>
      </w:r>
      <w:r w:rsidR="002327AD" w:rsidRPr="00E42CEC">
        <w:t xml:space="preserve">and </w:t>
      </w:r>
      <w:r w:rsidRPr="00E42CEC">
        <w:t xml:space="preserve">March 2023. This period </w:t>
      </w:r>
      <w:r w:rsidR="00F72F8E" w:rsidRPr="00E42CEC">
        <w:t xml:space="preserve">encompassed </w:t>
      </w:r>
      <w:r w:rsidRPr="00E42CEC">
        <w:t xml:space="preserve">time </w:t>
      </w:r>
      <w:r w:rsidR="00F72F8E" w:rsidRPr="00E42CEC">
        <w:t xml:space="preserve">both </w:t>
      </w:r>
      <w:r w:rsidRPr="00E42CEC">
        <w:t>before</w:t>
      </w:r>
      <w:r w:rsidR="00401028" w:rsidRPr="00E42CEC">
        <w:t>, during,</w:t>
      </w:r>
      <w:r w:rsidRPr="00E42CEC">
        <w:t xml:space="preserve"> and after Lisa began receiving individual feedback. </w:t>
      </w:r>
      <w:r w:rsidR="00F72F8E" w:rsidRPr="00E42CEC">
        <w:t>In</w:t>
      </w:r>
      <w:r w:rsidR="00B3581F" w:rsidRPr="00E42CEC">
        <w:t xml:space="preserve"> total</w:t>
      </w:r>
      <w:r w:rsidR="00F72F8E" w:rsidRPr="00E42CEC">
        <w:t xml:space="preserve">, </w:t>
      </w:r>
      <w:r w:rsidR="00B3581F" w:rsidRPr="00E42CEC">
        <w:t xml:space="preserve">351 minutes of audio </w:t>
      </w:r>
      <w:r w:rsidR="00F72F8E" w:rsidRPr="00E42CEC">
        <w:t xml:space="preserve">recordings </w:t>
      </w:r>
      <w:r w:rsidR="00B3581F" w:rsidRPr="00E42CEC">
        <w:t>were encoded</w:t>
      </w:r>
      <w:r w:rsidR="008E1420" w:rsidRPr="00E42CEC">
        <w:t xml:space="preserve"> directly in </w:t>
      </w:r>
      <w:proofErr w:type="spellStart"/>
      <w:r w:rsidR="008E1420" w:rsidRPr="00E42CEC">
        <w:t>MaxQDA</w:t>
      </w:r>
      <w:proofErr w:type="spellEnd"/>
      <w:r w:rsidR="009C44F7" w:rsidRPr="00E42CEC">
        <w:t xml:space="preserve"> </w:t>
      </w:r>
      <w:r w:rsidR="008E1420" w:rsidRPr="00E42CEC">
        <w:t>(i.e., without prior transcription)</w:t>
      </w:r>
      <w:r w:rsidR="00006CD8" w:rsidRPr="00E42CEC">
        <w:t xml:space="preserve">. </w:t>
      </w:r>
      <w:r w:rsidR="00602E07" w:rsidRPr="00E42CEC">
        <w:t xml:space="preserve">Inductive codes were </w:t>
      </w:r>
      <w:r w:rsidR="00F72F8E" w:rsidRPr="00E42CEC">
        <w:t>genera</w:t>
      </w:r>
      <w:r w:rsidR="001D78EA" w:rsidRPr="00E42CEC">
        <w:t>ted</w:t>
      </w:r>
      <w:r w:rsidR="00602E07" w:rsidRPr="00E42CEC">
        <w:t xml:space="preserve"> </w:t>
      </w:r>
      <w:r w:rsidR="001D78EA" w:rsidRPr="00E42CEC">
        <w:t xml:space="preserve">through close </w:t>
      </w:r>
      <w:r w:rsidR="00602E07" w:rsidRPr="00E42CEC">
        <w:t>examin</w:t>
      </w:r>
      <w:r w:rsidR="001D78EA" w:rsidRPr="00E42CEC">
        <w:t>ation of</w:t>
      </w:r>
      <w:r w:rsidR="00602E07" w:rsidRPr="00E42CEC">
        <w:t xml:space="preserve"> the data </w:t>
      </w:r>
      <w:r w:rsidR="000A0250" w:rsidRPr="00E42CEC">
        <w:t xml:space="preserve">capturing </w:t>
      </w:r>
      <w:r w:rsidR="00602E07" w:rsidRPr="00E42CEC">
        <w:t>recurring actions, or patterns</w:t>
      </w:r>
      <w:r w:rsidR="000A0250" w:rsidRPr="00E42CEC">
        <w:t xml:space="preserve"> in the lessons</w:t>
      </w:r>
      <w:r w:rsidR="00602E07" w:rsidRPr="00E42CEC">
        <w:t xml:space="preserve">. Through repeated reading and comparison, these </w:t>
      </w:r>
      <w:r w:rsidR="000A0250" w:rsidRPr="00E42CEC">
        <w:t>initial</w:t>
      </w:r>
      <w:r w:rsidR="00602E07" w:rsidRPr="00E42CEC">
        <w:t xml:space="preserve"> codes were refined, grouped, and differentiated until they represented meaningful themes grounded in the data.</w:t>
      </w:r>
      <w:r w:rsidR="00E401DB" w:rsidRPr="00E42CEC">
        <w:t xml:space="preserve"> </w:t>
      </w:r>
      <w:r w:rsidR="00902C0C" w:rsidRPr="00E42CEC">
        <w:t xml:space="preserve">Code </w:t>
      </w:r>
      <w:r w:rsidR="00AF225D" w:rsidRPr="00E42CEC">
        <w:t xml:space="preserve">development was </w:t>
      </w:r>
      <w:r w:rsidR="00902C0C" w:rsidRPr="00E42CEC">
        <w:t xml:space="preserve">carried out </w:t>
      </w:r>
      <w:r w:rsidR="00DA3F18" w:rsidRPr="00E42CEC">
        <w:t xml:space="preserve">collaboratively </w:t>
      </w:r>
      <w:r w:rsidR="00AF225D" w:rsidRPr="00E42CEC">
        <w:t xml:space="preserve">by </w:t>
      </w:r>
      <w:r w:rsidR="006B6670" w:rsidRPr="00E42CEC">
        <w:t>five</w:t>
      </w:r>
      <w:r w:rsidR="00AF225D" w:rsidRPr="00E42CEC">
        <w:t xml:space="preserve"> </w:t>
      </w:r>
      <w:r w:rsidR="00A36371" w:rsidRPr="00E42CEC">
        <w:t>research</w:t>
      </w:r>
      <w:r w:rsidR="00450ABF" w:rsidRPr="00E42CEC">
        <w:t>ers</w:t>
      </w:r>
      <w:r w:rsidR="00A36371" w:rsidRPr="00E42CEC">
        <w:t xml:space="preserve">, resulting in </w:t>
      </w:r>
      <w:r w:rsidR="00450ABF" w:rsidRPr="00E42CEC">
        <w:t xml:space="preserve">high agreement </w:t>
      </w:r>
      <w:r w:rsidR="00902C0C" w:rsidRPr="00E42CEC">
        <w:t>regarding</w:t>
      </w:r>
      <w:r w:rsidR="00450ABF" w:rsidRPr="00E42CEC">
        <w:t xml:space="preserve"> how </w:t>
      </w:r>
      <w:r w:rsidR="00902C0C" w:rsidRPr="00E42CEC">
        <w:t>each</w:t>
      </w:r>
      <w:r w:rsidR="00450ABF" w:rsidRPr="00E42CEC">
        <w:t xml:space="preserve"> code should be applied.</w:t>
      </w:r>
    </w:p>
    <w:p w14:paraId="002605A8" w14:textId="09B24E29" w:rsidR="00CF7E90" w:rsidRPr="00C60A8C" w:rsidRDefault="00902C0C" w:rsidP="00E3729E">
      <w:r>
        <w:t>The coding framework captured</w:t>
      </w:r>
      <w:r w:rsidR="00532295">
        <w:t xml:space="preserve"> both</w:t>
      </w:r>
      <w:r w:rsidR="00A74266">
        <w:t xml:space="preserve"> </w:t>
      </w:r>
      <w:r w:rsidR="00076EB0">
        <w:t xml:space="preserve">concrete aspects of </w:t>
      </w:r>
      <w:r w:rsidR="007631BC">
        <w:t xml:space="preserve">the </w:t>
      </w:r>
      <w:r w:rsidR="00BA4144">
        <w:t xml:space="preserve">feedback </w:t>
      </w:r>
      <w:r w:rsidR="3CCAF4C5">
        <w:t>practices</w:t>
      </w:r>
      <w:r w:rsidR="003F3DF0">
        <w:t xml:space="preserve"> (</w:t>
      </w:r>
      <w:r w:rsidR="003B07C0">
        <w:t xml:space="preserve">e.g., </w:t>
      </w:r>
      <w:r w:rsidR="00C3205F">
        <w:t xml:space="preserve">telling </w:t>
      </w:r>
      <w:r w:rsidR="00532295">
        <w:t>a</w:t>
      </w:r>
      <w:r w:rsidR="00C3205F">
        <w:t xml:space="preserve"> student </w:t>
      </w:r>
      <w:r w:rsidR="00415159">
        <w:t>an</w:t>
      </w:r>
      <w:r w:rsidR="00CF34A9">
        <w:t xml:space="preserve"> answer </w:t>
      </w:r>
      <w:r w:rsidR="00415159">
        <w:t>was</w:t>
      </w:r>
      <w:r w:rsidR="00CF34A9">
        <w:t xml:space="preserve"> </w:t>
      </w:r>
      <w:r w:rsidR="00415159">
        <w:t>incorrect</w:t>
      </w:r>
      <w:r w:rsidR="00CF34A9">
        <w:t xml:space="preserve">) </w:t>
      </w:r>
      <w:r w:rsidR="00532295">
        <w:t>and</w:t>
      </w:r>
      <w:r w:rsidR="00CF34A9">
        <w:t xml:space="preserve"> b</w:t>
      </w:r>
      <w:r w:rsidR="00F210A4">
        <w:t>roader</w:t>
      </w:r>
      <w:r w:rsidR="00076EB0">
        <w:t xml:space="preserve"> </w:t>
      </w:r>
      <w:r w:rsidR="001A1B78">
        <w:t>qualities of practice</w:t>
      </w:r>
      <w:r w:rsidR="00076EB0">
        <w:t>,</w:t>
      </w:r>
      <w:r w:rsidR="001A1B78">
        <w:t xml:space="preserve"> </w:t>
      </w:r>
      <w:r w:rsidR="00340470" w:rsidRPr="00340470">
        <w:t xml:space="preserve">such as whether the teacher had elicited sufficient information about students’ underlying </w:t>
      </w:r>
      <w:r w:rsidR="00340470" w:rsidRPr="00340470">
        <w:lastRenderedPageBreak/>
        <w:t>learning needs, as determined by the coder</w:t>
      </w:r>
      <w:r w:rsidR="3CCAF4C5">
        <w:t xml:space="preserve">. </w:t>
      </w:r>
      <w:r w:rsidR="00EC4117">
        <w:t>C</w:t>
      </w:r>
      <w:r w:rsidR="3CCAF4C5">
        <w:t xml:space="preserve">odes were also developed to describe students’ </w:t>
      </w:r>
      <w:r w:rsidR="2F79E924">
        <w:t>engagement with the feedback process</w:t>
      </w:r>
      <w:r w:rsidR="3CCAF4C5">
        <w:t xml:space="preserve">. In total, </w:t>
      </w:r>
      <w:r w:rsidR="00BB36F2">
        <w:t xml:space="preserve">61 </w:t>
      </w:r>
      <w:r w:rsidR="3CCAF4C5">
        <w:t xml:space="preserve">codes were constructed. Using </w:t>
      </w:r>
      <w:proofErr w:type="spellStart"/>
      <w:r w:rsidR="3CCAF4C5">
        <w:t>MaxQDA</w:t>
      </w:r>
      <w:proofErr w:type="spellEnd"/>
      <w:r w:rsidR="3CCAF4C5">
        <w:t xml:space="preserve">, </w:t>
      </w:r>
      <w:r w:rsidR="003145A5">
        <w:t>segments</w:t>
      </w:r>
      <w:r w:rsidR="3CCAF4C5">
        <w:t xml:space="preserve"> </w:t>
      </w:r>
      <w:r w:rsidR="003145A5">
        <w:t>of</w:t>
      </w:r>
      <w:r w:rsidR="3CCAF4C5">
        <w:t xml:space="preserve"> the audio recordings </w:t>
      </w:r>
      <w:r w:rsidR="000A1256">
        <w:t>associated with each code</w:t>
      </w:r>
      <w:r w:rsidR="002B6D37">
        <w:t xml:space="preserve"> </w:t>
      </w:r>
      <w:r w:rsidR="3CCAF4C5">
        <w:t>were marked, and the time</w:t>
      </w:r>
      <w:r w:rsidR="00E865B8">
        <w:t xml:space="preserve"> allocated to each form of</w:t>
      </w:r>
      <w:r w:rsidR="3CCAF4C5">
        <w:t xml:space="preserve"> FA practice and </w:t>
      </w:r>
      <w:r w:rsidR="00A73F26">
        <w:t xml:space="preserve">each type of </w:t>
      </w:r>
      <w:r w:rsidR="3CCAF4C5">
        <w:t>student</w:t>
      </w:r>
      <w:r w:rsidR="2F79E924">
        <w:t xml:space="preserve"> engagement </w:t>
      </w:r>
      <w:r w:rsidR="3CCAF4C5">
        <w:t>was summarized for each lesson.</w:t>
      </w:r>
      <w:r w:rsidR="006A5FBD">
        <w:t xml:space="preserve"> </w:t>
      </w:r>
      <w:r w:rsidR="00DA3F18">
        <w:t xml:space="preserve">Any uncertainties </w:t>
      </w:r>
      <w:r w:rsidR="004120A4">
        <w:t>regarding</w:t>
      </w:r>
      <w:r w:rsidR="00DA3F18">
        <w:t xml:space="preserve"> code appli</w:t>
      </w:r>
      <w:r w:rsidR="004120A4">
        <w:t>cation</w:t>
      </w:r>
      <w:r w:rsidR="00DA3F18">
        <w:t xml:space="preserve"> were discussed </w:t>
      </w:r>
      <w:r w:rsidR="004120A4">
        <w:t xml:space="preserve">collectively </w:t>
      </w:r>
      <w:r w:rsidR="00CB74C0">
        <w:t xml:space="preserve">until </w:t>
      </w:r>
      <w:r w:rsidR="001D465E">
        <w:t>consensus</w:t>
      </w:r>
      <w:r w:rsidR="00CB74C0">
        <w:t xml:space="preserve"> was rea</w:t>
      </w:r>
      <w:r w:rsidR="000F6C78">
        <w:t>ched</w:t>
      </w:r>
      <w:r w:rsidR="001D465E">
        <w:t>, after which t</w:t>
      </w:r>
      <w:r w:rsidR="006C2645">
        <w:t xml:space="preserve">he final coding was </w:t>
      </w:r>
      <w:r w:rsidR="00C90BC4">
        <w:t>conducted</w:t>
      </w:r>
      <w:r w:rsidR="006C2645">
        <w:t xml:space="preserve"> by one researcher to ensure consistency. </w:t>
      </w:r>
    </w:p>
    <w:p w14:paraId="4229F224" w14:textId="379E4467" w:rsidR="00FF3C58" w:rsidRDefault="002016A2" w:rsidP="00DD39DA">
      <w:r w:rsidRPr="002016A2">
        <w:t xml:space="preserve">To examine multivariate differences between lessons conducted before and after Lisa began to receive individual feedback (RQ1), Orthogonal Projections to Latent Structures Discriminant Analysis (OPLS-DA; </w:t>
      </w:r>
      <w:proofErr w:type="spellStart"/>
      <w:r w:rsidRPr="002016A2">
        <w:t>Bylesjö</w:t>
      </w:r>
      <w:proofErr w:type="spellEnd"/>
      <w:r w:rsidRPr="002016A2">
        <w:t xml:space="preserve"> et al., 2006) was employed. OPLS-DA was selected due to the </w:t>
      </w:r>
      <w:r w:rsidRPr="002016A2">
        <w:rPr>
          <w:i/>
          <w:iCs/>
        </w:rPr>
        <w:t>p &gt;&gt; n</w:t>
      </w:r>
      <w:r w:rsidRPr="002016A2">
        <w:t xml:space="preserve"> structure of the dataset, with 61 coded variables (p = 61) derived from only 12 lessons (n = 12), a context in which approaches commonly used in educational research—even more advanced regression-based models—typically require more observations than predictors and rely on assumptions </w:t>
      </w:r>
      <w:r w:rsidR="00157066">
        <w:t>rarely</w:t>
      </w:r>
      <w:r w:rsidRPr="002016A2">
        <w:t xml:space="preserve"> met by coded qualitative data. Because OPLS-DA is designed for high-dimensional, collinear data (Trygg &amp; </w:t>
      </w:r>
      <w:proofErr w:type="spellStart"/>
      <w:r w:rsidRPr="002016A2">
        <w:t>Wold</w:t>
      </w:r>
      <w:proofErr w:type="spellEnd"/>
      <w:r w:rsidRPr="002016A2">
        <w:t xml:space="preserve">, 2002; </w:t>
      </w:r>
      <w:proofErr w:type="spellStart"/>
      <w:r w:rsidRPr="002016A2">
        <w:t>Bylesjö</w:t>
      </w:r>
      <w:proofErr w:type="spellEnd"/>
      <w:r w:rsidRPr="002016A2">
        <w:t xml:space="preserve"> et al., 2006), it allows patterns of co-occurring behaviours to be modelled by separating predictive from non-predictive variance and estimating the contribution of individual codes. </w:t>
      </w:r>
    </w:p>
    <w:p w14:paraId="15C3E1D1" w14:textId="69F1FCDD" w:rsidR="00CF7E90" w:rsidRPr="00C60A8C" w:rsidRDefault="002016A2" w:rsidP="00DD39DA">
      <w:r w:rsidRPr="002016A2">
        <w:t>Preliminary analyses suggested no immediate effect of the researcher feedback, so lessons from spring 2023 were compared with lessons from 2022 to maximise contrast.</w:t>
      </w:r>
      <w:r w:rsidR="00CF7E90" w:rsidRPr="00C60A8C">
        <w:t xml:space="preserve"> </w:t>
      </w:r>
    </w:p>
    <w:p w14:paraId="08847BF9" w14:textId="507C4D59" w:rsidR="006C1761" w:rsidRDefault="0065544F" w:rsidP="000043A6">
      <w:pPr>
        <w:pStyle w:val="Heading2"/>
      </w:pPr>
      <w:r>
        <w:t>Results</w:t>
      </w:r>
    </w:p>
    <w:p w14:paraId="5F3704CB" w14:textId="30F19B6E" w:rsidR="00727103" w:rsidRDefault="00727103" w:rsidP="004852DB">
      <w:pPr>
        <w:pStyle w:val="BodyText"/>
      </w:pPr>
      <w:r>
        <w:t xml:space="preserve">The OPLS-DA analysis of qualitative codes revealed significant changes in Lisa’s FA practices </w:t>
      </w:r>
      <w:r w:rsidR="00EF2D6F">
        <w:t xml:space="preserve">(RQ1) </w:t>
      </w:r>
      <w:r>
        <w:t xml:space="preserve">and in student </w:t>
      </w:r>
      <w:r w:rsidR="00B03C0A">
        <w:t xml:space="preserve">engagement with the feedback process </w:t>
      </w:r>
      <w:r w:rsidR="001178A1">
        <w:t xml:space="preserve">(RQ2) </w:t>
      </w:r>
      <w:r>
        <w:t>following the period of individualized professional development</w:t>
      </w:r>
      <w:r w:rsidDel="001178A1">
        <w:t xml:space="preserve"> (</w:t>
      </w:r>
      <w:r>
        <w:t xml:space="preserve">Figure 1 and </w:t>
      </w:r>
      <w:r w:rsidR="00E7503F">
        <w:t>Table 1</w:t>
      </w:r>
      <w:r>
        <w:t xml:space="preserve">). The OPLS model demonstrated strong discriminatory power and produced no misclassifications. </w:t>
      </w:r>
      <w:r w:rsidR="00AD517E" w:rsidRPr="00AD517E">
        <w:t xml:space="preserve">The OPLS-DA model demonstrated moderate-to-strong predictive validity (Q² = 0.48), a level considered substantial for qualitative classroom process data. The model accounted for 29% of the variation in coded lesson characteristics (R²X = 0.29) and explained 97% of the variance in time-period classification (R²Y = 0.97), with the Q² value indicating that the model generalised well to withheld data. Model reliability was further supported by permutation testing, where the original Q² value significantly exceeded those of 100 permuted models, </w:t>
      </w:r>
      <w:proofErr w:type="gramStart"/>
      <w:r w:rsidR="00AD517E" w:rsidRPr="00AD517E">
        <w:rPr>
          <w:i/>
          <w:iCs/>
        </w:rPr>
        <w:t>t</w:t>
      </w:r>
      <w:r w:rsidR="00AD517E" w:rsidRPr="00AD517E">
        <w:t>(</w:t>
      </w:r>
      <w:proofErr w:type="gramEnd"/>
      <w:r w:rsidR="00AD517E" w:rsidRPr="00AD517E">
        <w:t xml:space="preserve">99) = 9.666, </w:t>
      </w:r>
      <w:r w:rsidR="00AD517E" w:rsidRPr="00AD517E">
        <w:rPr>
          <w:i/>
          <w:iCs/>
        </w:rPr>
        <w:t>p</w:t>
      </w:r>
      <w:r w:rsidR="00AD517E" w:rsidRPr="00AD517E">
        <w:t xml:space="preserve"> &lt; .001, and the negative intercept (–0.17) confirmed a low risk of overfitting.</w:t>
      </w:r>
    </w:p>
    <w:p w14:paraId="5CBFB9CF" w14:textId="15102129" w:rsidR="00727103" w:rsidRDefault="00727103" w:rsidP="004852DB">
      <w:r>
        <w:t>The resulting score plot (Figure 1</w:t>
      </w:r>
      <w:r w:rsidR="008602DC">
        <w:t>, left</w:t>
      </w:r>
      <w:r>
        <w:t xml:space="preserve">) depicts the relative positioning of individual lessons within a reduced “feature space” derived from the qualitative codes and regression of temporal group membership onto these dimensions. The horizontal axis discriminates between lessons from 2022 and 2023, while the vertical axis captures variation unrelated to this temporal distinction. </w:t>
      </w:r>
    </w:p>
    <w:p w14:paraId="72D61239" w14:textId="09EF2ACD" w:rsidR="004F18FB" w:rsidRDefault="0033295B" w:rsidP="0033295B">
      <w:r>
        <w:t>The contribution plot (Figure 1, right) displays the extent to which each code contributes to the group separation in the OPLS model (Figure 1, left). In this case, it illustrates how the 202</w:t>
      </w:r>
      <w:r w:rsidR="004B504A">
        <w:t>3</w:t>
      </w:r>
      <w:r>
        <w:t xml:space="preserve"> lessons differ from the 202</w:t>
      </w:r>
      <w:r w:rsidR="004B504A">
        <w:t>2</w:t>
      </w:r>
      <w:r>
        <w:t xml:space="preserve"> lessons with respect to </w:t>
      </w:r>
      <w:r w:rsidR="001F58DC">
        <w:t>FA</w:t>
      </w:r>
      <w:r>
        <w:t xml:space="preserve"> practices </w:t>
      </w:r>
      <w:r>
        <w:lastRenderedPageBreak/>
        <w:t xml:space="preserve">and student </w:t>
      </w:r>
      <w:r w:rsidR="001F58DC">
        <w:t>engagement with the feedback process</w:t>
      </w:r>
      <w:r>
        <w:t xml:space="preserve">. These variables were measured as the total duration (in seconds) devoted to practices and </w:t>
      </w:r>
      <w:r w:rsidR="00FE2117">
        <w:t>engagement</w:t>
      </w:r>
      <w:r>
        <w:t xml:space="preserve"> represented by the </w:t>
      </w:r>
      <w:r w:rsidR="009A1592">
        <w:t>c</w:t>
      </w:r>
      <w:r>
        <w:t>odes. Positive values indicate a higher presence of a given code in</w:t>
      </w:r>
      <w:r w:rsidDel="009D51EB">
        <w:t xml:space="preserve"> </w:t>
      </w:r>
      <w:r>
        <w:t>2023, whereas negative values indicate a lower presence</w:t>
      </w:r>
      <w:r w:rsidR="008019AF">
        <w:t>, compared to 2022</w:t>
      </w:r>
      <w:r>
        <w:t>. The length of each bar reflects the relative importance of the variable for distinguishing between the two groups.</w:t>
      </w:r>
    </w:p>
    <w:p w14:paraId="7AFF29D2" w14:textId="6056C652" w:rsidR="003E4DC8" w:rsidRDefault="0093711E" w:rsidP="005822C5">
      <w:r>
        <w:t xml:space="preserve">Table 1 </w:t>
      </w:r>
      <w:r w:rsidR="007516C6">
        <w:t xml:space="preserve">describes the </w:t>
      </w:r>
      <w:r>
        <w:t xml:space="preserve">codes in Figure 1 on the right. </w:t>
      </w:r>
      <w:r w:rsidR="007516C6">
        <w:t>D</w:t>
      </w:r>
      <w:r>
        <w:t xml:space="preserve">ue to space limitations, only </w:t>
      </w:r>
      <w:r w:rsidR="00123A76">
        <w:t>codes</w:t>
      </w:r>
      <w:r>
        <w:t xml:space="preserve"> </w:t>
      </w:r>
      <w:r w:rsidR="00DE736B">
        <w:t xml:space="preserve">with a </w:t>
      </w:r>
      <w:r w:rsidR="00C6282C">
        <w:t>s</w:t>
      </w:r>
      <w:r w:rsidR="00765946">
        <w:t>ubstantial</w:t>
      </w:r>
      <w:r w:rsidR="00C6282C">
        <w:t xml:space="preserve"> variation between </w:t>
      </w:r>
      <w:r>
        <w:t xml:space="preserve">2022 and 2023 are described in </w:t>
      </w:r>
      <w:r w:rsidR="00F70C26">
        <w:t>the table</w:t>
      </w:r>
      <w:r>
        <w:t>.</w:t>
      </w:r>
    </w:p>
    <w:p w14:paraId="1CD94919" w14:textId="77777777" w:rsidR="006833F1" w:rsidRDefault="006833F1" w:rsidP="004F18FB"/>
    <w:p w14:paraId="5F5C0DAF" w14:textId="743DEA3E" w:rsidR="00016BBE" w:rsidRPr="00123092" w:rsidRDefault="00EF480D" w:rsidP="00861E99">
      <w:pPr>
        <w:pStyle w:val="Headtable"/>
        <w:ind w:left="0" w:right="-2"/>
      </w:pPr>
      <w:r w:rsidRPr="00820E93">
        <w:rPr>
          <w:noProof/>
        </w:rPr>
        <w:drawing>
          <wp:anchor distT="0" distB="0" distL="114300" distR="114300" simplePos="0" relativeHeight="251658241" behindDoc="1" locked="0" layoutInCell="1" allowOverlap="1" wp14:anchorId="0E2F71C0" wp14:editId="3EB2E661">
            <wp:simplePos x="0" y="0"/>
            <wp:positionH relativeFrom="column">
              <wp:posOffset>-5080</wp:posOffset>
            </wp:positionH>
            <wp:positionV relativeFrom="paragraph">
              <wp:posOffset>1005840</wp:posOffset>
            </wp:positionV>
            <wp:extent cx="2943225" cy="1995805"/>
            <wp:effectExtent l="0" t="0" r="9525" b="4445"/>
            <wp:wrapTight wrapText="bothSides">
              <wp:wrapPolygon edited="0">
                <wp:start x="0" y="0"/>
                <wp:lineTo x="0" y="21442"/>
                <wp:lineTo x="21530" y="21442"/>
                <wp:lineTo x="21530" y="0"/>
                <wp:lineTo x="0" y="0"/>
              </wp:wrapPolygon>
            </wp:wrapTight>
            <wp:docPr id="1571551649" name="Bildobjekt 1" descr="En bild som visar text, diagram, cirkel, linj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51649" name="Bildobjekt 1" descr="En bild som visar text, diagram, cirkel, linje&#10;&#10;AI-genererat innehåll kan vara felaktigt."/>
                    <pic:cNvPicPr>
                      <a:picLocks noChangeAspect="1" noChangeArrowheads="1"/>
                    </pic:cNvPicPr>
                  </pic:nvPicPr>
                  <pic:blipFill rotWithShape="1">
                    <a:blip r:embed="rId11">
                      <a:extLst>
                        <a:ext uri="{28A0092B-C50C-407E-A947-70E740481C1C}">
                          <a14:useLocalDpi xmlns:a14="http://schemas.microsoft.com/office/drawing/2010/main" val="0"/>
                        </a:ext>
                      </a:extLst>
                    </a:blip>
                    <a:srcRect l="2761" r="2454"/>
                    <a:stretch>
                      <a:fillRect/>
                    </a:stretch>
                  </pic:blipFill>
                  <pic:spPr bwMode="auto">
                    <a:xfrm>
                      <a:off x="0" y="0"/>
                      <a:ext cx="2943225" cy="1995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5A85">
        <w:rPr>
          <w:noProof/>
        </w:rPr>
        <w:drawing>
          <wp:anchor distT="0" distB="0" distL="114300" distR="114300" simplePos="0" relativeHeight="251658240" behindDoc="1" locked="0" layoutInCell="1" allowOverlap="1" wp14:anchorId="5DDDC717" wp14:editId="40A21FD9">
            <wp:simplePos x="0" y="0"/>
            <wp:positionH relativeFrom="column">
              <wp:posOffset>2890520</wp:posOffset>
            </wp:positionH>
            <wp:positionV relativeFrom="paragraph">
              <wp:posOffset>1120140</wp:posOffset>
            </wp:positionV>
            <wp:extent cx="2905125" cy="1924050"/>
            <wp:effectExtent l="0" t="0" r="9525" b="0"/>
            <wp:wrapTight wrapText="bothSides">
              <wp:wrapPolygon edited="0">
                <wp:start x="0" y="0"/>
                <wp:lineTo x="0" y="21386"/>
                <wp:lineTo x="21529" y="21386"/>
                <wp:lineTo x="21529" y="0"/>
                <wp:lineTo x="0" y="0"/>
              </wp:wrapPolygon>
            </wp:wrapTight>
            <wp:docPr id="1835022877" name="Bildobjekt 34" descr="En bild som visar text, linje,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22877" name="Bildobjekt 34" descr="En bild som visar text, linje, diagram, Graf&#10;&#10;AI-genererat innehåll kan vara felaktigt."/>
                    <pic:cNvPicPr>
                      <a:picLocks noChangeAspect="1" noChangeArrowheads="1"/>
                    </pic:cNvPicPr>
                  </pic:nvPicPr>
                  <pic:blipFill rotWithShape="1">
                    <a:blip r:embed="rId12">
                      <a:extLst>
                        <a:ext uri="{28A0092B-C50C-407E-A947-70E740481C1C}">
                          <a14:useLocalDpi xmlns:a14="http://schemas.microsoft.com/office/drawing/2010/main" val="0"/>
                        </a:ext>
                      </a:extLst>
                    </a:blip>
                    <a:srcRect r="2990"/>
                    <a:stretch>
                      <a:fillRect/>
                    </a:stretch>
                  </pic:blipFill>
                  <pic:spPr bwMode="auto">
                    <a:xfrm>
                      <a:off x="0" y="0"/>
                      <a:ext cx="2905125" cy="192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350C" w:rsidRPr="00FD0197">
        <w:t>F</w:t>
      </w:r>
      <w:r w:rsidR="008A350C" w:rsidRPr="00123092">
        <w:t>igure 1.</w:t>
      </w:r>
      <w:r w:rsidR="00F43B2E" w:rsidRPr="00123092">
        <w:t xml:space="preserve"> </w:t>
      </w:r>
      <w:r w:rsidR="00911C68" w:rsidRPr="00123092">
        <w:t>Left:</w:t>
      </w:r>
      <w:r w:rsidR="008A350C" w:rsidRPr="00123092">
        <w:t xml:space="preserve"> Score plot showing temporal group affiliation of the individual lessons and similarities and differences between individual lessons in terms of code occurrences.</w:t>
      </w:r>
      <w:r w:rsidR="00911C68" w:rsidRPr="00123092">
        <w:t xml:space="preserve"> Right: Contribution plot illustrating relative contribution of codes to the separation of 2022 and 2023 lessons. Codes with weights </w:t>
      </w:r>
      <w:r w:rsidR="000A58E8" w:rsidRPr="00123092">
        <w:t xml:space="preserve">&gt; </w:t>
      </w:r>
      <w:r w:rsidR="00911C68" w:rsidRPr="00123092">
        <w:t>0.5 are listed in Table 1</w:t>
      </w:r>
      <w:r w:rsidR="004C30C2" w:rsidRPr="00123092">
        <w:t>.</w:t>
      </w:r>
    </w:p>
    <w:p w14:paraId="4982B3A0" w14:textId="5FA512D9" w:rsidR="00CE5F82" w:rsidRDefault="00CE5F82" w:rsidP="00CE5F82">
      <w:pPr>
        <w:pStyle w:val="Heading3"/>
      </w:pPr>
      <w:r>
        <w:t xml:space="preserve">Changes in the teacher’s FA practice (RQ 1) </w:t>
      </w:r>
    </w:p>
    <w:p w14:paraId="3631D9EA" w14:textId="53D9E43C" w:rsidR="00CE5F82" w:rsidRDefault="00CE5F82" w:rsidP="00CE5F82">
      <w:pPr>
        <w:pStyle w:val="BodyText"/>
      </w:pPr>
      <w:r w:rsidRPr="00F35882">
        <w:t xml:space="preserve">The OPLS-DA data analysis </w:t>
      </w:r>
      <w:r>
        <w:t>(Figure 1 and Table 1)</w:t>
      </w:r>
      <w:r w:rsidDel="008C3DB1">
        <w:t xml:space="preserve"> </w:t>
      </w:r>
      <w:r w:rsidRPr="00F35882">
        <w:t xml:space="preserve">furnishes specific insights into the shifts within </w:t>
      </w:r>
      <w:r>
        <w:t>Li</w:t>
      </w:r>
      <w:r w:rsidRPr="00F35882">
        <w:t xml:space="preserve">sa's classroom practices. Notably, towards the end of the study (2023) </w:t>
      </w:r>
      <w:r>
        <w:t>Li</w:t>
      </w:r>
      <w:r w:rsidRPr="00F35882">
        <w:t xml:space="preserve">sa increasingly </w:t>
      </w:r>
      <w:r w:rsidR="00A23D42">
        <w:t>elicited</w:t>
      </w:r>
      <w:r w:rsidR="00A23D42" w:rsidRPr="00F35882">
        <w:t xml:space="preserve"> </w:t>
      </w:r>
      <w:r w:rsidRPr="00F35882">
        <w:t>information concerning students</w:t>
      </w:r>
      <w:r>
        <w:t>’</w:t>
      </w:r>
      <w:r w:rsidRPr="00F35882">
        <w:t xml:space="preserve"> needs</w:t>
      </w:r>
      <w:r>
        <w:t>,</w:t>
      </w:r>
      <w:r w:rsidR="005262A3">
        <w:t xml:space="preserve"> </w:t>
      </w:r>
      <w:r>
        <w:t>instead of merely checking that they had understood what the task was about (Codes 4, 50, 54 in Table 1)</w:t>
      </w:r>
      <w:r w:rsidR="005E038B">
        <w:t>.</w:t>
      </w:r>
      <w:r w:rsidRPr="00F35882">
        <w:t xml:space="preserve"> </w:t>
      </w:r>
      <w:r w:rsidR="00B752BE">
        <w:t>H</w:t>
      </w:r>
      <w:r w:rsidRPr="00F35882">
        <w:t xml:space="preserve">er feedback </w:t>
      </w:r>
      <w:r w:rsidR="00B752BE">
        <w:t xml:space="preserve">also </w:t>
      </w:r>
      <w:r w:rsidRPr="00F35882">
        <w:t>became more prominently grounded in addressing students</w:t>
      </w:r>
      <w:r>
        <w:t>’</w:t>
      </w:r>
      <w:r w:rsidRPr="00F35882">
        <w:t xml:space="preserve"> learning needs </w:t>
      </w:r>
      <w:r w:rsidR="00DB7E81">
        <w:t>(</w:t>
      </w:r>
      <w:r w:rsidR="002826D6">
        <w:t xml:space="preserve">Codes </w:t>
      </w:r>
      <w:r w:rsidR="00E41100">
        <w:t>1</w:t>
      </w:r>
      <w:r w:rsidR="00F41BE3">
        <w:t>, 59,</w:t>
      </w:r>
      <w:r w:rsidR="001868EF">
        <w:t xml:space="preserve"> </w:t>
      </w:r>
      <w:r w:rsidR="00F41BE3">
        <w:t>60)</w:t>
      </w:r>
      <w:r w:rsidR="000C1A45">
        <w:t xml:space="preserve">, </w:t>
      </w:r>
      <w:r w:rsidR="00CE20FA">
        <w:t>and</w:t>
      </w:r>
      <w:r w:rsidR="000C1A45">
        <w:t xml:space="preserve"> </w:t>
      </w:r>
      <w:r w:rsidR="00CC2BA6">
        <w:t xml:space="preserve">more often </w:t>
      </w:r>
      <w:r w:rsidR="00744940">
        <w:t>requir</w:t>
      </w:r>
      <w:r w:rsidR="00CC2BA6">
        <w:t>ing</w:t>
      </w:r>
      <w:r w:rsidR="00744940">
        <w:t xml:space="preserve"> the students to construct reasoning</w:t>
      </w:r>
      <w:r w:rsidR="00744940" w:rsidDel="00CE20FA">
        <w:t xml:space="preserve"> </w:t>
      </w:r>
      <w:r w:rsidR="0033285E">
        <w:t xml:space="preserve">that is mathematically founded </w:t>
      </w:r>
      <w:r w:rsidR="00744940">
        <w:t>(</w:t>
      </w:r>
      <w:r w:rsidR="002826D6">
        <w:t xml:space="preserve">Codes </w:t>
      </w:r>
      <w:r w:rsidR="00744940">
        <w:t>1, 5</w:t>
      </w:r>
      <w:r w:rsidR="00CE20FA">
        <w:t>)</w:t>
      </w:r>
      <w:r w:rsidRPr="00F35882">
        <w:t>.</w:t>
      </w:r>
      <w:r w:rsidR="002826D6">
        <w:t xml:space="preserve"> </w:t>
      </w:r>
      <w:r w:rsidR="002826D6" w:rsidRPr="00F35882">
        <w:t xml:space="preserve">Additionally, it was evident that </w:t>
      </w:r>
      <w:r w:rsidR="002826D6">
        <w:t>Li</w:t>
      </w:r>
      <w:r w:rsidR="002826D6" w:rsidRPr="00F35882">
        <w:t>sa, towards the end of the study, incorporated more feedback in the form of hints and prompts</w:t>
      </w:r>
      <w:r w:rsidR="002826D6">
        <w:t xml:space="preserve"> (Codes 1, 2, 5)</w:t>
      </w:r>
      <w:r w:rsidR="002826D6" w:rsidRPr="00F35882">
        <w:t>.</w:t>
      </w:r>
    </w:p>
    <w:p w14:paraId="5B110956" w14:textId="733643CF" w:rsidR="00CE5F82" w:rsidRPr="00F6477A" w:rsidRDefault="00CE5F82" w:rsidP="00CE5F82">
      <w:pPr>
        <w:pStyle w:val="Heading3"/>
      </w:pPr>
      <w:r w:rsidRPr="00F6477A">
        <w:t xml:space="preserve">Changes in student </w:t>
      </w:r>
      <w:r w:rsidR="001E7866">
        <w:t xml:space="preserve">engagement with </w:t>
      </w:r>
      <w:r w:rsidR="00B752BE">
        <w:t xml:space="preserve">the </w:t>
      </w:r>
      <w:r w:rsidR="001E7866">
        <w:t>feedback</w:t>
      </w:r>
      <w:r w:rsidRPr="00F6477A">
        <w:t xml:space="preserve"> </w:t>
      </w:r>
      <w:r w:rsidR="00DD2F88">
        <w:t xml:space="preserve">process </w:t>
      </w:r>
      <w:r>
        <w:t>(RQ 2)</w:t>
      </w:r>
    </w:p>
    <w:p w14:paraId="0CBA26A8" w14:textId="350FE637" w:rsidR="006B6AD7" w:rsidRDefault="1FB896BA" w:rsidP="0085079B">
      <w:pPr>
        <w:pStyle w:val="BodyText"/>
      </w:pPr>
      <w:r>
        <w:t xml:space="preserve">In 2023, students </w:t>
      </w:r>
      <w:r w:rsidR="1B8B4426">
        <w:t xml:space="preserve">were </w:t>
      </w:r>
      <w:r>
        <w:t>more</w:t>
      </w:r>
      <w:r w:rsidR="00CE5F82" w:rsidDel="1FB896BA">
        <w:t xml:space="preserve"> </w:t>
      </w:r>
      <w:r>
        <w:t xml:space="preserve">engaged in elaborate reasoning during their interactions with the </w:t>
      </w:r>
      <w:r w:rsidR="00EB5FB3">
        <w:t>teacher and</w:t>
      </w:r>
      <w:r w:rsidR="00CE5F82" w:rsidDel="1FB896BA">
        <w:t xml:space="preserve"> </w:t>
      </w:r>
      <w:r>
        <w:t>described specific gaps in their understanding (</w:t>
      </w:r>
      <w:r w:rsidR="6496E693">
        <w:t>C</w:t>
      </w:r>
      <w:r>
        <w:t>ode</w:t>
      </w:r>
      <w:r w:rsidR="52F2F9EA">
        <w:t>s</w:t>
      </w:r>
      <w:r>
        <w:t xml:space="preserve"> </w:t>
      </w:r>
      <w:r w:rsidR="52F2F9EA">
        <w:t xml:space="preserve">3, </w:t>
      </w:r>
      <w:r>
        <w:t>7).</w:t>
      </w:r>
      <w:r w:rsidR="2B8FA47A">
        <w:t xml:space="preserve"> </w:t>
      </w:r>
      <w:r w:rsidR="001738EC">
        <w:t>In</w:t>
      </w:r>
      <w:r w:rsidR="00CE5F82">
        <w:t xml:space="preserve"> contrast, in 2022 students’ </w:t>
      </w:r>
      <w:r w:rsidR="00B25832">
        <w:t>engagement with the feedback process</w:t>
      </w:r>
      <w:r w:rsidR="00CE5F82">
        <w:t xml:space="preserve"> w</w:t>
      </w:r>
      <w:r w:rsidR="00B25832">
        <w:t>as</w:t>
      </w:r>
      <w:r w:rsidR="00CE5F82">
        <w:t xml:space="preserve"> simpler in character, often consisting of short answers—such as “five”</w:t>
      </w:r>
      <w:r w:rsidR="00944435">
        <w:t>— (</w:t>
      </w:r>
      <w:r w:rsidR="00D20C01">
        <w:t>Codes</w:t>
      </w:r>
      <w:r w:rsidR="00536EA8">
        <w:t xml:space="preserve"> 55, 58)</w:t>
      </w:r>
      <w:r w:rsidR="00CE5F82">
        <w:t xml:space="preserve">. </w:t>
      </w:r>
      <w:r w:rsidR="00214391">
        <w:t>S</w:t>
      </w:r>
      <w:r w:rsidR="00CE5F82">
        <w:t xml:space="preserve">tudents were also more likely to seek affirmation that they were </w:t>
      </w:r>
      <w:r w:rsidR="00416742">
        <w:t>´</w:t>
      </w:r>
      <w:r w:rsidR="00CE5F82">
        <w:t>doing</w:t>
      </w:r>
      <w:r w:rsidR="00C16C2F">
        <w:t>´</w:t>
      </w:r>
      <w:r w:rsidR="00CE5F82">
        <w:t xml:space="preserve"> the mathematics </w:t>
      </w:r>
      <w:r w:rsidR="00CE5F82">
        <w:lastRenderedPageBreak/>
        <w:t>correctly</w:t>
      </w:r>
      <w:r w:rsidR="00794EF8">
        <w:t xml:space="preserve"> (Code</w:t>
      </w:r>
      <w:r w:rsidR="001824C8">
        <w:t xml:space="preserve"> 57</w:t>
      </w:r>
      <w:proofErr w:type="gramStart"/>
      <w:r w:rsidR="001824C8">
        <w:t>)</w:t>
      </w:r>
      <w:r w:rsidR="00CE5F82">
        <w:t xml:space="preserve">, </w:t>
      </w:r>
      <w:r w:rsidR="001824C8">
        <w:t>and</w:t>
      </w:r>
      <w:proofErr w:type="gramEnd"/>
      <w:r w:rsidR="001824C8">
        <w:t xml:space="preserve"> </w:t>
      </w:r>
      <w:r w:rsidR="006A17E9">
        <w:t xml:space="preserve">describing </w:t>
      </w:r>
      <w:r w:rsidR="000A2286">
        <w:t xml:space="preserve">the task and </w:t>
      </w:r>
      <w:r w:rsidR="00936440">
        <w:t>what they have done on the task so far</w:t>
      </w:r>
      <w:r w:rsidR="006A17E9">
        <w:t xml:space="preserve"> (</w:t>
      </w:r>
      <w:r w:rsidR="00C1477F">
        <w:t>Codes 40, 43)</w:t>
      </w:r>
      <w:r w:rsidR="00AE0081">
        <w:t>,</w:t>
      </w:r>
      <w:r w:rsidR="00C1477F">
        <w:t xml:space="preserve"> </w:t>
      </w:r>
      <w:r w:rsidR="00CE5F82">
        <w:t>rather than explaining their reason</w:t>
      </w:r>
      <w:r w:rsidR="00FD75BB">
        <w:t>ing</w:t>
      </w:r>
      <w:r w:rsidR="00CE5F82">
        <w:t>. Instances where students did not understand the teacher’s feedback were also more widespread</w:t>
      </w:r>
      <w:r w:rsidR="00E851B4">
        <w:t xml:space="preserve"> (Code 53)</w:t>
      </w:r>
      <w:r w:rsidR="00CE5F82">
        <w:t>.</w:t>
      </w:r>
    </w:p>
    <w:p w14:paraId="1C6C480F" w14:textId="0257ADAE" w:rsidR="00FF5576" w:rsidRPr="0084720D" w:rsidRDefault="00FF5576" w:rsidP="00861E99">
      <w:pPr>
        <w:pStyle w:val="Headtable"/>
        <w:ind w:left="0" w:right="-2"/>
      </w:pPr>
      <w:r w:rsidRPr="0084720D">
        <w:t xml:space="preserve">Table 1. </w:t>
      </w:r>
      <w:r w:rsidR="00B7413B" w:rsidRPr="0084720D">
        <w:t>De</w:t>
      </w:r>
      <w:r w:rsidR="00016D02" w:rsidRPr="0084720D">
        <w:t>scriptions of codes</w:t>
      </w:r>
      <w:r w:rsidR="00D53469" w:rsidRPr="0084720D">
        <w:t xml:space="preserve"> of teacher </w:t>
      </w:r>
      <w:r w:rsidR="002E5A27" w:rsidRPr="0084720D">
        <w:t xml:space="preserve">practice </w:t>
      </w:r>
      <w:r w:rsidR="00D53469" w:rsidRPr="0084720D">
        <w:t>and student engagement</w:t>
      </w:r>
      <w:r w:rsidR="00746403" w:rsidRPr="0084720D">
        <w:t>.</w:t>
      </w:r>
      <w:r w:rsidR="00016D02" w:rsidRPr="0084720D">
        <w:t xml:space="preserve"> </w:t>
      </w:r>
      <w:r w:rsidRPr="0084720D">
        <w:t>Only codes with substantial influence on group separation are displayed. Variables with absolute weights below 0.5 are omitted for brevity.</w:t>
      </w:r>
      <w:r w:rsidR="00EF058C" w:rsidRPr="0084720D">
        <w:t xml:space="preserve"> TE </w:t>
      </w:r>
      <w:r w:rsidR="000759B0">
        <w:t>denotes</w:t>
      </w:r>
      <w:r w:rsidR="00EF058C" w:rsidRPr="0084720D">
        <w:t xml:space="preserve"> teacher elicitation, TF</w:t>
      </w:r>
      <w:r w:rsidR="00EF058C" w:rsidRPr="0084720D" w:rsidDel="65A062D2">
        <w:t xml:space="preserve"> </w:t>
      </w:r>
      <w:r w:rsidR="00EF058C" w:rsidRPr="0084720D">
        <w:t>teacher feedback</w:t>
      </w:r>
      <w:r w:rsidR="000759B0">
        <w:t>,</w:t>
      </w:r>
      <w:r w:rsidR="00EF058C" w:rsidRPr="0084720D">
        <w:t xml:space="preserve"> and S student engagement with the feedback process.</w:t>
      </w:r>
    </w:p>
    <w:tbl>
      <w:tblPr>
        <w:tblpPr w:leftFromText="141" w:rightFromText="141" w:vertAnchor="text" w:horzAnchor="margin" w:tblpY="50"/>
        <w:tblW w:w="5000" w:type="pct"/>
        <w:tblLayout w:type="fixed"/>
        <w:tblCellMar>
          <w:left w:w="70" w:type="dxa"/>
          <w:right w:w="70" w:type="dxa"/>
        </w:tblCellMar>
        <w:tblLook w:val="04A0" w:firstRow="1" w:lastRow="0" w:firstColumn="1" w:lastColumn="0" w:noHBand="0" w:noVBand="1"/>
      </w:tblPr>
      <w:tblGrid>
        <w:gridCol w:w="567"/>
        <w:gridCol w:w="3565"/>
        <w:gridCol w:w="544"/>
        <w:gridCol w:w="4394"/>
      </w:tblGrid>
      <w:tr w:rsidR="001C1706" w:rsidRPr="00433F7C" w14:paraId="521E2971" w14:textId="77777777" w:rsidTr="00265C9B">
        <w:trPr>
          <w:cantSplit/>
          <w:trHeight w:val="290"/>
        </w:trPr>
        <w:tc>
          <w:tcPr>
            <w:tcW w:w="313" w:type="pct"/>
            <w:tcBorders>
              <w:top w:val="nil"/>
              <w:left w:val="nil"/>
              <w:bottom w:val="single" w:sz="4" w:space="0" w:color="auto"/>
              <w:right w:val="nil"/>
            </w:tcBorders>
            <w:noWrap/>
            <w:vAlign w:val="bottom"/>
            <w:hideMark/>
          </w:tcPr>
          <w:p w14:paraId="427AE608" w14:textId="246255C1" w:rsidR="001C1706" w:rsidRPr="00FF5905" w:rsidRDefault="00BB2D6C">
            <w:pPr>
              <w:autoSpaceDE/>
              <w:autoSpaceDN/>
              <w:spacing w:line="240" w:lineRule="auto"/>
              <w:ind w:firstLine="0"/>
              <w:jc w:val="center"/>
              <w:rPr>
                <w:rFonts w:ascii="Aptos Narrow" w:hAnsi="Aptos Narrow"/>
                <w:b/>
                <w:bCs/>
                <w:color w:val="000000"/>
                <w:sz w:val="22"/>
                <w:szCs w:val="22"/>
                <w:lang w:eastAsia="sv-SE"/>
              </w:rPr>
            </w:pPr>
            <w:r>
              <w:rPr>
                <w:rFonts w:ascii="Aptos Narrow" w:hAnsi="Aptos Narrow"/>
                <w:b/>
                <w:bCs/>
                <w:color w:val="000000"/>
                <w:sz w:val="22"/>
                <w:szCs w:val="22"/>
                <w:lang w:eastAsia="sv-SE"/>
              </w:rPr>
              <w:t>N</w:t>
            </w:r>
            <w:r w:rsidR="00265C9B">
              <w:rPr>
                <w:rFonts w:ascii="Aptos Narrow" w:hAnsi="Aptos Narrow"/>
                <w:b/>
                <w:bCs/>
                <w:color w:val="000000"/>
                <w:sz w:val="22"/>
                <w:szCs w:val="22"/>
                <w:lang w:eastAsia="sv-SE"/>
              </w:rPr>
              <w:t>o</w:t>
            </w:r>
            <w:r w:rsidR="001C1706">
              <w:rPr>
                <w:rFonts w:ascii="Aptos Narrow" w:hAnsi="Aptos Narrow"/>
                <w:b/>
                <w:bCs/>
                <w:color w:val="000000"/>
                <w:sz w:val="22"/>
                <w:szCs w:val="22"/>
                <w:lang w:eastAsia="sv-SE"/>
              </w:rPr>
              <w:t>.</w:t>
            </w:r>
          </w:p>
        </w:tc>
        <w:tc>
          <w:tcPr>
            <w:tcW w:w="1965" w:type="pct"/>
            <w:tcBorders>
              <w:top w:val="nil"/>
              <w:left w:val="nil"/>
              <w:bottom w:val="single" w:sz="4" w:space="0" w:color="auto"/>
              <w:right w:val="nil"/>
            </w:tcBorders>
            <w:vAlign w:val="bottom"/>
            <w:hideMark/>
          </w:tcPr>
          <w:p w14:paraId="7FD7A6A8" w14:textId="442FCF96" w:rsidR="001C1706" w:rsidRPr="00FF5905" w:rsidRDefault="00CA56B8">
            <w:pPr>
              <w:autoSpaceDE/>
              <w:autoSpaceDN/>
              <w:spacing w:line="240" w:lineRule="auto"/>
              <w:ind w:firstLine="0"/>
              <w:jc w:val="center"/>
              <w:rPr>
                <w:rFonts w:ascii="Aptos Narrow" w:hAnsi="Aptos Narrow"/>
                <w:b/>
                <w:bCs/>
                <w:color w:val="000000"/>
                <w:sz w:val="22"/>
                <w:szCs w:val="22"/>
                <w:lang w:eastAsia="sv-SE"/>
              </w:rPr>
            </w:pPr>
            <w:r>
              <w:rPr>
                <w:rFonts w:ascii="Aptos Narrow" w:hAnsi="Aptos Narrow"/>
                <w:b/>
                <w:bCs/>
                <w:color w:val="000000"/>
                <w:sz w:val="22"/>
                <w:szCs w:val="22"/>
                <w:lang w:eastAsia="sv-SE"/>
              </w:rPr>
              <w:t>Descriptions</w:t>
            </w:r>
          </w:p>
        </w:tc>
        <w:tc>
          <w:tcPr>
            <w:tcW w:w="300" w:type="pct"/>
            <w:tcBorders>
              <w:top w:val="nil"/>
              <w:left w:val="nil"/>
              <w:bottom w:val="single" w:sz="4" w:space="0" w:color="auto"/>
              <w:right w:val="nil"/>
            </w:tcBorders>
          </w:tcPr>
          <w:p w14:paraId="0F216E80" w14:textId="5C0A2A05" w:rsidR="001C1706" w:rsidRDefault="00BB2D6C">
            <w:pPr>
              <w:autoSpaceDE/>
              <w:autoSpaceDN/>
              <w:spacing w:line="240" w:lineRule="auto"/>
              <w:ind w:firstLine="0"/>
              <w:jc w:val="center"/>
              <w:rPr>
                <w:rFonts w:ascii="Aptos Narrow" w:hAnsi="Aptos Narrow"/>
                <w:b/>
                <w:bCs/>
                <w:color w:val="000000"/>
                <w:sz w:val="22"/>
                <w:szCs w:val="22"/>
                <w:lang w:eastAsia="sv-SE"/>
              </w:rPr>
            </w:pPr>
            <w:r>
              <w:rPr>
                <w:rFonts w:ascii="Aptos Narrow" w:hAnsi="Aptos Narrow"/>
                <w:b/>
                <w:bCs/>
                <w:color w:val="000000"/>
                <w:sz w:val="22"/>
                <w:szCs w:val="22"/>
                <w:lang w:eastAsia="sv-SE"/>
              </w:rPr>
              <w:t>N</w:t>
            </w:r>
            <w:r w:rsidR="00265C9B">
              <w:rPr>
                <w:rFonts w:ascii="Aptos Narrow" w:hAnsi="Aptos Narrow"/>
                <w:b/>
                <w:bCs/>
                <w:color w:val="000000"/>
                <w:sz w:val="22"/>
                <w:szCs w:val="22"/>
                <w:lang w:eastAsia="sv-SE"/>
              </w:rPr>
              <w:t>o</w:t>
            </w:r>
            <w:r>
              <w:rPr>
                <w:rFonts w:ascii="Aptos Narrow" w:hAnsi="Aptos Narrow"/>
                <w:b/>
                <w:bCs/>
                <w:color w:val="000000"/>
                <w:sz w:val="22"/>
                <w:szCs w:val="22"/>
                <w:lang w:eastAsia="sv-SE"/>
              </w:rPr>
              <w:t>.</w:t>
            </w:r>
          </w:p>
        </w:tc>
        <w:tc>
          <w:tcPr>
            <w:tcW w:w="2422" w:type="pct"/>
            <w:tcBorders>
              <w:top w:val="nil"/>
              <w:left w:val="nil"/>
              <w:bottom w:val="single" w:sz="4" w:space="0" w:color="auto"/>
              <w:right w:val="nil"/>
            </w:tcBorders>
          </w:tcPr>
          <w:p w14:paraId="1098D488" w14:textId="208516B7" w:rsidR="001C1706" w:rsidRDefault="00CA56B8">
            <w:pPr>
              <w:autoSpaceDE/>
              <w:autoSpaceDN/>
              <w:spacing w:line="240" w:lineRule="auto"/>
              <w:ind w:firstLine="0"/>
              <w:jc w:val="center"/>
              <w:rPr>
                <w:rFonts w:ascii="Aptos Narrow" w:hAnsi="Aptos Narrow"/>
                <w:b/>
                <w:bCs/>
                <w:color w:val="000000"/>
                <w:sz w:val="22"/>
                <w:szCs w:val="22"/>
                <w:lang w:eastAsia="sv-SE"/>
              </w:rPr>
            </w:pPr>
            <w:r>
              <w:rPr>
                <w:rFonts w:ascii="Aptos Narrow" w:hAnsi="Aptos Narrow"/>
                <w:b/>
                <w:bCs/>
                <w:color w:val="000000"/>
                <w:sz w:val="22"/>
                <w:szCs w:val="22"/>
                <w:lang w:eastAsia="sv-SE"/>
              </w:rPr>
              <w:t>Descriptions</w:t>
            </w:r>
          </w:p>
        </w:tc>
      </w:tr>
      <w:tr w:rsidR="001C1706" w:rsidRPr="00FF5905" w14:paraId="353C5A28" w14:textId="77777777">
        <w:trPr>
          <w:trHeight w:val="300"/>
        </w:trPr>
        <w:tc>
          <w:tcPr>
            <w:tcW w:w="5000" w:type="pct"/>
            <w:gridSpan w:val="4"/>
            <w:tcBorders>
              <w:top w:val="nil"/>
              <w:left w:val="nil"/>
              <w:bottom w:val="nil"/>
              <w:right w:val="nil"/>
            </w:tcBorders>
            <w:noWrap/>
          </w:tcPr>
          <w:p w14:paraId="6A28AB31" w14:textId="77777777" w:rsidR="001C1706" w:rsidRPr="00906A81" w:rsidRDefault="001C1706">
            <w:pPr>
              <w:autoSpaceDE/>
              <w:autoSpaceDN/>
              <w:spacing w:line="240" w:lineRule="auto"/>
              <w:ind w:firstLine="0"/>
              <w:jc w:val="left"/>
              <w:rPr>
                <w:rFonts w:ascii="Aptos Narrow" w:hAnsi="Aptos Narrow"/>
                <w:b/>
                <w:bCs/>
                <w:color w:val="000000"/>
                <w:sz w:val="22"/>
                <w:szCs w:val="22"/>
                <w:lang w:eastAsia="sv-SE"/>
              </w:rPr>
            </w:pPr>
            <w:r w:rsidRPr="00906A81">
              <w:rPr>
                <w:rFonts w:ascii="Aptos Narrow" w:hAnsi="Aptos Narrow"/>
                <w:b/>
                <w:bCs/>
                <w:color w:val="000000"/>
                <w:sz w:val="22"/>
                <w:szCs w:val="22"/>
                <w:lang w:eastAsia="sv-SE"/>
              </w:rPr>
              <w:t>Codes with higher representation in the 2023 lessons</w:t>
            </w:r>
            <w:r>
              <w:rPr>
                <w:rFonts w:ascii="Aptos Narrow" w:hAnsi="Aptos Narrow"/>
                <w:b/>
                <w:bCs/>
                <w:color w:val="000000"/>
                <w:sz w:val="22"/>
                <w:szCs w:val="22"/>
                <w:lang w:eastAsia="sv-SE"/>
              </w:rPr>
              <w:t xml:space="preserve"> (falling order of significance)</w:t>
            </w:r>
          </w:p>
        </w:tc>
      </w:tr>
      <w:tr w:rsidR="001C1706" w:rsidRPr="00FF5905" w14:paraId="4F9E3DF3" w14:textId="77777777" w:rsidTr="00265C9B">
        <w:trPr>
          <w:trHeight w:val="300"/>
        </w:trPr>
        <w:tc>
          <w:tcPr>
            <w:tcW w:w="313" w:type="pct"/>
            <w:tcBorders>
              <w:top w:val="nil"/>
              <w:left w:val="nil"/>
              <w:bottom w:val="nil"/>
              <w:right w:val="nil"/>
            </w:tcBorders>
            <w:noWrap/>
            <w:hideMark/>
          </w:tcPr>
          <w:p w14:paraId="675B84D3" w14:textId="77777777" w:rsidR="001C1706" w:rsidRPr="00FF5905" w:rsidRDefault="001C1706">
            <w:pPr>
              <w:autoSpaceDE/>
              <w:autoSpaceDN/>
              <w:spacing w:line="240" w:lineRule="auto"/>
              <w:ind w:firstLine="0"/>
              <w:jc w:val="center"/>
              <w:rPr>
                <w:rFonts w:ascii="Aptos Narrow" w:hAnsi="Aptos Narrow"/>
                <w:color w:val="000000"/>
                <w:sz w:val="20"/>
                <w:szCs w:val="20"/>
                <w:lang w:eastAsia="sv-SE"/>
              </w:rPr>
            </w:pPr>
            <w:r w:rsidRPr="00FF5905">
              <w:rPr>
                <w:rFonts w:ascii="Aptos Narrow" w:hAnsi="Aptos Narrow"/>
                <w:color w:val="000000"/>
                <w:sz w:val="20"/>
                <w:szCs w:val="20"/>
                <w:lang w:eastAsia="sv-SE"/>
              </w:rPr>
              <w:t>1</w:t>
            </w:r>
          </w:p>
        </w:tc>
        <w:tc>
          <w:tcPr>
            <w:tcW w:w="1965" w:type="pct"/>
            <w:tcBorders>
              <w:top w:val="nil"/>
              <w:left w:val="nil"/>
              <w:bottom w:val="nil"/>
              <w:right w:val="nil"/>
            </w:tcBorders>
            <w:hideMark/>
          </w:tcPr>
          <w:p w14:paraId="3D0379C1" w14:textId="77777777" w:rsidR="001C1706" w:rsidRPr="00FF5905" w:rsidRDefault="001C1706">
            <w:pPr>
              <w:autoSpaceDE/>
              <w:autoSpaceDN/>
              <w:spacing w:line="240" w:lineRule="auto"/>
              <w:ind w:firstLine="0"/>
              <w:jc w:val="left"/>
              <w:rPr>
                <w:rFonts w:ascii="Aptos Narrow" w:hAnsi="Aptos Narrow"/>
                <w:color w:val="000000"/>
                <w:sz w:val="20"/>
                <w:szCs w:val="20"/>
                <w:lang w:eastAsia="sv-SE"/>
              </w:rPr>
            </w:pPr>
            <w:r w:rsidRPr="0FEC13BD">
              <w:rPr>
                <w:rFonts w:ascii="Aptos Narrow" w:hAnsi="Aptos Narrow"/>
                <w:color w:val="000000" w:themeColor="text1"/>
                <w:sz w:val="20"/>
                <w:szCs w:val="20"/>
                <w:lang w:eastAsia="sv-SE"/>
              </w:rPr>
              <w:t xml:space="preserve">TF: Hint that requires student to construct mathematically founded reasoning. </w:t>
            </w:r>
            <w:r>
              <w:rPr>
                <w:rFonts w:ascii="Aptos Narrow" w:hAnsi="Aptos Narrow"/>
                <w:color w:val="000000" w:themeColor="text1"/>
                <w:sz w:val="20"/>
                <w:szCs w:val="20"/>
                <w:lang w:eastAsia="sv-SE"/>
              </w:rPr>
              <w:t>D</w:t>
            </w:r>
            <w:r w:rsidRPr="0FEC13BD">
              <w:rPr>
                <w:rFonts w:ascii="Aptos Narrow" w:hAnsi="Aptos Narrow"/>
                <w:color w:val="000000" w:themeColor="text1"/>
                <w:sz w:val="20"/>
                <w:szCs w:val="20"/>
                <w:lang w:eastAsia="sv-SE"/>
              </w:rPr>
              <w:t>ifficulty</w:t>
            </w:r>
            <w:r>
              <w:rPr>
                <w:rFonts w:ascii="Aptos Narrow" w:hAnsi="Aptos Narrow"/>
                <w:color w:val="000000" w:themeColor="text1"/>
                <w:sz w:val="20"/>
                <w:szCs w:val="20"/>
                <w:lang w:eastAsia="sv-SE"/>
              </w:rPr>
              <w:t xml:space="preserve"> addressed</w:t>
            </w:r>
            <w:r w:rsidRPr="0FEC13BD">
              <w:rPr>
                <w:rFonts w:ascii="Aptos Narrow" w:hAnsi="Aptos Narrow"/>
                <w:color w:val="000000" w:themeColor="text1"/>
                <w:sz w:val="20"/>
                <w:szCs w:val="20"/>
                <w:lang w:eastAsia="sv-SE"/>
              </w:rPr>
              <w:t>.</w:t>
            </w:r>
          </w:p>
        </w:tc>
        <w:tc>
          <w:tcPr>
            <w:tcW w:w="300" w:type="pct"/>
            <w:tcBorders>
              <w:top w:val="nil"/>
              <w:left w:val="nil"/>
              <w:bottom w:val="nil"/>
              <w:right w:val="nil"/>
            </w:tcBorders>
          </w:tcPr>
          <w:p w14:paraId="4962B88E" w14:textId="77777777" w:rsidR="001C1706" w:rsidRPr="0FEC13BD" w:rsidRDefault="001C1706" w:rsidP="002C5444">
            <w:pPr>
              <w:autoSpaceDE/>
              <w:autoSpaceDN/>
              <w:spacing w:line="240" w:lineRule="auto"/>
              <w:ind w:firstLine="0"/>
              <w:jc w:val="center"/>
              <w:rPr>
                <w:rFonts w:ascii="Aptos Narrow" w:hAnsi="Aptos Narrow"/>
                <w:color w:val="000000" w:themeColor="text1"/>
                <w:sz w:val="20"/>
                <w:szCs w:val="20"/>
                <w:lang w:eastAsia="sv-SE"/>
              </w:rPr>
            </w:pPr>
            <w:r w:rsidRPr="00FF5905">
              <w:rPr>
                <w:rFonts w:ascii="Aptos Narrow" w:hAnsi="Aptos Narrow"/>
                <w:color w:val="000000"/>
                <w:sz w:val="20"/>
                <w:szCs w:val="20"/>
                <w:lang w:eastAsia="sv-SE"/>
              </w:rPr>
              <w:t>2</w:t>
            </w:r>
          </w:p>
        </w:tc>
        <w:tc>
          <w:tcPr>
            <w:tcW w:w="2422" w:type="pct"/>
            <w:tcBorders>
              <w:top w:val="nil"/>
              <w:left w:val="nil"/>
              <w:bottom w:val="nil"/>
              <w:right w:val="nil"/>
            </w:tcBorders>
          </w:tcPr>
          <w:p w14:paraId="6B4EF873" w14:textId="77777777" w:rsidR="001C1706" w:rsidRPr="0FEC13BD" w:rsidRDefault="001C1706">
            <w:pPr>
              <w:autoSpaceDE/>
              <w:autoSpaceDN/>
              <w:spacing w:line="240" w:lineRule="auto"/>
              <w:ind w:firstLine="0"/>
              <w:jc w:val="left"/>
              <w:rPr>
                <w:rFonts w:ascii="Aptos Narrow" w:hAnsi="Aptos Narrow"/>
                <w:color w:val="000000" w:themeColor="text1"/>
                <w:sz w:val="20"/>
                <w:szCs w:val="20"/>
                <w:lang w:eastAsia="sv-SE"/>
              </w:rPr>
            </w:pPr>
            <w:r>
              <w:rPr>
                <w:rFonts w:ascii="Aptos Narrow" w:hAnsi="Aptos Narrow"/>
                <w:color w:val="000000"/>
                <w:sz w:val="20"/>
                <w:szCs w:val="20"/>
                <w:lang w:eastAsia="sv-SE"/>
              </w:rPr>
              <w:t>TF:</w:t>
            </w:r>
            <w:r w:rsidRPr="00FF5905">
              <w:rPr>
                <w:rFonts w:ascii="Aptos Narrow" w:hAnsi="Aptos Narrow"/>
                <w:color w:val="000000"/>
                <w:sz w:val="20"/>
                <w:szCs w:val="20"/>
                <w:lang w:eastAsia="sv-SE"/>
              </w:rPr>
              <w:t xml:space="preserve"> </w:t>
            </w:r>
            <w:r>
              <w:rPr>
                <w:rFonts w:ascii="Aptos Narrow" w:hAnsi="Aptos Narrow"/>
                <w:color w:val="000000"/>
                <w:sz w:val="20"/>
                <w:szCs w:val="20"/>
                <w:lang w:eastAsia="sv-SE"/>
              </w:rPr>
              <w:t>Suggests a next step in a solution. Unclear relation to student difficulty.</w:t>
            </w:r>
            <w:r w:rsidRPr="00FF5905">
              <w:rPr>
                <w:rFonts w:ascii="Aptos Narrow" w:hAnsi="Aptos Narrow"/>
                <w:color w:val="000000"/>
                <w:sz w:val="20"/>
                <w:szCs w:val="20"/>
                <w:lang w:eastAsia="sv-SE"/>
              </w:rPr>
              <w:t xml:space="preserve"> Does </w:t>
            </w:r>
            <w:r>
              <w:rPr>
                <w:rFonts w:ascii="Aptos Narrow" w:hAnsi="Aptos Narrow"/>
                <w:color w:val="000000"/>
                <w:sz w:val="20"/>
                <w:szCs w:val="20"/>
                <w:lang w:eastAsia="sv-SE"/>
              </w:rPr>
              <w:t>not</w:t>
            </w:r>
            <w:r w:rsidRPr="0FEC13BD">
              <w:rPr>
                <w:rFonts w:ascii="Aptos Narrow" w:hAnsi="Aptos Narrow"/>
                <w:color w:val="000000" w:themeColor="text1"/>
                <w:sz w:val="20"/>
                <w:szCs w:val="20"/>
                <w:lang w:eastAsia="sv-SE"/>
              </w:rPr>
              <w:t xml:space="preserve"> </w:t>
            </w:r>
            <w:r>
              <w:rPr>
                <w:rFonts w:ascii="Aptos Narrow" w:hAnsi="Aptos Narrow"/>
                <w:color w:val="000000" w:themeColor="text1"/>
                <w:sz w:val="20"/>
                <w:szCs w:val="20"/>
                <w:lang w:eastAsia="sv-SE"/>
              </w:rPr>
              <w:t xml:space="preserve">require </w:t>
            </w:r>
            <w:r w:rsidRPr="0FEC13BD">
              <w:rPr>
                <w:rFonts w:ascii="Aptos Narrow" w:hAnsi="Aptos Narrow"/>
                <w:color w:val="000000" w:themeColor="text1"/>
                <w:sz w:val="20"/>
                <w:szCs w:val="20"/>
                <w:lang w:eastAsia="sv-SE"/>
              </w:rPr>
              <w:t>student to construct mathematically founded reasoning</w:t>
            </w:r>
            <w:r>
              <w:rPr>
                <w:rFonts w:ascii="Aptos Narrow" w:hAnsi="Aptos Narrow"/>
                <w:color w:val="000000" w:themeColor="text1"/>
                <w:sz w:val="20"/>
                <w:szCs w:val="20"/>
                <w:lang w:eastAsia="sv-SE"/>
              </w:rPr>
              <w:t>.</w:t>
            </w:r>
          </w:p>
        </w:tc>
      </w:tr>
      <w:tr w:rsidR="001C1706" w:rsidRPr="00FF5905" w14:paraId="09660941" w14:textId="77777777" w:rsidTr="00265C9B">
        <w:trPr>
          <w:trHeight w:val="300"/>
        </w:trPr>
        <w:tc>
          <w:tcPr>
            <w:tcW w:w="313" w:type="pct"/>
            <w:tcBorders>
              <w:top w:val="nil"/>
              <w:left w:val="nil"/>
              <w:bottom w:val="nil"/>
              <w:right w:val="nil"/>
            </w:tcBorders>
            <w:shd w:val="clear" w:color="auto" w:fill="FFFFFF" w:themeFill="background1"/>
            <w:noWrap/>
            <w:hideMark/>
          </w:tcPr>
          <w:p w14:paraId="04BB7BF5" w14:textId="77777777" w:rsidR="001C1706" w:rsidRPr="003D09D2" w:rsidRDefault="001C1706">
            <w:pPr>
              <w:autoSpaceDE/>
              <w:autoSpaceDN/>
              <w:spacing w:line="240" w:lineRule="auto"/>
              <w:ind w:firstLine="0"/>
              <w:jc w:val="center"/>
              <w:rPr>
                <w:rFonts w:ascii="Aptos Narrow" w:hAnsi="Aptos Narrow"/>
                <w:color w:val="000000"/>
                <w:sz w:val="20"/>
                <w:szCs w:val="20"/>
                <w:lang w:eastAsia="sv-SE"/>
              </w:rPr>
            </w:pPr>
            <w:r w:rsidRPr="003D09D2">
              <w:rPr>
                <w:rFonts w:ascii="Aptos Narrow" w:hAnsi="Aptos Narrow"/>
                <w:color w:val="000000"/>
                <w:sz w:val="20"/>
                <w:szCs w:val="20"/>
                <w:lang w:eastAsia="sv-SE"/>
              </w:rPr>
              <w:t>3</w:t>
            </w:r>
          </w:p>
        </w:tc>
        <w:tc>
          <w:tcPr>
            <w:tcW w:w="1965" w:type="pct"/>
            <w:tcBorders>
              <w:top w:val="nil"/>
              <w:left w:val="nil"/>
              <w:bottom w:val="nil"/>
              <w:right w:val="nil"/>
            </w:tcBorders>
            <w:shd w:val="clear" w:color="auto" w:fill="FFFFFF" w:themeFill="background1"/>
            <w:hideMark/>
          </w:tcPr>
          <w:p w14:paraId="278F0FF7" w14:textId="77777777" w:rsidR="001C1706" w:rsidRPr="003D09D2" w:rsidRDefault="001C1706">
            <w:pPr>
              <w:autoSpaceDE/>
              <w:autoSpaceDN/>
              <w:spacing w:line="240" w:lineRule="auto"/>
              <w:ind w:firstLine="0"/>
              <w:jc w:val="left"/>
              <w:rPr>
                <w:rFonts w:ascii="Aptos Narrow" w:hAnsi="Aptos Narrow"/>
                <w:color w:val="000000"/>
                <w:sz w:val="20"/>
                <w:szCs w:val="20"/>
                <w:lang w:eastAsia="sv-SE"/>
              </w:rPr>
            </w:pPr>
            <w:r w:rsidRPr="003D09D2">
              <w:rPr>
                <w:rFonts w:ascii="Aptos Narrow" w:hAnsi="Aptos Narrow"/>
                <w:color w:val="000000"/>
                <w:sz w:val="20"/>
                <w:szCs w:val="20"/>
                <w:lang w:eastAsia="sv-SE"/>
              </w:rPr>
              <w:t>S:  Elaborate partially correct answer</w:t>
            </w:r>
          </w:p>
        </w:tc>
        <w:tc>
          <w:tcPr>
            <w:tcW w:w="300" w:type="pct"/>
            <w:tcBorders>
              <w:top w:val="nil"/>
              <w:left w:val="nil"/>
              <w:bottom w:val="nil"/>
              <w:right w:val="nil"/>
            </w:tcBorders>
            <w:shd w:val="clear" w:color="auto" w:fill="FFFFFF" w:themeFill="background1"/>
          </w:tcPr>
          <w:p w14:paraId="366445C8" w14:textId="77777777" w:rsidR="001C1706" w:rsidRPr="003D09D2" w:rsidRDefault="001C1706" w:rsidP="002C5444">
            <w:pPr>
              <w:autoSpaceDE/>
              <w:autoSpaceDN/>
              <w:spacing w:line="240" w:lineRule="auto"/>
              <w:ind w:firstLine="0"/>
              <w:jc w:val="center"/>
              <w:rPr>
                <w:rFonts w:ascii="Aptos Narrow" w:hAnsi="Aptos Narrow"/>
                <w:color w:val="000000"/>
                <w:sz w:val="20"/>
                <w:szCs w:val="20"/>
                <w:lang w:eastAsia="sv-SE"/>
              </w:rPr>
            </w:pPr>
            <w:r w:rsidRPr="00FF5905">
              <w:rPr>
                <w:rFonts w:ascii="Aptos Narrow" w:hAnsi="Aptos Narrow"/>
                <w:color w:val="000000"/>
                <w:sz w:val="20"/>
                <w:szCs w:val="20"/>
                <w:lang w:eastAsia="sv-SE"/>
              </w:rPr>
              <w:t>4</w:t>
            </w:r>
          </w:p>
        </w:tc>
        <w:tc>
          <w:tcPr>
            <w:tcW w:w="2422" w:type="pct"/>
            <w:tcBorders>
              <w:top w:val="nil"/>
              <w:left w:val="nil"/>
              <w:bottom w:val="nil"/>
              <w:right w:val="nil"/>
            </w:tcBorders>
            <w:shd w:val="clear" w:color="auto" w:fill="FFFFFF" w:themeFill="background1"/>
          </w:tcPr>
          <w:p w14:paraId="3FD5D556" w14:textId="77777777" w:rsidR="001C1706" w:rsidRPr="003D09D2" w:rsidRDefault="001C1706">
            <w:pPr>
              <w:autoSpaceDE/>
              <w:autoSpaceDN/>
              <w:spacing w:line="240" w:lineRule="auto"/>
              <w:ind w:firstLine="0"/>
              <w:jc w:val="left"/>
              <w:rPr>
                <w:rFonts w:ascii="Aptos Narrow" w:hAnsi="Aptos Narrow"/>
                <w:color w:val="000000"/>
                <w:sz w:val="20"/>
                <w:szCs w:val="20"/>
                <w:lang w:eastAsia="sv-SE"/>
              </w:rPr>
            </w:pPr>
            <w:r>
              <w:rPr>
                <w:rFonts w:ascii="Aptos Narrow" w:hAnsi="Aptos Narrow"/>
                <w:color w:val="000000"/>
                <w:sz w:val="20"/>
                <w:szCs w:val="20"/>
                <w:lang w:eastAsia="sv-SE"/>
              </w:rPr>
              <w:t>TE:</w:t>
            </w:r>
            <w:r w:rsidRPr="00FF5905">
              <w:rPr>
                <w:rFonts w:ascii="Aptos Narrow" w:hAnsi="Aptos Narrow"/>
                <w:color w:val="000000"/>
                <w:sz w:val="20"/>
                <w:szCs w:val="20"/>
                <w:lang w:eastAsia="sv-SE"/>
              </w:rPr>
              <w:t xml:space="preserve"> </w:t>
            </w:r>
            <w:r>
              <w:rPr>
                <w:rFonts w:ascii="Aptos Narrow" w:hAnsi="Aptos Narrow"/>
                <w:color w:val="000000"/>
                <w:sz w:val="20"/>
                <w:szCs w:val="20"/>
                <w:lang w:eastAsia="sv-SE"/>
              </w:rPr>
              <w:t>Asks about student difficulty</w:t>
            </w:r>
          </w:p>
        </w:tc>
      </w:tr>
      <w:tr w:rsidR="001C1706" w:rsidRPr="00FF5905" w14:paraId="37369288" w14:textId="77777777" w:rsidTr="00265C9B">
        <w:trPr>
          <w:trHeight w:val="300"/>
        </w:trPr>
        <w:tc>
          <w:tcPr>
            <w:tcW w:w="313" w:type="pct"/>
            <w:tcBorders>
              <w:top w:val="nil"/>
              <w:left w:val="nil"/>
              <w:bottom w:val="nil"/>
              <w:right w:val="nil"/>
            </w:tcBorders>
            <w:shd w:val="clear" w:color="auto" w:fill="FFFFFF" w:themeFill="background1"/>
            <w:noWrap/>
            <w:hideMark/>
          </w:tcPr>
          <w:p w14:paraId="2A7DC141" w14:textId="77777777" w:rsidR="001C1706" w:rsidRPr="00FF5905" w:rsidRDefault="001C1706">
            <w:pPr>
              <w:autoSpaceDE/>
              <w:autoSpaceDN/>
              <w:spacing w:line="240" w:lineRule="auto"/>
              <w:ind w:firstLine="0"/>
              <w:jc w:val="center"/>
              <w:rPr>
                <w:rFonts w:ascii="Aptos Narrow" w:hAnsi="Aptos Narrow"/>
                <w:color w:val="000000"/>
                <w:sz w:val="20"/>
                <w:szCs w:val="20"/>
                <w:lang w:eastAsia="sv-SE"/>
              </w:rPr>
            </w:pPr>
            <w:r w:rsidRPr="00FF5905">
              <w:rPr>
                <w:rFonts w:ascii="Aptos Narrow" w:hAnsi="Aptos Narrow"/>
                <w:color w:val="000000"/>
                <w:sz w:val="20"/>
                <w:szCs w:val="20"/>
                <w:lang w:eastAsia="sv-SE"/>
              </w:rPr>
              <w:t>5</w:t>
            </w:r>
          </w:p>
        </w:tc>
        <w:tc>
          <w:tcPr>
            <w:tcW w:w="1965" w:type="pct"/>
            <w:tcBorders>
              <w:top w:val="nil"/>
              <w:left w:val="nil"/>
              <w:bottom w:val="nil"/>
              <w:right w:val="nil"/>
            </w:tcBorders>
            <w:shd w:val="clear" w:color="auto" w:fill="FFFFFF" w:themeFill="background1"/>
            <w:hideMark/>
          </w:tcPr>
          <w:p w14:paraId="356BAEC2" w14:textId="77777777" w:rsidR="001C1706" w:rsidRPr="00FF5905" w:rsidRDefault="001C1706">
            <w:pPr>
              <w:autoSpaceDE/>
              <w:autoSpaceDN/>
              <w:spacing w:line="240" w:lineRule="auto"/>
              <w:ind w:firstLine="0"/>
              <w:jc w:val="left"/>
              <w:rPr>
                <w:rFonts w:ascii="Aptos Narrow" w:hAnsi="Aptos Narrow"/>
                <w:color w:val="000000"/>
                <w:sz w:val="20"/>
                <w:szCs w:val="20"/>
                <w:lang w:eastAsia="sv-SE"/>
              </w:rPr>
            </w:pPr>
            <w:r>
              <w:rPr>
                <w:rFonts w:ascii="Aptos Narrow" w:hAnsi="Aptos Narrow"/>
                <w:color w:val="000000"/>
                <w:sz w:val="20"/>
                <w:szCs w:val="20"/>
                <w:lang w:eastAsia="sv-SE"/>
              </w:rPr>
              <w:t>TF:</w:t>
            </w:r>
            <w:r w:rsidRPr="00FF5905">
              <w:rPr>
                <w:rFonts w:ascii="Aptos Narrow" w:hAnsi="Aptos Narrow"/>
                <w:color w:val="000000"/>
                <w:sz w:val="20"/>
                <w:szCs w:val="20"/>
                <w:lang w:eastAsia="sv-SE"/>
              </w:rPr>
              <w:t xml:space="preserve"> Hint</w:t>
            </w:r>
            <w:r w:rsidRPr="0FEC13BD">
              <w:rPr>
                <w:rFonts w:ascii="Aptos Narrow" w:hAnsi="Aptos Narrow"/>
                <w:color w:val="000000" w:themeColor="text1"/>
                <w:sz w:val="20"/>
                <w:szCs w:val="20"/>
                <w:lang w:eastAsia="sv-SE"/>
              </w:rPr>
              <w:t xml:space="preserve"> that requires student to construct mathematically founded reasoning.</w:t>
            </w:r>
            <w:r>
              <w:rPr>
                <w:rFonts w:ascii="Aptos Narrow" w:hAnsi="Aptos Narrow"/>
                <w:color w:val="000000" w:themeColor="text1"/>
                <w:sz w:val="20"/>
                <w:szCs w:val="20"/>
                <w:lang w:eastAsia="sv-SE"/>
              </w:rPr>
              <w:t xml:space="preserve"> </w:t>
            </w:r>
            <w:r>
              <w:rPr>
                <w:rFonts w:ascii="Aptos Narrow" w:hAnsi="Aptos Narrow"/>
                <w:color w:val="000000"/>
                <w:sz w:val="20"/>
                <w:szCs w:val="20"/>
                <w:lang w:eastAsia="sv-SE"/>
              </w:rPr>
              <w:t xml:space="preserve"> Difficulty not addressed.</w:t>
            </w:r>
          </w:p>
        </w:tc>
        <w:tc>
          <w:tcPr>
            <w:tcW w:w="300" w:type="pct"/>
            <w:tcBorders>
              <w:top w:val="nil"/>
              <w:left w:val="nil"/>
              <w:bottom w:val="nil"/>
              <w:right w:val="nil"/>
            </w:tcBorders>
            <w:shd w:val="clear" w:color="auto" w:fill="FFFFFF" w:themeFill="background1"/>
          </w:tcPr>
          <w:p w14:paraId="7F1C21A3" w14:textId="77777777" w:rsidR="001C1706" w:rsidRDefault="001C1706" w:rsidP="002C5444">
            <w:pPr>
              <w:autoSpaceDE/>
              <w:autoSpaceDN/>
              <w:spacing w:line="240" w:lineRule="auto"/>
              <w:ind w:firstLine="0"/>
              <w:jc w:val="center"/>
              <w:rPr>
                <w:rFonts w:ascii="Aptos Narrow" w:hAnsi="Aptos Narrow"/>
                <w:color w:val="000000"/>
                <w:sz w:val="20"/>
                <w:szCs w:val="20"/>
                <w:lang w:eastAsia="sv-SE"/>
              </w:rPr>
            </w:pPr>
            <w:r w:rsidRPr="00FF5905">
              <w:rPr>
                <w:rFonts w:ascii="Aptos Narrow" w:hAnsi="Aptos Narrow"/>
                <w:color w:val="000000"/>
                <w:sz w:val="20"/>
                <w:szCs w:val="20"/>
                <w:lang w:eastAsia="sv-SE"/>
              </w:rPr>
              <w:t>6</w:t>
            </w:r>
          </w:p>
        </w:tc>
        <w:tc>
          <w:tcPr>
            <w:tcW w:w="2422" w:type="pct"/>
            <w:tcBorders>
              <w:top w:val="nil"/>
              <w:left w:val="nil"/>
              <w:bottom w:val="nil"/>
              <w:right w:val="nil"/>
            </w:tcBorders>
            <w:shd w:val="clear" w:color="auto" w:fill="FFFFFF" w:themeFill="background1"/>
          </w:tcPr>
          <w:p w14:paraId="75437042" w14:textId="77777777" w:rsidR="001C1706" w:rsidRDefault="001C1706">
            <w:pPr>
              <w:autoSpaceDE/>
              <w:autoSpaceDN/>
              <w:spacing w:line="240" w:lineRule="auto"/>
              <w:ind w:firstLine="0"/>
              <w:jc w:val="left"/>
              <w:rPr>
                <w:rFonts w:ascii="Aptos Narrow" w:hAnsi="Aptos Narrow"/>
                <w:color w:val="000000"/>
                <w:sz w:val="20"/>
                <w:szCs w:val="20"/>
                <w:lang w:eastAsia="sv-SE"/>
              </w:rPr>
            </w:pPr>
            <w:r>
              <w:rPr>
                <w:rFonts w:ascii="Aptos Narrow" w:hAnsi="Aptos Narrow"/>
                <w:color w:val="000000"/>
                <w:sz w:val="20"/>
                <w:szCs w:val="20"/>
                <w:lang w:eastAsia="sv-SE"/>
              </w:rPr>
              <w:t>TF:</w:t>
            </w:r>
            <w:r w:rsidRPr="00272D0F">
              <w:rPr>
                <w:rFonts w:ascii="Aptos Narrow" w:hAnsi="Aptos Narrow"/>
                <w:color w:val="000000"/>
                <w:sz w:val="20"/>
                <w:szCs w:val="20"/>
                <w:lang w:eastAsia="sv-SE"/>
              </w:rPr>
              <w:t xml:space="preserve"> </w:t>
            </w:r>
            <w:r>
              <w:rPr>
                <w:rFonts w:ascii="Aptos Narrow" w:hAnsi="Aptos Narrow"/>
                <w:color w:val="000000"/>
                <w:sz w:val="20"/>
                <w:szCs w:val="20"/>
                <w:lang w:eastAsia="sv-SE"/>
              </w:rPr>
              <w:t>Indicates/states</w:t>
            </w:r>
            <w:r w:rsidRPr="00272D0F">
              <w:rPr>
                <w:rFonts w:ascii="Aptos Narrow" w:hAnsi="Aptos Narrow"/>
                <w:color w:val="000000"/>
                <w:sz w:val="20"/>
                <w:szCs w:val="20"/>
                <w:lang w:eastAsia="sv-SE"/>
              </w:rPr>
              <w:t xml:space="preserve"> the answer is wrong</w:t>
            </w:r>
            <w:r>
              <w:rPr>
                <w:rFonts w:ascii="Aptos Narrow" w:hAnsi="Aptos Narrow"/>
                <w:color w:val="000000"/>
                <w:sz w:val="20"/>
                <w:szCs w:val="20"/>
                <w:lang w:eastAsia="sv-SE"/>
              </w:rPr>
              <w:t>. Difficulty not addressed.</w:t>
            </w:r>
          </w:p>
        </w:tc>
      </w:tr>
      <w:tr w:rsidR="001C1706" w:rsidRPr="00FF5905" w14:paraId="42D2E2F7" w14:textId="77777777" w:rsidTr="00265C9B">
        <w:trPr>
          <w:trHeight w:val="270"/>
        </w:trPr>
        <w:tc>
          <w:tcPr>
            <w:tcW w:w="313" w:type="pct"/>
            <w:tcBorders>
              <w:top w:val="nil"/>
              <w:left w:val="nil"/>
              <w:bottom w:val="nil"/>
              <w:right w:val="nil"/>
            </w:tcBorders>
            <w:shd w:val="clear" w:color="auto" w:fill="FFFFFF" w:themeFill="background1"/>
            <w:noWrap/>
            <w:hideMark/>
          </w:tcPr>
          <w:p w14:paraId="43A03D4E" w14:textId="77777777" w:rsidR="001C1706" w:rsidRPr="00FF5905" w:rsidRDefault="001C1706">
            <w:pPr>
              <w:autoSpaceDE/>
              <w:autoSpaceDN/>
              <w:spacing w:line="240" w:lineRule="auto"/>
              <w:ind w:firstLine="0"/>
              <w:jc w:val="center"/>
              <w:rPr>
                <w:rFonts w:ascii="Aptos Narrow" w:hAnsi="Aptos Narrow"/>
                <w:color w:val="000000"/>
                <w:sz w:val="20"/>
                <w:szCs w:val="20"/>
                <w:lang w:eastAsia="sv-SE"/>
              </w:rPr>
            </w:pPr>
            <w:r w:rsidRPr="00FF5905">
              <w:rPr>
                <w:rFonts w:ascii="Aptos Narrow" w:hAnsi="Aptos Narrow"/>
                <w:color w:val="000000"/>
                <w:sz w:val="20"/>
                <w:szCs w:val="20"/>
                <w:lang w:eastAsia="sv-SE"/>
              </w:rPr>
              <w:t>7</w:t>
            </w:r>
          </w:p>
        </w:tc>
        <w:tc>
          <w:tcPr>
            <w:tcW w:w="1965" w:type="pct"/>
            <w:tcBorders>
              <w:top w:val="nil"/>
              <w:left w:val="nil"/>
              <w:bottom w:val="nil"/>
              <w:right w:val="nil"/>
            </w:tcBorders>
            <w:shd w:val="clear" w:color="auto" w:fill="FFFFFF" w:themeFill="background1"/>
            <w:hideMark/>
          </w:tcPr>
          <w:p w14:paraId="755CA144" w14:textId="77777777" w:rsidR="001C1706" w:rsidRPr="00FF5905" w:rsidRDefault="001C1706">
            <w:pPr>
              <w:autoSpaceDE/>
              <w:autoSpaceDN/>
              <w:spacing w:line="240" w:lineRule="auto"/>
              <w:ind w:firstLine="0"/>
              <w:jc w:val="left"/>
              <w:rPr>
                <w:rFonts w:ascii="Aptos Narrow" w:hAnsi="Aptos Narrow"/>
                <w:color w:val="000000"/>
                <w:sz w:val="20"/>
                <w:szCs w:val="20"/>
                <w:lang w:eastAsia="sv-SE"/>
              </w:rPr>
            </w:pPr>
            <w:r>
              <w:rPr>
                <w:rFonts w:ascii="Aptos Narrow" w:hAnsi="Aptos Narrow"/>
                <w:color w:val="000000"/>
                <w:sz w:val="20"/>
                <w:szCs w:val="20"/>
                <w:lang w:eastAsia="sv-SE"/>
              </w:rPr>
              <w:t>S:</w:t>
            </w:r>
            <w:r w:rsidRPr="00FF5905">
              <w:rPr>
                <w:rFonts w:ascii="Aptos Narrow" w:hAnsi="Aptos Narrow"/>
                <w:color w:val="000000"/>
                <w:sz w:val="20"/>
                <w:szCs w:val="20"/>
                <w:lang w:eastAsia="sv-SE"/>
              </w:rPr>
              <w:t xml:space="preserve"> Describes the</w:t>
            </w:r>
            <w:r>
              <w:rPr>
                <w:rFonts w:ascii="Aptos Narrow" w:hAnsi="Aptos Narrow"/>
                <w:color w:val="000000"/>
                <w:sz w:val="20"/>
                <w:szCs w:val="20"/>
                <w:lang w:eastAsia="sv-SE"/>
              </w:rPr>
              <w:t>ir</w:t>
            </w:r>
            <w:r w:rsidRPr="00FF5905">
              <w:rPr>
                <w:rFonts w:ascii="Aptos Narrow" w:hAnsi="Aptos Narrow"/>
                <w:color w:val="000000"/>
                <w:sz w:val="20"/>
                <w:szCs w:val="20"/>
                <w:lang w:eastAsia="sv-SE"/>
              </w:rPr>
              <w:t xml:space="preserve"> </w:t>
            </w:r>
            <w:r>
              <w:rPr>
                <w:rFonts w:ascii="Aptos Narrow" w:hAnsi="Aptos Narrow"/>
                <w:color w:val="000000"/>
                <w:sz w:val="20"/>
                <w:szCs w:val="20"/>
                <w:lang w:eastAsia="sv-SE"/>
              </w:rPr>
              <w:t>difficulty</w:t>
            </w:r>
          </w:p>
        </w:tc>
        <w:tc>
          <w:tcPr>
            <w:tcW w:w="300" w:type="pct"/>
            <w:tcBorders>
              <w:top w:val="nil"/>
              <w:left w:val="nil"/>
              <w:bottom w:val="nil"/>
              <w:right w:val="nil"/>
            </w:tcBorders>
            <w:shd w:val="clear" w:color="auto" w:fill="FFFFFF" w:themeFill="background1"/>
          </w:tcPr>
          <w:p w14:paraId="7DA395ED" w14:textId="77777777" w:rsidR="001C1706" w:rsidRDefault="001C1706">
            <w:pPr>
              <w:autoSpaceDE/>
              <w:autoSpaceDN/>
              <w:spacing w:line="240" w:lineRule="auto"/>
              <w:ind w:firstLine="0"/>
              <w:jc w:val="left"/>
              <w:rPr>
                <w:rFonts w:ascii="Aptos Narrow" w:hAnsi="Aptos Narrow"/>
                <w:color w:val="000000"/>
                <w:sz w:val="20"/>
                <w:szCs w:val="20"/>
                <w:lang w:eastAsia="sv-SE"/>
              </w:rPr>
            </w:pPr>
          </w:p>
        </w:tc>
        <w:tc>
          <w:tcPr>
            <w:tcW w:w="2422" w:type="pct"/>
            <w:tcBorders>
              <w:top w:val="nil"/>
              <w:left w:val="nil"/>
              <w:bottom w:val="nil"/>
              <w:right w:val="nil"/>
            </w:tcBorders>
            <w:shd w:val="clear" w:color="auto" w:fill="FFFFFF" w:themeFill="background1"/>
          </w:tcPr>
          <w:p w14:paraId="07BB986B" w14:textId="77777777" w:rsidR="001C1706" w:rsidRDefault="001C1706">
            <w:pPr>
              <w:autoSpaceDE/>
              <w:autoSpaceDN/>
              <w:spacing w:line="240" w:lineRule="auto"/>
              <w:ind w:firstLine="0"/>
              <w:jc w:val="left"/>
              <w:rPr>
                <w:rFonts w:ascii="Aptos Narrow" w:hAnsi="Aptos Narrow"/>
                <w:color w:val="000000"/>
                <w:sz w:val="20"/>
                <w:szCs w:val="20"/>
                <w:lang w:eastAsia="sv-SE"/>
              </w:rPr>
            </w:pPr>
          </w:p>
        </w:tc>
      </w:tr>
      <w:tr w:rsidR="001C1706" w:rsidRPr="00FF5905" w14:paraId="2773251F" w14:textId="77777777">
        <w:trPr>
          <w:trHeight w:val="300"/>
        </w:trPr>
        <w:tc>
          <w:tcPr>
            <w:tcW w:w="5000" w:type="pct"/>
            <w:gridSpan w:val="4"/>
            <w:tcBorders>
              <w:top w:val="nil"/>
              <w:left w:val="nil"/>
              <w:bottom w:val="nil"/>
              <w:right w:val="nil"/>
            </w:tcBorders>
            <w:shd w:val="clear" w:color="auto" w:fill="FFFFFF" w:themeFill="background1"/>
            <w:noWrap/>
          </w:tcPr>
          <w:p w14:paraId="2F59EA02" w14:textId="77777777" w:rsidR="001C1706" w:rsidRPr="00FF5905" w:rsidRDefault="001C1706">
            <w:pPr>
              <w:autoSpaceDE/>
              <w:autoSpaceDN/>
              <w:spacing w:line="240" w:lineRule="auto"/>
              <w:ind w:firstLine="0"/>
              <w:jc w:val="left"/>
              <w:rPr>
                <w:rFonts w:ascii="Aptos Narrow" w:hAnsi="Aptos Narrow"/>
                <w:b/>
                <w:bCs/>
                <w:color w:val="000000"/>
                <w:sz w:val="22"/>
                <w:szCs w:val="22"/>
                <w:lang w:eastAsia="sv-SE"/>
              </w:rPr>
            </w:pPr>
            <w:r w:rsidRPr="00FF5905">
              <w:rPr>
                <w:rFonts w:ascii="Aptos Narrow" w:hAnsi="Aptos Narrow"/>
                <w:b/>
                <w:bCs/>
                <w:color w:val="000000"/>
                <w:sz w:val="22"/>
                <w:szCs w:val="22"/>
                <w:lang w:eastAsia="sv-SE"/>
              </w:rPr>
              <w:t>Codes with higher representation in the 202</w:t>
            </w:r>
            <w:r>
              <w:rPr>
                <w:rFonts w:ascii="Aptos Narrow" w:hAnsi="Aptos Narrow"/>
                <w:b/>
                <w:bCs/>
                <w:color w:val="000000"/>
                <w:sz w:val="22"/>
                <w:szCs w:val="22"/>
                <w:lang w:eastAsia="sv-SE"/>
              </w:rPr>
              <w:t>2</w:t>
            </w:r>
            <w:r w:rsidRPr="00FF5905">
              <w:rPr>
                <w:rFonts w:ascii="Aptos Narrow" w:hAnsi="Aptos Narrow"/>
                <w:b/>
                <w:bCs/>
                <w:color w:val="000000"/>
                <w:sz w:val="22"/>
                <w:szCs w:val="22"/>
                <w:lang w:eastAsia="sv-SE"/>
              </w:rPr>
              <w:t xml:space="preserve"> lessons</w:t>
            </w:r>
            <w:r>
              <w:rPr>
                <w:rFonts w:ascii="Aptos Narrow" w:hAnsi="Aptos Narrow"/>
                <w:b/>
                <w:bCs/>
                <w:color w:val="000000"/>
                <w:sz w:val="22"/>
                <w:szCs w:val="22"/>
                <w:lang w:eastAsia="sv-SE"/>
              </w:rPr>
              <w:t xml:space="preserve"> (falling order of significance)</w:t>
            </w:r>
          </w:p>
        </w:tc>
      </w:tr>
      <w:tr w:rsidR="001C1706" w:rsidRPr="00272D0F" w14:paraId="55F0F98C" w14:textId="77777777" w:rsidTr="00265C9B">
        <w:trPr>
          <w:trHeight w:val="300"/>
        </w:trPr>
        <w:tc>
          <w:tcPr>
            <w:tcW w:w="313" w:type="pct"/>
            <w:tcBorders>
              <w:top w:val="nil"/>
              <w:left w:val="nil"/>
              <w:bottom w:val="nil"/>
              <w:right w:val="nil"/>
            </w:tcBorders>
            <w:shd w:val="clear" w:color="auto" w:fill="FFFFFF" w:themeFill="background1"/>
            <w:noWrap/>
          </w:tcPr>
          <w:p w14:paraId="0763DA4D" w14:textId="77777777" w:rsidR="001C1706" w:rsidRPr="00272D0F" w:rsidRDefault="001C1706">
            <w:pPr>
              <w:autoSpaceDE/>
              <w:autoSpaceDN/>
              <w:spacing w:line="240" w:lineRule="auto"/>
              <w:ind w:firstLine="0"/>
              <w:jc w:val="center"/>
              <w:rPr>
                <w:rFonts w:ascii="Aptos Narrow" w:hAnsi="Aptos Narrow"/>
                <w:color w:val="000000"/>
                <w:sz w:val="20"/>
                <w:szCs w:val="20"/>
                <w:lang w:eastAsia="sv-SE"/>
              </w:rPr>
            </w:pPr>
            <w:r w:rsidRPr="00272D0F">
              <w:rPr>
                <w:rFonts w:ascii="Aptos Narrow" w:hAnsi="Aptos Narrow"/>
                <w:color w:val="000000"/>
                <w:sz w:val="20"/>
                <w:szCs w:val="20"/>
                <w:lang w:eastAsia="sv-SE"/>
              </w:rPr>
              <w:t>60</w:t>
            </w:r>
          </w:p>
        </w:tc>
        <w:tc>
          <w:tcPr>
            <w:tcW w:w="1965" w:type="pct"/>
            <w:tcBorders>
              <w:top w:val="nil"/>
              <w:left w:val="nil"/>
              <w:bottom w:val="nil"/>
              <w:right w:val="nil"/>
            </w:tcBorders>
            <w:shd w:val="clear" w:color="auto" w:fill="FFFFFF" w:themeFill="background1"/>
          </w:tcPr>
          <w:p w14:paraId="1CBA6CC1" w14:textId="77777777" w:rsidR="001C1706" w:rsidRPr="00272D0F" w:rsidRDefault="001C1706">
            <w:pPr>
              <w:autoSpaceDE/>
              <w:autoSpaceDN/>
              <w:spacing w:line="240" w:lineRule="auto"/>
              <w:ind w:firstLine="0"/>
              <w:jc w:val="left"/>
              <w:rPr>
                <w:rFonts w:ascii="Aptos Narrow" w:hAnsi="Aptos Narrow"/>
                <w:color w:val="000000"/>
                <w:sz w:val="20"/>
                <w:szCs w:val="20"/>
                <w:lang w:eastAsia="sv-SE"/>
              </w:rPr>
            </w:pPr>
            <w:r w:rsidRPr="379D48CD">
              <w:rPr>
                <w:rFonts w:ascii="Aptos Narrow" w:hAnsi="Aptos Narrow"/>
                <w:color w:val="000000" w:themeColor="text1"/>
                <w:sz w:val="20"/>
                <w:szCs w:val="20"/>
                <w:lang w:eastAsia="sv-SE"/>
              </w:rPr>
              <w:t>TF: Confirms correct response. Difficulty not addressed.</w:t>
            </w:r>
          </w:p>
        </w:tc>
        <w:tc>
          <w:tcPr>
            <w:tcW w:w="300" w:type="pct"/>
            <w:tcBorders>
              <w:top w:val="nil"/>
              <w:left w:val="nil"/>
              <w:bottom w:val="nil"/>
              <w:right w:val="nil"/>
            </w:tcBorders>
            <w:shd w:val="clear" w:color="auto" w:fill="FFFFFF" w:themeFill="background1"/>
          </w:tcPr>
          <w:p w14:paraId="36EAE51B" w14:textId="77777777" w:rsidR="001C1706" w:rsidRPr="379D48CD" w:rsidRDefault="001C1706" w:rsidP="002C5444">
            <w:pPr>
              <w:autoSpaceDE/>
              <w:autoSpaceDN/>
              <w:spacing w:line="240" w:lineRule="auto"/>
              <w:ind w:firstLine="0"/>
              <w:jc w:val="center"/>
              <w:rPr>
                <w:rFonts w:ascii="Aptos Narrow" w:hAnsi="Aptos Narrow"/>
                <w:color w:val="000000" w:themeColor="text1"/>
                <w:sz w:val="20"/>
                <w:szCs w:val="20"/>
                <w:lang w:eastAsia="sv-SE"/>
              </w:rPr>
            </w:pPr>
            <w:r w:rsidRPr="00272D0F">
              <w:rPr>
                <w:rFonts w:ascii="Aptos Narrow" w:hAnsi="Aptos Narrow"/>
                <w:color w:val="000000"/>
                <w:sz w:val="20"/>
                <w:szCs w:val="20"/>
                <w:lang w:eastAsia="sv-SE"/>
              </w:rPr>
              <w:t>59</w:t>
            </w:r>
          </w:p>
        </w:tc>
        <w:tc>
          <w:tcPr>
            <w:tcW w:w="2422" w:type="pct"/>
            <w:tcBorders>
              <w:top w:val="nil"/>
              <w:left w:val="nil"/>
              <w:bottom w:val="nil"/>
              <w:right w:val="nil"/>
            </w:tcBorders>
            <w:shd w:val="clear" w:color="auto" w:fill="FFFFFF" w:themeFill="background1"/>
          </w:tcPr>
          <w:p w14:paraId="6C64111A" w14:textId="77777777" w:rsidR="001C1706" w:rsidRPr="379D48CD" w:rsidRDefault="001C1706">
            <w:pPr>
              <w:autoSpaceDE/>
              <w:autoSpaceDN/>
              <w:spacing w:line="240" w:lineRule="auto"/>
              <w:ind w:firstLine="0"/>
              <w:jc w:val="left"/>
              <w:rPr>
                <w:rFonts w:ascii="Aptos Narrow" w:hAnsi="Aptos Narrow"/>
                <w:color w:val="000000" w:themeColor="text1"/>
                <w:sz w:val="20"/>
                <w:szCs w:val="20"/>
                <w:lang w:eastAsia="sv-SE"/>
              </w:rPr>
            </w:pPr>
            <w:r>
              <w:rPr>
                <w:rFonts w:ascii="Aptos Narrow" w:hAnsi="Aptos Narrow"/>
                <w:color w:val="000000"/>
                <w:sz w:val="20"/>
                <w:szCs w:val="20"/>
                <w:lang w:eastAsia="sv-SE"/>
              </w:rPr>
              <w:t>TF:</w:t>
            </w:r>
            <w:r w:rsidRPr="00272D0F">
              <w:rPr>
                <w:rFonts w:ascii="Aptos Narrow" w:hAnsi="Aptos Narrow"/>
                <w:color w:val="000000"/>
                <w:sz w:val="20"/>
                <w:szCs w:val="20"/>
                <w:lang w:eastAsia="sv-SE"/>
              </w:rPr>
              <w:t xml:space="preserve"> </w:t>
            </w:r>
            <w:r>
              <w:rPr>
                <w:rFonts w:ascii="Aptos Narrow" w:hAnsi="Aptos Narrow"/>
                <w:color w:val="000000"/>
                <w:sz w:val="20"/>
                <w:szCs w:val="20"/>
                <w:lang w:eastAsia="sv-SE"/>
              </w:rPr>
              <w:t xml:space="preserve"> Funnelling. Difficulty not addressed</w:t>
            </w:r>
          </w:p>
        </w:tc>
      </w:tr>
      <w:tr w:rsidR="001C1706" w:rsidRPr="00272D0F" w14:paraId="0C3E9308" w14:textId="77777777" w:rsidTr="00265C9B">
        <w:trPr>
          <w:trHeight w:val="300"/>
        </w:trPr>
        <w:tc>
          <w:tcPr>
            <w:tcW w:w="313" w:type="pct"/>
            <w:tcBorders>
              <w:top w:val="nil"/>
              <w:left w:val="nil"/>
              <w:bottom w:val="nil"/>
              <w:right w:val="nil"/>
            </w:tcBorders>
            <w:shd w:val="clear" w:color="auto" w:fill="FFFFFF" w:themeFill="background1"/>
            <w:noWrap/>
          </w:tcPr>
          <w:p w14:paraId="18A2474E" w14:textId="77777777" w:rsidR="001C1706" w:rsidRPr="00272D0F" w:rsidRDefault="001C1706">
            <w:pPr>
              <w:autoSpaceDE/>
              <w:autoSpaceDN/>
              <w:spacing w:line="240" w:lineRule="auto"/>
              <w:ind w:firstLine="0"/>
              <w:jc w:val="center"/>
              <w:rPr>
                <w:rFonts w:ascii="Aptos Narrow" w:hAnsi="Aptos Narrow"/>
                <w:color w:val="000000"/>
                <w:sz w:val="20"/>
                <w:szCs w:val="20"/>
                <w:lang w:eastAsia="sv-SE"/>
              </w:rPr>
            </w:pPr>
            <w:r w:rsidRPr="00272D0F">
              <w:rPr>
                <w:rFonts w:ascii="Aptos Narrow" w:hAnsi="Aptos Narrow"/>
                <w:color w:val="000000"/>
                <w:sz w:val="20"/>
                <w:szCs w:val="20"/>
                <w:lang w:eastAsia="sv-SE"/>
              </w:rPr>
              <w:t>58</w:t>
            </w:r>
          </w:p>
        </w:tc>
        <w:tc>
          <w:tcPr>
            <w:tcW w:w="1965" w:type="pct"/>
            <w:tcBorders>
              <w:top w:val="nil"/>
              <w:left w:val="nil"/>
              <w:bottom w:val="nil"/>
              <w:right w:val="nil"/>
            </w:tcBorders>
            <w:shd w:val="clear" w:color="auto" w:fill="FFFFFF" w:themeFill="background1"/>
          </w:tcPr>
          <w:p w14:paraId="24962DD7" w14:textId="77777777" w:rsidR="001C1706" w:rsidRPr="00272D0F" w:rsidRDefault="001C1706">
            <w:pPr>
              <w:autoSpaceDE/>
              <w:autoSpaceDN/>
              <w:spacing w:line="240" w:lineRule="auto"/>
              <w:ind w:firstLine="0"/>
              <w:jc w:val="left"/>
              <w:rPr>
                <w:rFonts w:ascii="Aptos Narrow" w:hAnsi="Aptos Narrow"/>
                <w:color w:val="000000"/>
                <w:sz w:val="20"/>
                <w:szCs w:val="20"/>
                <w:lang w:eastAsia="sv-SE"/>
              </w:rPr>
            </w:pPr>
            <w:r w:rsidRPr="00272D0F">
              <w:rPr>
                <w:rFonts w:ascii="Aptos Narrow" w:hAnsi="Aptos Narrow"/>
                <w:color w:val="000000"/>
                <w:sz w:val="20"/>
                <w:szCs w:val="20"/>
                <w:lang w:eastAsia="sv-SE"/>
              </w:rPr>
              <w:t>S</w:t>
            </w:r>
            <w:r>
              <w:rPr>
                <w:rFonts w:ascii="Aptos Narrow" w:hAnsi="Aptos Narrow"/>
                <w:color w:val="000000"/>
                <w:sz w:val="20"/>
                <w:szCs w:val="20"/>
                <w:lang w:eastAsia="sv-SE"/>
              </w:rPr>
              <w:t>:</w:t>
            </w:r>
            <w:r w:rsidRPr="00272D0F">
              <w:rPr>
                <w:rFonts w:ascii="Aptos Narrow" w:hAnsi="Aptos Narrow"/>
                <w:color w:val="000000"/>
                <w:sz w:val="20"/>
                <w:szCs w:val="20"/>
                <w:lang w:eastAsia="sv-SE"/>
              </w:rPr>
              <w:t xml:space="preserve"> S</w:t>
            </w:r>
            <w:r>
              <w:rPr>
                <w:rFonts w:ascii="Aptos Narrow" w:hAnsi="Aptos Narrow"/>
                <w:color w:val="000000"/>
                <w:sz w:val="20"/>
                <w:szCs w:val="20"/>
                <w:lang w:eastAsia="sv-SE"/>
              </w:rPr>
              <w:t>hort incorrect answer</w:t>
            </w:r>
          </w:p>
        </w:tc>
        <w:tc>
          <w:tcPr>
            <w:tcW w:w="300" w:type="pct"/>
            <w:tcBorders>
              <w:top w:val="nil"/>
              <w:left w:val="nil"/>
              <w:bottom w:val="nil"/>
              <w:right w:val="nil"/>
            </w:tcBorders>
            <w:shd w:val="clear" w:color="auto" w:fill="FFFFFF" w:themeFill="background1"/>
          </w:tcPr>
          <w:p w14:paraId="306954EB" w14:textId="77777777" w:rsidR="001C1706" w:rsidRPr="00272D0F" w:rsidRDefault="001C1706" w:rsidP="002C5444">
            <w:pPr>
              <w:autoSpaceDE/>
              <w:autoSpaceDN/>
              <w:spacing w:line="240" w:lineRule="auto"/>
              <w:ind w:firstLine="0"/>
              <w:jc w:val="center"/>
              <w:rPr>
                <w:rFonts w:ascii="Aptos Narrow" w:hAnsi="Aptos Narrow"/>
                <w:color w:val="000000"/>
                <w:sz w:val="20"/>
                <w:szCs w:val="20"/>
                <w:lang w:eastAsia="sv-SE"/>
              </w:rPr>
            </w:pPr>
            <w:r w:rsidRPr="00272D0F">
              <w:rPr>
                <w:rFonts w:ascii="Aptos Narrow" w:hAnsi="Aptos Narrow"/>
                <w:color w:val="000000"/>
                <w:sz w:val="20"/>
                <w:szCs w:val="20"/>
                <w:lang w:eastAsia="sv-SE"/>
              </w:rPr>
              <w:t>57</w:t>
            </w:r>
          </w:p>
        </w:tc>
        <w:tc>
          <w:tcPr>
            <w:tcW w:w="2422" w:type="pct"/>
            <w:tcBorders>
              <w:top w:val="nil"/>
              <w:left w:val="nil"/>
              <w:bottom w:val="nil"/>
              <w:right w:val="nil"/>
            </w:tcBorders>
            <w:shd w:val="clear" w:color="auto" w:fill="FFFFFF" w:themeFill="background1"/>
          </w:tcPr>
          <w:p w14:paraId="53EB7D9B" w14:textId="77777777" w:rsidR="001C1706" w:rsidRPr="00272D0F" w:rsidRDefault="001C1706">
            <w:pPr>
              <w:autoSpaceDE/>
              <w:autoSpaceDN/>
              <w:spacing w:line="240" w:lineRule="auto"/>
              <w:ind w:firstLine="0"/>
              <w:jc w:val="left"/>
              <w:rPr>
                <w:rFonts w:ascii="Aptos Narrow" w:hAnsi="Aptos Narrow"/>
                <w:color w:val="000000"/>
                <w:sz w:val="20"/>
                <w:szCs w:val="20"/>
                <w:lang w:eastAsia="sv-SE"/>
              </w:rPr>
            </w:pPr>
            <w:r>
              <w:rPr>
                <w:rFonts w:ascii="Aptos Narrow" w:hAnsi="Aptos Narrow"/>
                <w:color w:val="000000"/>
                <w:sz w:val="20"/>
                <w:szCs w:val="20"/>
                <w:lang w:eastAsia="sv-SE"/>
              </w:rPr>
              <w:t xml:space="preserve">S: </w:t>
            </w:r>
            <w:r w:rsidRPr="00272D0F">
              <w:rPr>
                <w:rFonts w:ascii="Aptos Narrow" w:hAnsi="Aptos Narrow"/>
                <w:color w:val="000000"/>
                <w:sz w:val="20"/>
                <w:szCs w:val="20"/>
                <w:lang w:eastAsia="sv-SE"/>
              </w:rPr>
              <w:t xml:space="preserve">Asks </w:t>
            </w:r>
            <w:r>
              <w:rPr>
                <w:rFonts w:ascii="Aptos Narrow" w:hAnsi="Aptos Narrow"/>
                <w:color w:val="000000"/>
                <w:sz w:val="20"/>
                <w:szCs w:val="20"/>
                <w:lang w:eastAsia="sv-SE"/>
              </w:rPr>
              <w:t>if solution is correct</w:t>
            </w:r>
          </w:p>
        </w:tc>
      </w:tr>
      <w:tr w:rsidR="001C1706" w:rsidRPr="00272D0F" w14:paraId="619609DD" w14:textId="77777777" w:rsidTr="00265C9B">
        <w:trPr>
          <w:trHeight w:val="300"/>
        </w:trPr>
        <w:tc>
          <w:tcPr>
            <w:tcW w:w="313" w:type="pct"/>
            <w:tcBorders>
              <w:top w:val="nil"/>
              <w:left w:val="nil"/>
              <w:bottom w:val="nil"/>
              <w:right w:val="nil"/>
            </w:tcBorders>
            <w:shd w:val="clear" w:color="auto" w:fill="FFFFFF" w:themeFill="background1"/>
            <w:noWrap/>
          </w:tcPr>
          <w:p w14:paraId="579B46B6" w14:textId="77777777" w:rsidR="001C1706" w:rsidRPr="00272D0F" w:rsidRDefault="001C1706">
            <w:pPr>
              <w:autoSpaceDE/>
              <w:autoSpaceDN/>
              <w:spacing w:line="240" w:lineRule="auto"/>
              <w:ind w:firstLine="0"/>
              <w:jc w:val="center"/>
              <w:rPr>
                <w:rFonts w:ascii="Aptos Narrow" w:hAnsi="Aptos Narrow"/>
                <w:color w:val="000000"/>
                <w:sz w:val="20"/>
                <w:szCs w:val="20"/>
                <w:lang w:eastAsia="sv-SE"/>
              </w:rPr>
            </w:pPr>
            <w:r w:rsidRPr="00272D0F">
              <w:rPr>
                <w:rFonts w:ascii="Aptos Narrow" w:hAnsi="Aptos Narrow"/>
                <w:color w:val="000000"/>
                <w:sz w:val="20"/>
                <w:szCs w:val="20"/>
                <w:lang w:eastAsia="sv-SE"/>
              </w:rPr>
              <w:t>56</w:t>
            </w:r>
          </w:p>
        </w:tc>
        <w:tc>
          <w:tcPr>
            <w:tcW w:w="1965" w:type="pct"/>
            <w:tcBorders>
              <w:top w:val="nil"/>
              <w:left w:val="nil"/>
              <w:bottom w:val="nil"/>
              <w:right w:val="nil"/>
            </w:tcBorders>
            <w:shd w:val="clear" w:color="auto" w:fill="FFFFFF" w:themeFill="background1"/>
          </w:tcPr>
          <w:p w14:paraId="7AF4A5C8" w14:textId="77777777" w:rsidR="001C1706" w:rsidRPr="00272D0F" w:rsidRDefault="001C1706">
            <w:pPr>
              <w:autoSpaceDE/>
              <w:autoSpaceDN/>
              <w:spacing w:line="240" w:lineRule="auto"/>
              <w:ind w:firstLine="0"/>
              <w:jc w:val="left"/>
              <w:rPr>
                <w:rFonts w:ascii="Aptos Narrow" w:hAnsi="Aptos Narrow"/>
                <w:color w:val="000000"/>
                <w:sz w:val="20"/>
                <w:szCs w:val="20"/>
                <w:lang w:eastAsia="sv-SE"/>
              </w:rPr>
            </w:pPr>
            <w:r w:rsidRPr="00272D0F">
              <w:rPr>
                <w:rFonts w:ascii="Aptos Narrow" w:hAnsi="Aptos Narrow"/>
                <w:color w:val="000000"/>
                <w:sz w:val="20"/>
                <w:szCs w:val="20"/>
                <w:lang w:eastAsia="sv-SE"/>
              </w:rPr>
              <w:t>S</w:t>
            </w:r>
            <w:r>
              <w:rPr>
                <w:rFonts w:ascii="Aptos Narrow" w:hAnsi="Aptos Narrow"/>
                <w:color w:val="000000"/>
                <w:sz w:val="20"/>
                <w:szCs w:val="20"/>
                <w:lang w:eastAsia="sv-SE"/>
              </w:rPr>
              <w:t xml:space="preserve">: </w:t>
            </w:r>
            <w:r w:rsidRPr="00272D0F">
              <w:rPr>
                <w:rFonts w:ascii="Aptos Narrow" w:hAnsi="Aptos Narrow"/>
                <w:color w:val="000000"/>
                <w:sz w:val="20"/>
                <w:szCs w:val="20"/>
                <w:lang w:eastAsia="sv-SE"/>
              </w:rPr>
              <w:t>Silence</w:t>
            </w:r>
          </w:p>
        </w:tc>
        <w:tc>
          <w:tcPr>
            <w:tcW w:w="300" w:type="pct"/>
            <w:tcBorders>
              <w:top w:val="nil"/>
              <w:left w:val="nil"/>
              <w:bottom w:val="nil"/>
              <w:right w:val="nil"/>
            </w:tcBorders>
            <w:shd w:val="clear" w:color="auto" w:fill="FFFFFF" w:themeFill="background1"/>
          </w:tcPr>
          <w:p w14:paraId="1688D88E" w14:textId="77777777" w:rsidR="001C1706" w:rsidRPr="00272D0F" w:rsidRDefault="001C1706" w:rsidP="002C5444">
            <w:pPr>
              <w:autoSpaceDE/>
              <w:autoSpaceDN/>
              <w:spacing w:line="240" w:lineRule="auto"/>
              <w:ind w:firstLine="0"/>
              <w:jc w:val="center"/>
              <w:rPr>
                <w:rFonts w:ascii="Aptos Narrow" w:hAnsi="Aptos Narrow"/>
                <w:color w:val="000000"/>
                <w:sz w:val="20"/>
                <w:szCs w:val="20"/>
                <w:lang w:eastAsia="sv-SE"/>
              </w:rPr>
            </w:pPr>
            <w:r w:rsidRPr="00272D0F">
              <w:rPr>
                <w:rFonts w:ascii="Aptos Narrow" w:hAnsi="Aptos Narrow"/>
                <w:color w:val="000000"/>
                <w:sz w:val="20"/>
                <w:szCs w:val="20"/>
                <w:lang w:eastAsia="sv-SE"/>
              </w:rPr>
              <w:t>55</w:t>
            </w:r>
          </w:p>
        </w:tc>
        <w:tc>
          <w:tcPr>
            <w:tcW w:w="2422" w:type="pct"/>
            <w:tcBorders>
              <w:top w:val="nil"/>
              <w:left w:val="nil"/>
              <w:bottom w:val="nil"/>
              <w:right w:val="nil"/>
            </w:tcBorders>
            <w:shd w:val="clear" w:color="auto" w:fill="FFFFFF" w:themeFill="background1"/>
          </w:tcPr>
          <w:p w14:paraId="1AE86C78" w14:textId="77777777" w:rsidR="001C1706" w:rsidRPr="00272D0F" w:rsidRDefault="001C1706">
            <w:pPr>
              <w:autoSpaceDE/>
              <w:autoSpaceDN/>
              <w:spacing w:line="240" w:lineRule="auto"/>
              <w:ind w:firstLine="0"/>
              <w:jc w:val="left"/>
              <w:rPr>
                <w:rFonts w:ascii="Aptos Narrow" w:hAnsi="Aptos Narrow"/>
                <w:color w:val="000000"/>
                <w:sz w:val="20"/>
                <w:szCs w:val="20"/>
                <w:lang w:eastAsia="sv-SE"/>
              </w:rPr>
            </w:pPr>
            <w:r w:rsidRPr="00272D0F">
              <w:rPr>
                <w:rFonts w:ascii="Aptos Narrow" w:hAnsi="Aptos Narrow"/>
                <w:color w:val="000000"/>
                <w:sz w:val="20"/>
                <w:szCs w:val="20"/>
                <w:lang w:eastAsia="sv-SE"/>
              </w:rPr>
              <w:t>S</w:t>
            </w:r>
            <w:r>
              <w:rPr>
                <w:rFonts w:ascii="Aptos Narrow" w:hAnsi="Aptos Narrow"/>
                <w:color w:val="000000"/>
                <w:sz w:val="20"/>
                <w:szCs w:val="20"/>
                <w:lang w:eastAsia="sv-SE"/>
              </w:rPr>
              <w:t>:</w:t>
            </w:r>
            <w:r w:rsidRPr="00272D0F">
              <w:rPr>
                <w:rFonts w:ascii="Aptos Narrow" w:hAnsi="Aptos Narrow"/>
                <w:color w:val="000000"/>
                <w:sz w:val="20"/>
                <w:szCs w:val="20"/>
                <w:lang w:eastAsia="sv-SE"/>
              </w:rPr>
              <w:t xml:space="preserve"> S</w:t>
            </w:r>
            <w:r>
              <w:rPr>
                <w:rFonts w:ascii="Aptos Narrow" w:hAnsi="Aptos Narrow"/>
                <w:color w:val="000000"/>
                <w:sz w:val="20"/>
                <w:szCs w:val="20"/>
                <w:lang w:eastAsia="sv-SE"/>
              </w:rPr>
              <w:t>hort correct answer</w:t>
            </w:r>
          </w:p>
        </w:tc>
      </w:tr>
      <w:tr w:rsidR="001C1706" w:rsidRPr="00272D0F" w14:paraId="62313737" w14:textId="77777777" w:rsidTr="00265C9B">
        <w:trPr>
          <w:trHeight w:val="300"/>
        </w:trPr>
        <w:tc>
          <w:tcPr>
            <w:tcW w:w="313" w:type="pct"/>
            <w:tcBorders>
              <w:top w:val="nil"/>
              <w:left w:val="nil"/>
              <w:bottom w:val="nil"/>
              <w:right w:val="nil"/>
            </w:tcBorders>
            <w:shd w:val="clear" w:color="auto" w:fill="FFFFFF" w:themeFill="background1"/>
            <w:noWrap/>
          </w:tcPr>
          <w:p w14:paraId="54054E0F" w14:textId="77777777" w:rsidR="001C1706" w:rsidRPr="00272D0F" w:rsidRDefault="001C1706">
            <w:pPr>
              <w:autoSpaceDE/>
              <w:autoSpaceDN/>
              <w:spacing w:line="240" w:lineRule="auto"/>
              <w:ind w:firstLine="0"/>
              <w:jc w:val="center"/>
              <w:rPr>
                <w:rFonts w:ascii="Aptos Narrow" w:hAnsi="Aptos Narrow"/>
                <w:color w:val="000000"/>
                <w:sz w:val="20"/>
                <w:szCs w:val="20"/>
                <w:lang w:eastAsia="sv-SE"/>
              </w:rPr>
            </w:pPr>
            <w:r w:rsidRPr="00272D0F">
              <w:rPr>
                <w:rFonts w:ascii="Aptos Narrow" w:hAnsi="Aptos Narrow"/>
                <w:color w:val="000000"/>
                <w:sz w:val="20"/>
                <w:szCs w:val="20"/>
                <w:lang w:eastAsia="sv-SE"/>
              </w:rPr>
              <w:t>54</w:t>
            </w:r>
          </w:p>
        </w:tc>
        <w:tc>
          <w:tcPr>
            <w:tcW w:w="1965" w:type="pct"/>
            <w:tcBorders>
              <w:top w:val="nil"/>
              <w:left w:val="nil"/>
              <w:bottom w:val="nil"/>
              <w:right w:val="nil"/>
            </w:tcBorders>
            <w:shd w:val="clear" w:color="auto" w:fill="FFFFFF" w:themeFill="background1"/>
          </w:tcPr>
          <w:p w14:paraId="6A906911" w14:textId="77777777" w:rsidR="001C1706" w:rsidRPr="00272D0F" w:rsidRDefault="001C1706">
            <w:pPr>
              <w:autoSpaceDE/>
              <w:autoSpaceDN/>
              <w:spacing w:line="240" w:lineRule="auto"/>
              <w:ind w:firstLine="0"/>
              <w:jc w:val="left"/>
              <w:rPr>
                <w:rFonts w:ascii="Aptos Narrow" w:hAnsi="Aptos Narrow"/>
                <w:color w:val="000000"/>
                <w:sz w:val="20"/>
                <w:szCs w:val="20"/>
                <w:lang w:eastAsia="sv-SE"/>
              </w:rPr>
            </w:pPr>
            <w:r>
              <w:rPr>
                <w:rFonts w:ascii="Aptos Narrow" w:hAnsi="Aptos Narrow"/>
                <w:color w:val="000000"/>
                <w:sz w:val="20"/>
                <w:szCs w:val="20"/>
                <w:lang w:eastAsia="sv-SE"/>
              </w:rPr>
              <w:t>TE:</w:t>
            </w:r>
            <w:r w:rsidRPr="00272D0F">
              <w:rPr>
                <w:rFonts w:ascii="Aptos Narrow" w:hAnsi="Aptos Narrow"/>
                <w:color w:val="000000"/>
                <w:sz w:val="20"/>
                <w:szCs w:val="20"/>
                <w:lang w:eastAsia="sv-SE"/>
              </w:rPr>
              <w:t xml:space="preserve"> </w:t>
            </w:r>
            <w:r>
              <w:rPr>
                <w:rFonts w:ascii="Aptos Narrow" w:hAnsi="Aptos Narrow"/>
                <w:color w:val="000000"/>
                <w:sz w:val="20"/>
                <w:szCs w:val="20"/>
                <w:lang w:eastAsia="sv-SE"/>
              </w:rPr>
              <w:t>Checks</w:t>
            </w:r>
            <w:r w:rsidRPr="00272D0F">
              <w:rPr>
                <w:rFonts w:ascii="Aptos Narrow" w:hAnsi="Aptos Narrow"/>
                <w:color w:val="000000"/>
                <w:sz w:val="20"/>
                <w:szCs w:val="20"/>
                <w:lang w:eastAsia="sv-SE"/>
              </w:rPr>
              <w:t xml:space="preserve"> </w:t>
            </w:r>
            <w:r>
              <w:rPr>
                <w:rFonts w:ascii="Aptos Narrow" w:hAnsi="Aptos Narrow"/>
                <w:color w:val="000000"/>
                <w:sz w:val="20"/>
                <w:szCs w:val="20"/>
                <w:lang w:eastAsia="sv-SE"/>
              </w:rPr>
              <w:t>t</w:t>
            </w:r>
            <w:r w:rsidRPr="00272D0F">
              <w:rPr>
                <w:rFonts w:ascii="Aptos Narrow" w:hAnsi="Aptos Narrow"/>
                <w:color w:val="000000"/>
                <w:sz w:val="20"/>
                <w:szCs w:val="20"/>
                <w:lang w:eastAsia="sv-SE"/>
              </w:rPr>
              <w:t xml:space="preserve">ask </w:t>
            </w:r>
            <w:r>
              <w:rPr>
                <w:rFonts w:ascii="Aptos Narrow" w:hAnsi="Aptos Narrow"/>
                <w:color w:val="000000"/>
                <w:sz w:val="20"/>
                <w:szCs w:val="20"/>
                <w:lang w:eastAsia="sv-SE"/>
              </w:rPr>
              <w:t>understanding</w:t>
            </w:r>
          </w:p>
        </w:tc>
        <w:tc>
          <w:tcPr>
            <w:tcW w:w="300" w:type="pct"/>
            <w:tcBorders>
              <w:top w:val="nil"/>
              <w:left w:val="nil"/>
              <w:bottom w:val="nil"/>
              <w:right w:val="nil"/>
            </w:tcBorders>
            <w:shd w:val="clear" w:color="auto" w:fill="FFFFFF" w:themeFill="background1"/>
          </w:tcPr>
          <w:p w14:paraId="411BA64A" w14:textId="77777777" w:rsidR="001C1706" w:rsidRDefault="001C1706" w:rsidP="002C5444">
            <w:pPr>
              <w:autoSpaceDE/>
              <w:autoSpaceDN/>
              <w:spacing w:line="240" w:lineRule="auto"/>
              <w:ind w:firstLine="0"/>
              <w:jc w:val="center"/>
              <w:rPr>
                <w:rFonts w:ascii="Aptos Narrow" w:hAnsi="Aptos Narrow"/>
                <w:color w:val="000000"/>
                <w:sz w:val="20"/>
                <w:szCs w:val="20"/>
                <w:lang w:eastAsia="sv-SE"/>
              </w:rPr>
            </w:pPr>
            <w:r w:rsidRPr="00272D0F">
              <w:rPr>
                <w:rFonts w:ascii="Aptos Narrow" w:hAnsi="Aptos Narrow"/>
                <w:color w:val="000000"/>
                <w:sz w:val="20"/>
                <w:szCs w:val="20"/>
                <w:lang w:eastAsia="sv-SE"/>
              </w:rPr>
              <w:t>53</w:t>
            </w:r>
          </w:p>
        </w:tc>
        <w:tc>
          <w:tcPr>
            <w:tcW w:w="2422" w:type="pct"/>
            <w:tcBorders>
              <w:top w:val="nil"/>
              <w:left w:val="nil"/>
              <w:bottom w:val="nil"/>
              <w:right w:val="nil"/>
            </w:tcBorders>
            <w:shd w:val="clear" w:color="auto" w:fill="FFFFFF" w:themeFill="background1"/>
          </w:tcPr>
          <w:p w14:paraId="5CC73B0D" w14:textId="77777777" w:rsidR="001C1706" w:rsidRDefault="001C1706">
            <w:pPr>
              <w:autoSpaceDE/>
              <w:autoSpaceDN/>
              <w:spacing w:line="240" w:lineRule="auto"/>
              <w:ind w:firstLine="0"/>
              <w:jc w:val="left"/>
              <w:rPr>
                <w:rFonts w:ascii="Aptos Narrow" w:hAnsi="Aptos Narrow"/>
                <w:color w:val="000000"/>
                <w:sz w:val="20"/>
                <w:szCs w:val="20"/>
                <w:lang w:eastAsia="sv-SE"/>
              </w:rPr>
            </w:pPr>
            <w:r>
              <w:rPr>
                <w:rFonts w:ascii="Aptos Narrow" w:hAnsi="Aptos Narrow"/>
                <w:color w:val="000000"/>
                <w:sz w:val="20"/>
                <w:szCs w:val="20"/>
                <w:lang w:eastAsia="sv-SE"/>
              </w:rPr>
              <w:t>S:</w:t>
            </w:r>
            <w:r w:rsidRPr="00272D0F">
              <w:rPr>
                <w:rFonts w:ascii="Aptos Narrow" w:hAnsi="Aptos Narrow"/>
                <w:color w:val="000000"/>
                <w:sz w:val="20"/>
                <w:szCs w:val="20"/>
                <w:lang w:eastAsia="sv-SE"/>
              </w:rPr>
              <w:t xml:space="preserve"> Does not understand the feedback</w:t>
            </w:r>
          </w:p>
        </w:tc>
      </w:tr>
      <w:tr w:rsidR="001C1706" w:rsidRPr="00272D0F" w14:paraId="1162B0BF" w14:textId="77777777" w:rsidTr="00265C9B">
        <w:trPr>
          <w:trHeight w:val="300"/>
        </w:trPr>
        <w:tc>
          <w:tcPr>
            <w:tcW w:w="313" w:type="pct"/>
            <w:tcBorders>
              <w:top w:val="nil"/>
              <w:left w:val="nil"/>
              <w:bottom w:val="nil"/>
              <w:right w:val="nil"/>
            </w:tcBorders>
            <w:shd w:val="clear" w:color="auto" w:fill="FFFFFF" w:themeFill="background1"/>
            <w:noWrap/>
          </w:tcPr>
          <w:p w14:paraId="15201C7D" w14:textId="77777777" w:rsidR="001C1706" w:rsidRPr="00272D0F" w:rsidRDefault="001C1706">
            <w:pPr>
              <w:autoSpaceDE/>
              <w:autoSpaceDN/>
              <w:spacing w:line="240" w:lineRule="auto"/>
              <w:ind w:firstLine="0"/>
              <w:jc w:val="center"/>
              <w:rPr>
                <w:rFonts w:ascii="Aptos Narrow" w:hAnsi="Aptos Narrow"/>
                <w:color w:val="000000"/>
                <w:sz w:val="20"/>
                <w:szCs w:val="20"/>
                <w:lang w:eastAsia="sv-SE"/>
              </w:rPr>
            </w:pPr>
            <w:r w:rsidRPr="00272D0F">
              <w:rPr>
                <w:rFonts w:ascii="Aptos Narrow" w:hAnsi="Aptos Narrow"/>
                <w:color w:val="000000"/>
                <w:sz w:val="20"/>
                <w:szCs w:val="20"/>
                <w:lang w:eastAsia="sv-SE"/>
              </w:rPr>
              <w:t>52</w:t>
            </w:r>
          </w:p>
        </w:tc>
        <w:tc>
          <w:tcPr>
            <w:tcW w:w="1965" w:type="pct"/>
            <w:tcBorders>
              <w:top w:val="nil"/>
              <w:left w:val="nil"/>
              <w:bottom w:val="nil"/>
              <w:right w:val="nil"/>
            </w:tcBorders>
            <w:shd w:val="clear" w:color="auto" w:fill="FFFFFF" w:themeFill="background1"/>
          </w:tcPr>
          <w:p w14:paraId="0BF1A348" w14:textId="77777777" w:rsidR="001C1706" w:rsidRPr="00272D0F" w:rsidRDefault="001C1706">
            <w:pPr>
              <w:autoSpaceDE/>
              <w:autoSpaceDN/>
              <w:spacing w:line="240" w:lineRule="auto"/>
              <w:ind w:firstLine="0"/>
              <w:jc w:val="left"/>
              <w:rPr>
                <w:rFonts w:ascii="Aptos Narrow" w:hAnsi="Aptos Narrow"/>
                <w:color w:val="000000"/>
                <w:sz w:val="20"/>
                <w:szCs w:val="20"/>
                <w:lang w:eastAsia="sv-SE"/>
              </w:rPr>
            </w:pPr>
            <w:r>
              <w:rPr>
                <w:rFonts w:ascii="Aptos Narrow" w:hAnsi="Aptos Narrow"/>
                <w:color w:val="000000"/>
                <w:sz w:val="20"/>
                <w:szCs w:val="20"/>
                <w:lang w:eastAsia="sv-SE"/>
              </w:rPr>
              <w:t>TF:</w:t>
            </w:r>
            <w:r w:rsidRPr="00272D0F">
              <w:rPr>
                <w:rFonts w:ascii="Aptos Narrow" w:hAnsi="Aptos Narrow"/>
                <w:color w:val="000000"/>
                <w:sz w:val="20"/>
                <w:szCs w:val="20"/>
                <w:lang w:eastAsia="sv-SE"/>
              </w:rPr>
              <w:t xml:space="preserve"> </w:t>
            </w:r>
            <w:r>
              <w:rPr>
                <w:rFonts w:ascii="Aptos Narrow" w:hAnsi="Aptos Narrow"/>
                <w:color w:val="000000"/>
                <w:sz w:val="20"/>
                <w:szCs w:val="20"/>
                <w:lang w:eastAsia="sv-SE"/>
              </w:rPr>
              <w:t>Praise strategy choice/implementation</w:t>
            </w:r>
          </w:p>
        </w:tc>
        <w:tc>
          <w:tcPr>
            <w:tcW w:w="300" w:type="pct"/>
            <w:tcBorders>
              <w:top w:val="nil"/>
              <w:left w:val="nil"/>
              <w:bottom w:val="nil"/>
              <w:right w:val="nil"/>
            </w:tcBorders>
            <w:shd w:val="clear" w:color="auto" w:fill="FFFFFF" w:themeFill="background1"/>
          </w:tcPr>
          <w:p w14:paraId="5011B9A7" w14:textId="77777777" w:rsidR="001C1706" w:rsidRDefault="001C1706" w:rsidP="002C5444">
            <w:pPr>
              <w:autoSpaceDE/>
              <w:autoSpaceDN/>
              <w:spacing w:line="240" w:lineRule="auto"/>
              <w:ind w:firstLine="0"/>
              <w:jc w:val="center"/>
              <w:rPr>
                <w:rFonts w:ascii="Aptos Narrow" w:hAnsi="Aptos Narrow"/>
                <w:color w:val="000000"/>
                <w:sz w:val="20"/>
                <w:szCs w:val="20"/>
                <w:lang w:eastAsia="sv-SE"/>
              </w:rPr>
            </w:pPr>
            <w:r w:rsidRPr="00272D0F">
              <w:rPr>
                <w:rFonts w:ascii="Aptos Narrow" w:hAnsi="Aptos Narrow"/>
                <w:color w:val="000000"/>
                <w:sz w:val="20"/>
                <w:szCs w:val="20"/>
                <w:lang w:eastAsia="sv-SE"/>
              </w:rPr>
              <w:t>51</w:t>
            </w:r>
          </w:p>
        </w:tc>
        <w:tc>
          <w:tcPr>
            <w:tcW w:w="2422" w:type="pct"/>
            <w:tcBorders>
              <w:top w:val="nil"/>
              <w:left w:val="nil"/>
              <w:bottom w:val="nil"/>
              <w:right w:val="nil"/>
            </w:tcBorders>
            <w:shd w:val="clear" w:color="auto" w:fill="FFFFFF" w:themeFill="background1"/>
          </w:tcPr>
          <w:p w14:paraId="530C13DC" w14:textId="77777777" w:rsidR="001C1706" w:rsidRDefault="001C1706">
            <w:pPr>
              <w:autoSpaceDE/>
              <w:autoSpaceDN/>
              <w:spacing w:line="240" w:lineRule="auto"/>
              <w:ind w:firstLine="0"/>
              <w:jc w:val="left"/>
              <w:rPr>
                <w:rFonts w:ascii="Aptos Narrow" w:hAnsi="Aptos Narrow"/>
                <w:color w:val="000000"/>
                <w:sz w:val="20"/>
                <w:szCs w:val="20"/>
                <w:lang w:eastAsia="sv-SE"/>
              </w:rPr>
            </w:pPr>
            <w:r w:rsidRPr="765C309F">
              <w:rPr>
                <w:rFonts w:ascii="Aptos Narrow" w:hAnsi="Aptos Narrow"/>
                <w:color w:val="000000" w:themeColor="text1"/>
                <w:sz w:val="20"/>
                <w:szCs w:val="20"/>
                <w:lang w:eastAsia="sv-SE"/>
              </w:rPr>
              <w:t xml:space="preserve">TF:  Describes in what way the answer is wrong. </w:t>
            </w:r>
            <w:r>
              <w:rPr>
                <w:rFonts w:ascii="Aptos Narrow" w:hAnsi="Aptos Narrow"/>
                <w:color w:val="000000"/>
                <w:sz w:val="20"/>
                <w:szCs w:val="20"/>
                <w:lang w:eastAsia="sv-SE"/>
              </w:rPr>
              <w:t>Difficulty addressed</w:t>
            </w:r>
            <w:r w:rsidRPr="765C309F">
              <w:rPr>
                <w:rFonts w:ascii="Aptos Narrow" w:hAnsi="Aptos Narrow"/>
                <w:color w:val="000000" w:themeColor="text1"/>
                <w:sz w:val="20"/>
                <w:szCs w:val="20"/>
                <w:lang w:eastAsia="sv-SE"/>
              </w:rPr>
              <w:t>.</w:t>
            </w:r>
          </w:p>
        </w:tc>
      </w:tr>
      <w:tr w:rsidR="001C1706" w:rsidRPr="00272D0F" w14:paraId="4A3F1E6A" w14:textId="77777777" w:rsidTr="00265C9B">
        <w:trPr>
          <w:trHeight w:val="300"/>
        </w:trPr>
        <w:tc>
          <w:tcPr>
            <w:tcW w:w="313" w:type="pct"/>
            <w:tcBorders>
              <w:top w:val="nil"/>
              <w:left w:val="nil"/>
              <w:bottom w:val="nil"/>
              <w:right w:val="nil"/>
            </w:tcBorders>
            <w:shd w:val="clear" w:color="auto" w:fill="FFFFFF" w:themeFill="background1"/>
            <w:noWrap/>
          </w:tcPr>
          <w:p w14:paraId="1223505A" w14:textId="77777777" w:rsidR="001C1706" w:rsidRPr="00272D0F" w:rsidRDefault="001C1706">
            <w:pPr>
              <w:autoSpaceDE/>
              <w:autoSpaceDN/>
              <w:spacing w:line="240" w:lineRule="auto"/>
              <w:ind w:firstLine="0"/>
              <w:jc w:val="center"/>
              <w:rPr>
                <w:rFonts w:ascii="Aptos Narrow" w:hAnsi="Aptos Narrow"/>
                <w:color w:val="000000"/>
                <w:sz w:val="20"/>
                <w:szCs w:val="20"/>
                <w:lang w:eastAsia="sv-SE"/>
              </w:rPr>
            </w:pPr>
            <w:r w:rsidRPr="00272D0F">
              <w:rPr>
                <w:rFonts w:ascii="Aptos Narrow" w:hAnsi="Aptos Narrow"/>
                <w:color w:val="000000"/>
                <w:sz w:val="20"/>
                <w:szCs w:val="20"/>
                <w:lang w:eastAsia="sv-SE"/>
              </w:rPr>
              <w:t>50</w:t>
            </w:r>
          </w:p>
        </w:tc>
        <w:tc>
          <w:tcPr>
            <w:tcW w:w="1965" w:type="pct"/>
            <w:tcBorders>
              <w:top w:val="nil"/>
              <w:left w:val="nil"/>
              <w:bottom w:val="nil"/>
              <w:right w:val="nil"/>
            </w:tcBorders>
            <w:shd w:val="clear" w:color="auto" w:fill="FFFFFF" w:themeFill="background1"/>
          </w:tcPr>
          <w:p w14:paraId="6FCE52AD" w14:textId="38806B55" w:rsidR="001C1706" w:rsidRPr="00272D0F" w:rsidRDefault="001C1706">
            <w:pPr>
              <w:autoSpaceDE/>
              <w:autoSpaceDN/>
              <w:spacing w:line="240" w:lineRule="auto"/>
              <w:ind w:firstLine="0"/>
              <w:jc w:val="left"/>
              <w:rPr>
                <w:rFonts w:ascii="Aptos Narrow" w:hAnsi="Aptos Narrow"/>
                <w:color w:val="000000"/>
                <w:sz w:val="20"/>
                <w:szCs w:val="20"/>
                <w:lang w:eastAsia="sv-SE"/>
              </w:rPr>
            </w:pPr>
            <w:r>
              <w:rPr>
                <w:rFonts w:ascii="Aptos Narrow" w:hAnsi="Aptos Narrow"/>
                <w:color w:val="000000"/>
                <w:sz w:val="20"/>
                <w:szCs w:val="20"/>
                <w:lang w:eastAsia="sv-SE"/>
              </w:rPr>
              <w:t>TE:</w:t>
            </w:r>
            <w:r w:rsidRPr="00272D0F">
              <w:rPr>
                <w:rFonts w:ascii="Aptos Narrow" w:hAnsi="Aptos Narrow"/>
                <w:color w:val="000000"/>
                <w:sz w:val="20"/>
                <w:szCs w:val="20"/>
                <w:lang w:eastAsia="sv-SE"/>
              </w:rPr>
              <w:t xml:space="preserve"> </w:t>
            </w:r>
            <w:r>
              <w:rPr>
                <w:rFonts w:ascii="Aptos Narrow" w:hAnsi="Aptos Narrow"/>
                <w:color w:val="000000"/>
                <w:sz w:val="20"/>
                <w:szCs w:val="20"/>
                <w:lang w:eastAsia="sv-SE"/>
              </w:rPr>
              <w:t>Ignores/does not notice</w:t>
            </w:r>
            <w:r w:rsidRPr="00272D0F">
              <w:rPr>
                <w:rFonts w:ascii="Aptos Narrow" w:hAnsi="Aptos Narrow"/>
                <w:color w:val="000000"/>
                <w:sz w:val="20"/>
                <w:szCs w:val="20"/>
                <w:lang w:eastAsia="sv-SE"/>
              </w:rPr>
              <w:t xml:space="preserve"> student</w:t>
            </w:r>
            <w:r w:rsidR="00557FCA">
              <w:rPr>
                <w:rFonts w:ascii="Aptos Narrow" w:hAnsi="Aptos Narrow"/>
                <w:color w:val="000000"/>
                <w:sz w:val="20"/>
                <w:szCs w:val="20"/>
                <w:lang w:eastAsia="sv-SE"/>
              </w:rPr>
              <w:t>’</w:t>
            </w:r>
            <w:r w:rsidRPr="00272D0F">
              <w:rPr>
                <w:rFonts w:ascii="Aptos Narrow" w:hAnsi="Aptos Narrow"/>
                <w:color w:val="000000"/>
                <w:sz w:val="20"/>
                <w:szCs w:val="20"/>
                <w:lang w:eastAsia="sv-SE"/>
              </w:rPr>
              <w:t>s need description</w:t>
            </w:r>
          </w:p>
        </w:tc>
        <w:tc>
          <w:tcPr>
            <w:tcW w:w="300" w:type="pct"/>
            <w:tcBorders>
              <w:top w:val="nil"/>
              <w:left w:val="nil"/>
              <w:bottom w:val="nil"/>
              <w:right w:val="nil"/>
            </w:tcBorders>
            <w:shd w:val="clear" w:color="auto" w:fill="FFFFFF" w:themeFill="background1"/>
          </w:tcPr>
          <w:p w14:paraId="5946A9B6" w14:textId="77777777" w:rsidR="001C1706" w:rsidRDefault="001C1706" w:rsidP="002C5444">
            <w:pPr>
              <w:autoSpaceDE/>
              <w:autoSpaceDN/>
              <w:spacing w:line="240" w:lineRule="auto"/>
              <w:ind w:firstLine="0"/>
              <w:jc w:val="center"/>
              <w:rPr>
                <w:rFonts w:ascii="Aptos Narrow" w:hAnsi="Aptos Narrow"/>
                <w:color w:val="000000"/>
                <w:sz w:val="20"/>
                <w:szCs w:val="20"/>
                <w:lang w:eastAsia="sv-SE"/>
              </w:rPr>
            </w:pPr>
            <w:r w:rsidRPr="00272D0F">
              <w:rPr>
                <w:rFonts w:ascii="Aptos Narrow" w:hAnsi="Aptos Narrow"/>
                <w:color w:val="000000"/>
                <w:sz w:val="20"/>
                <w:szCs w:val="20"/>
                <w:lang w:eastAsia="sv-SE"/>
              </w:rPr>
              <w:t>49</w:t>
            </w:r>
          </w:p>
        </w:tc>
        <w:tc>
          <w:tcPr>
            <w:tcW w:w="2422" w:type="pct"/>
            <w:tcBorders>
              <w:top w:val="nil"/>
              <w:left w:val="nil"/>
              <w:bottom w:val="nil"/>
              <w:right w:val="nil"/>
            </w:tcBorders>
            <w:shd w:val="clear" w:color="auto" w:fill="FFFFFF" w:themeFill="background1"/>
          </w:tcPr>
          <w:p w14:paraId="06E9967E" w14:textId="77777777" w:rsidR="001C1706" w:rsidRDefault="001C1706">
            <w:pPr>
              <w:autoSpaceDE/>
              <w:autoSpaceDN/>
              <w:spacing w:line="240" w:lineRule="auto"/>
              <w:ind w:firstLine="0"/>
              <w:jc w:val="left"/>
              <w:rPr>
                <w:rFonts w:ascii="Aptos Narrow" w:hAnsi="Aptos Narrow"/>
                <w:color w:val="000000"/>
                <w:sz w:val="20"/>
                <w:szCs w:val="20"/>
                <w:lang w:eastAsia="sv-SE"/>
              </w:rPr>
            </w:pPr>
            <w:r>
              <w:rPr>
                <w:rFonts w:ascii="Aptos Narrow" w:hAnsi="Aptos Narrow"/>
                <w:color w:val="000000"/>
                <w:sz w:val="20"/>
                <w:szCs w:val="20"/>
                <w:lang w:eastAsia="sv-SE"/>
              </w:rPr>
              <w:t>TF:</w:t>
            </w:r>
            <w:r w:rsidRPr="00272D0F">
              <w:rPr>
                <w:rFonts w:ascii="Aptos Narrow" w:hAnsi="Aptos Narrow"/>
                <w:color w:val="000000"/>
                <w:sz w:val="20"/>
                <w:szCs w:val="20"/>
                <w:lang w:eastAsia="sv-SE"/>
              </w:rPr>
              <w:t xml:space="preserve"> </w:t>
            </w:r>
            <w:r>
              <w:rPr>
                <w:rFonts w:ascii="Aptos Narrow" w:hAnsi="Aptos Narrow"/>
                <w:color w:val="000000"/>
                <w:sz w:val="20"/>
                <w:szCs w:val="20"/>
                <w:lang w:eastAsia="sv-SE"/>
              </w:rPr>
              <w:t>Indicates/states</w:t>
            </w:r>
            <w:r w:rsidRPr="00272D0F">
              <w:rPr>
                <w:rFonts w:ascii="Aptos Narrow" w:hAnsi="Aptos Narrow"/>
                <w:color w:val="000000"/>
                <w:sz w:val="20"/>
                <w:szCs w:val="20"/>
                <w:lang w:eastAsia="sv-SE"/>
              </w:rPr>
              <w:t xml:space="preserve"> the answer is wrong</w:t>
            </w:r>
            <w:r>
              <w:rPr>
                <w:rFonts w:ascii="Aptos Narrow" w:hAnsi="Aptos Narrow"/>
                <w:color w:val="000000"/>
                <w:sz w:val="20"/>
                <w:szCs w:val="20"/>
                <w:lang w:eastAsia="sv-SE"/>
              </w:rPr>
              <w:t>. Unclear relation to student difficulty.</w:t>
            </w:r>
          </w:p>
        </w:tc>
      </w:tr>
      <w:tr w:rsidR="001C1706" w:rsidRPr="00272D0F" w14:paraId="41786BF7" w14:textId="77777777" w:rsidTr="00265C9B">
        <w:trPr>
          <w:trHeight w:val="300"/>
        </w:trPr>
        <w:tc>
          <w:tcPr>
            <w:tcW w:w="313" w:type="pct"/>
            <w:tcBorders>
              <w:top w:val="nil"/>
              <w:left w:val="nil"/>
              <w:bottom w:val="nil"/>
              <w:right w:val="nil"/>
            </w:tcBorders>
            <w:shd w:val="clear" w:color="auto" w:fill="FFFFFF" w:themeFill="background1"/>
            <w:noWrap/>
          </w:tcPr>
          <w:p w14:paraId="727E9CA6" w14:textId="77777777" w:rsidR="001C1706" w:rsidRPr="00272D0F" w:rsidRDefault="001C1706">
            <w:pPr>
              <w:autoSpaceDE/>
              <w:autoSpaceDN/>
              <w:spacing w:line="240" w:lineRule="auto"/>
              <w:ind w:firstLine="0"/>
              <w:jc w:val="center"/>
              <w:rPr>
                <w:rFonts w:ascii="Aptos Narrow" w:hAnsi="Aptos Narrow"/>
                <w:color w:val="000000"/>
                <w:sz w:val="20"/>
                <w:szCs w:val="20"/>
                <w:lang w:eastAsia="sv-SE"/>
              </w:rPr>
            </w:pPr>
            <w:r w:rsidRPr="00272D0F">
              <w:rPr>
                <w:rFonts w:ascii="Aptos Narrow" w:hAnsi="Aptos Narrow"/>
                <w:color w:val="000000"/>
                <w:sz w:val="20"/>
                <w:szCs w:val="20"/>
                <w:lang w:eastAsia="sv-SE"/>
              </w:rPr>
              <w:t>48</w:t>
            </w:r>
          </w:p>
        </w:tc>
        <w:tc>
          <w:tcPr>
            <w:tcW w:w="1965" w:type="pct"/>
            <w:tcBorders>
              <w:top w:val="nil"/>
              <w:left w:val="nil"/>
              <w:bottom w:val="nil"/>
              <w:right w:val="nil"/>
            </w:tcBorders>
            <w:shd w:val="clear" w:color="auto" w:fill="FFFFFF" w:themeFill="background1"/>
          </w:tcPr>
          <w:p w14:paraId="7E4C8BD4" w14:textId="77777777" w:rsidR="001C1706" w:rsidRPr="00272D0F" w:rsidRDefault="001C1706">
            <w:pPr>
              <w:autoSpaceDE/>
              <w:autoSpaceDN/>
              <w:spacing w:line="240" w:lineRule="auto"/>
              <w:ind w:firstLine="0"/>
              <w:jc w:val="left"/>
              <w:rPr>
                <w:rFonts w:ascii="Aptos Narrow" w:hAnsi="Aptos Narrow"/>
                <w:color w:val="000000"/>
                <w:sz w:val="20"/>
                <w:szCs w:val="20"/>
                <w:lang w:eastAsia="sv-SE"/>
              </w:rPr>
            </w:pPr>
            <w:r>
              <w:rPr>
                <w:rFonts w:ascii="Aptos Narrow" w:hAnsi="Aptos Narrow"/>
                <w:color w:val="000000"/>
                <w:sz w:val="20"/>
                <w:szCs w:val="20"/>
                <w:lang w:eastAsia="sv-SE"/>
              </w:rPr>
              <w:t xml:space="preserve">TF: </w:t>
            </w:r>
            <w:r w:rsidRPr="00272D0F">
              <w:rPr>
                <w:rFonts w:ascii="Aptos Narrow" w:hAnsi="Aptos Narrow"/>
                <w:color w:val="000000"/>
                <w:sz w:val="20"/>
                <w:szCs w:val="20"/>
                <w:lang w:eastAsia="sv-SE"/>
              </w:rPr>
              <w:t xml:space="preserve"> </w:t>
            </w:r>
            <w:r>
              <w:rPr>
                <w:rFonts w:ascii="Aptos Narrow" w:hAnsi="Aptos Narrow"/>
                <w:color w:val="000000"/>
                <w:sz w:val="20"/>
                <w:szCs w:val="20"/>
                <w:lang w:eastAsia="sv-SE"/>
              </w:rPr>
              <w:t>Funnelling connected to student difficulty.</w:t>
            </w:r>
          </w:p>
        </w:tc>
        <w:tc>
          <w:tcPr>
            <w:tcW w:w="300" w:type="pct"/>
            <w:tcBorders>
              <w:top w:val="nil"/>
              <w:left w:val="nil"/>
              <w:bottom w:val="nil"/>
              <w:right w:val="nil"/>
            </w:tcBorders>
            <w:shd w:val="clear" w:color="auto" w:fill="FFFFFF" w:themeFill="background1"/>
          </w:tcPr>
          <w:p w14:paraId="599D4A36" w14:textId="77777777" w:rsidR="001C1706" w:rsidRDefault="001C1706" w:rsidP="002C5444">
            <w:pPr>
              <w:autoSpaceDE/>
              <w:autoSpaceDN/>
              <w:spacing w:line="240" w:lineRule="auto"/>
              <w:ind w:firstLine="0"/>
              <w:jc w:val="center"/>
              <w:rPr>
                <w:rFonts w:ascii="Aptos Narrow" w:hAnsi="Aptos Narrow"/>
                <w:color w:val="000000"/>
                <w:sz w:val="20"/>
                <w:szCs w:val="20"/>
                <w:lang w:eastAsia="sv-SE"/>
              </w:rPr>
            </w:pPr>
            <w:r w:rsidRPr="00272D0F">
              <w:rPr>
                <w:rFonts w:ascii="Aptos Narrow" w:hAnsi="Aptos Narrow"/>
                <w:color w:val="000000"/>
                <w:sz w:val="20"/>
                <w:szCs w:val="20"/>
                <w:lang w:eastAsia="sv-SE"/>
              </w:rPr>
              <w:t>47</w:t>
            </w:r>
          </w:p>
        </w:tc>
        <w:tc>
          <w:tcPr>
            <w:tcW w:w="2422" w:type="pct"/>
            <w:tcBorders>
              <w:top w:val="nil"/>
              <w:left w:val="nil"/>
              <w:bottom w:val="nil"/>
              <w:right w:val="nil"/>
            </w:tcBorders>
            <w:shd w:val="clear" w:color="auto" w:fill="FFFFFF" w:themeFill="background1"/>
          </w:tcPr>
          <w:p w14:paraId="0234DFC0" w14:textId="77777777" w:rsidR="001C1706" w:rsidRDefault="001C1706">
            <w:pPr>
              <w:autoSpaceDE/>
              <w:autoSpaceDN/>
              <w:spacing w:line="240" w:lineRule="auto"/>
              <w:ind w:firstLine="0"/>
              <w:jc w:val="left"/>
              <w:rPr>
                <w:rFonts w:ascii="Aptos Narrow" w:hAnsi="Aptos Narrow"/>
                <w:color w:val="000000"/>
                <w:sz w:val="20"/>
                <w:szCs w:val="20"/>
                <w:lang w:eastAsia="sv-SE"/>
              </w:rPr>
            </w:pPr>
            <w:r w:rsidRPr="379D48CD">
              <w:rPr>
                <w:rFonts w:ascii="Aptos Narrow" w:hAnsi="Aptos Narrow"/>
                <w:color w:val="000000" w:themeColor="text1"/>
                <w:sz w:val="20"/>
                <w:szCs w:val="20"/>
                <w:lang w:eastAsia="sv-SE"/>
              </w:rPr>
              <w:t>TF: Describes solution algorithm. Difficulty not addressed.</w:t>
            </w:r>
          </w:p>
        </w:tc>
      </w:tr>
      <w:tr w:rsidR="001C1706" w:rsidRPr="00272D0F" w14:paraId="34630641" w14:textId="77777777" w:rsidTr="00265C9B">
        <w:trPr>
          <w:trHeight w:val="300"/>
        </w:trPr>
        <w:tc>
          <w:tcPr>
            <w:tcW w:w="313" w:type="pct"/>
            <w:tcBorders>
              <w:top w:val="nil"/>
              <w:left w:val="nil"/>
              <w:bottom w:val="nil"/>
              <w:right w:val="nil"/>
            </w:tcBorders>
            <w:shd w:val="clear" w:color="auto" w:fill="FFFFFF" w:themeFill="background1"/>
            <w:noWrap/>
          </w:tcPr>
          <w:p w14:paraId="43D2CACF" w14:textId="77777777" w:rsidR="001C1706" w:rsidRPr="00272D0F" w:rsidRDefault="001C1706">
            <w:pPr>
              <w:autoSpaceDE/>
              <w:autoSpaceDN/>
              <w:spacing w:line="240" w:lineRule="auto"/>
              <w:ind w:firstLine="0"/>
              <w:jc w:val="center"/>
              <w:rPr>
                <w:rFonts w:ascii="Aptos Narrow" w:hAnsi="Aptos Narrow"/>
                <w:color w:val="000000"/>
                <w:sz w:val="20"/>
                <w:szCs w:val="20"/>
                <w:lang w:eastAsia="sv-SE"/>
              </w:rPr>
            </w:pPr>
            <w:r w:rsidRPr="00272D0F">
              <w:rPr>
                <w:rFonts w:ascii="Aptos Narrow" w:hAnsi="Aptos Narrow"/>
                <w:color w:val="000000"/>
                <w:sz w:val="20"/>
                <w:szCs w:val="20"/>
                <w:lang w:eastAsia="sv-SE"/>
              </w:rPr>
              <w:t>46</w:t>
            </w:r>
          </w:p>
        </w:tc>
        <w:tc>
          <w:tcPr>
            <w:tcW w:w="1965" w:type="pct"/>
            <w:tcBorders>
              <w:top w:val="nil"/>
              <w:left w:val="nil"/>
              <w:bottom w:val="nil"/>
              <w:right w:val="nil"/>
            </w:tcBorders>
            <w:shd w:val="clear" w:color="auto" w:fill="FFFFFF" w:themeFill="background1"/>
          </w:tcPr>
          <w:p w14:paraId="08BB3D25" w14:textId="77777777" w:rsidR="001C1706" w:rsidRPr="00272D0F" w:rsidRDefault="001C1706">
            <w:pPr>
              <w:autoSpaceDE/>
              <w:autoSpaceDN/>
              <w:spacing w:line="240" w:lineRule="auto"/>
              <w:ind w:firstLine="0"/>
              <w:jc w:val="left"/>
              <w:rPr>
                <w:rFonts w:ascii="Aptos Narrow" w:hAnsi="Aptos Narrow"/>
                <w:color w:val="000000"/>
                <w:sz w:val="20"/>
                <w:szCs w:val="20"/>
                <w:lang w:eastAsia="sv-SE"/>
              </w:rPr>
            </w:pPr>
            <w:r w:rsidRPr="765C309F">
              <w:rPr>
                <w:rFonts w:ascii="Aptos Narrow" w:hAnsi="Aptos Narrow"/>
                <w:color w:val="000000" w:themeColor="text1"/>
                <w:sz w:val="20"/>
                <w:szCs w:val="20"/>
                <w:lang w:eastAsia="sv-SE"/>
              </w:rPr>
              <w:t>TF: Describes in what way the answer is wrong. Unclear relation to student difficulty.</w:t>
            </w:r>
          </w:p>
        </w:tc>
        <w:tc>
          <w:tcPr>
            <w:tcW w:w="300" w:type="pct"/>
            <w:tcBorders>
              <w:top w:val="nil"/>
              <w:left w:val="nil"/>
              <w:bottom w:val="nil"/>
              <w:right w:val="nil"/>
            </w:tcBorders>
            <w:shd w:val="clear" w:color="auto" w:fill="FFFFFF" w:themeFill="background1"/>
          </w:tcPr>
          <w:p w14:paraId="12257508" w14:textId="77777777" w:rsidR="001C1706" w:rsidRPr="765C309F" w:rsidRDefault="001C1706" w:rsidP="002C5444">
            <w:pPr>
              <w:autoSpaceDE/>
              <w:autoSpaceDN/>
              <w:spacing w:line="240" w:lineRule="auto"/>
              <w:ind w:firstLine="0"/>
              <w:jc w:val="center"/>
              <w:rPr>
                <w:rFonts w:ascii="Aptos Narrow" w:hAnsi="Aptos Narrow"/>
                <w:color w:val="000000" w:themeColor="text1"/>
                <w:sz w:val="20"/>
                <w:szCs w:val="20"/>
                <w:lang w:eastAsia="sv-SE"/>
              </w:rPr>
            </w:pPr>
            <w:r w:rsidRPr="00272D0F">
              <w:rPr>
                <w:rFonts w:ascii="Aptos Narrow" w:hAnsi="Aptos Narrow"/>
                <w:color w:val="000000"/>
                <w:sz w:val="20"/>
                <w:szCs w:val="20"/>
                <w:lang w:eastAsia="sv-SE"/>
              </w:rPr>
              <w:t>45</w:t>
            </w:r>
          </w:p>
        </w:tc>
        <w:tc>
          <w:tcPr>
            <w:tcW w:w="2422" w:type="pct"/>
            <w:tcBorders>
              <w:top w:val="nil"/>
              <w:left w:val="nil"/>
              <w:bottom w:val="nil"/>
              <w:right w:val="nil"/>
            </w:tcBorders>
            <w:shd w:val="clear" w:color="auto" w:fill="FFFFFF" w:themeFill="background1"/>
          </w:tcPr>
          <w:p w14:paraId="42077D69" w14:textId="77777777" w:rsidR="001C1706" w:rsidRPr="765C309F" w:rsidRDefault="001C1706">
            <w:pPr>
              <w:autoSpaceDE/>
              <w:autoSpaceDN/>
              <w:spacing w:line="240" w:lineRule="auto"/>
              <w:ind w:firstLine="0"/>
              <w:jc w:val="left"/>
              <w:rPr>
                <w:rFonts w:ascii="Aptos Narrow" w:hAnsi="Aptos Narrow"/>
                <w:color w:val="000000" w:themeColor="text1"/>
                <w:sz w:val="20"/>
                <w:szCs w:val="20"/>
                <w:lang w:eastAsia="sv-SE"/>
              </w:rPr>
            </w:pPr>
            <w:r w:rsidRPr="379D48CD">
              <w:rPr>
                <w:rFonts w:ascii="Aptos Narrow" w:hAnsi="Aptos Narrow"/>
                <w:color w:val="000000" w:themeColor="text1"/>
                <w:sz w:val="20"/>
                <w:szCs w:val="20"/>
                <w:lang w:eastAsia="sv-SE"/>
              </w:rPr>
              <w:t>TF: Describes solution algorithm. Difficulty addressed.</w:t>
            </w:r>
          </w:p>
        </w:tc>
      </w:tr>
      <w:tr w:rsidR="001C1706" w:rsidRPr="00272D0F" w14:paraId="4A4A79C4" w14:textId="77777777" w:rsidTr="00265C9B">
        <w:trPr>
          <w:trHeight w:val="300"/>
        </w:trPr>
        <w:tc>
          <w:tcPr>
            <w:tcW w:w="313" w:type="pct"/>
            <w:tcBorders>
              <w:top w:val="nil"/>
              <w:left w:val="nil"/>
              <w:bottom w:val="nil"/>
              <w:right w:val="nil"/>
            </w:tcBorders>
            <w:shd w:val="clear" w:color="auto" w:fill="FFFFFF" w:themeFill="background1"/>
            <w:noWrap/>
          </w:tcPr>
          <w:p w14:paraId="55F3AEAC" w14:textId="77777777" w:rsidR="001C1706" w:rsidRPr="00272D0F" w:rsidRDefault="001C1706">
            <w:pPr>
              <w:autoSpaceDE/>
              <w:autoSpaceDN/>
              <w:spacing w:line="240" w:lineRule="auto"/>
              <w:ind w:firstLine="0"/>
              <w:jc w:val="center"/>
              <w:rPr>
                <w:rFonts w:ascii="Aptos Narrow" w:hAnsi="Aptos Narrow"/>
                <w:color w:val="000000"/>
                <w:sz w:val="20"/>
                <w:szCs w:val="20"/>
                <w:lang w:eastAsia="sv-SE"/>
              </w:rPr>
            </w:pPr>
            <w:r w:rsidRPr="00272D0F">
              <w:rPr>
                <w:rFonts w:ascii="Aptos Narrow" w:hAnsi="Aptos Narrow"/>
                <w:color w:val="000000"/>
                <w:sz w:val="20"/>
                <w:szCs w:val="20"/>
                <w:lang w:eastAsia="sv-SE"/>
              </w:rPr>
              <w:t>44</w:t>
            </w:r>
          </w:p>
        </w:tc>
        <w:tc>
          <w:tcPr>
            <w:tcW w:w="1965" w:type="pct"/>
            <w:tcBorders>
              <w:top w:val="nil"/>
              <w:left w:val="nil"/>
              <w:bottom w:val="nil"/>
              <w:right w:val="nil"/>
            </w:tcBorders>
            <w:shd w:val="clear" w:color="auto" w:fill="FFFFFF" w:themeFill="background1"/>
          </w:tcPr>
          <w:p w14:paraId="0080EC22" w14:textId="77777777" w:rsidR="001C1706" w:rsidRPr="00272D0F" w:rsidRDefault="001C1706">
            <w:pPr>
              <w:autoSpaceDE/>
              <w:autoSpaceDN/>
              <w:spacing w:line="240" w:lineRule="auto"/>
              <w:ind w:firstLine="0"/>
              <w:jc w:val="left"/>
              <w:rPr>
                <w:rFonts w:ascii="Aptos Narrow" w:hAnsi="Aptos Narrow"/>
                <w:color w:val="000000"/>
                <w:sz w:val="20"/>
                <w:szCs w:val="20"/>
                <w:lang w:eastAsia="sv-SE"/>
              </w:rPr>
            </w:pPr>
            <w:r w:rsidRPr="793171BC">
              <w:rPr>
                <w:rFonts w:ascii="Aptos Narrow" w:hAnsi="Aptos Narrow"/>
                <w:color w:val="000000" w:themeColor="text1"/>
                <w:sz w:val="20"/>
                <w:szCs w:val="20"/>
                <w:lang w:eastAsia="sv-SE"/>
              </w:rPr>
              <w:t>TF: Praises thoroughness of work</w:t>
            </w:r>
          </w:p>
        </w:tc>
        <w:tc>
          <w:tcPr>
            <w:tcW w:w="300" w:type="pct"/>
            <w:tcBorders>
              <w:top w:val="nil"/>
              <w:left w:val="nil"/>
              <w:bottom w:val="nil"/>
              <w:right w:val="nil"/>
            </w:tcBorders>
            <w:shd w:val="clear" w:color="auto" w:fill="FFFFFF" w:themeFill="background1"/>
          </w:tcPr>
          <w:p w14:paraId="6CEF7A30" w14:textId="77777777" w:rsidR="001C1706" w:rsidRPr="793171BC" w:rsidRDefault="001C1706" w:rsidP="002C5444">
            <w:pPr>
              <w:autoSpaceDE/>
              <w:autoSpaceDN/>
              <w:spacing w:line="240" w:lineRule="auto"/>
              <w:ind w:firstLine="0"/>
              <w:jc w:val="center"/>
              <w:rPr>
                <w:rFonts w:ascii="Aptos Narrow" w:hAnsi="Aptos Narrow"/>
                <w:color w:val="000000" w:themeColor="text1"/>
                <w:sz w:val="20"/>
                <w:szCs w:val="20"/>
                <w:lang w:eastAsia="sv-SE"/>
              </w:rPr>
            </w:pPr>
            <w:r w:rsidRPr="00272D0F">
              <w:rPr>
                <w:rFonts w:ascii="Aptos Narrow" w:hAnsi="Aptos Narrow"/>
                <w:color w:val="000000"/>
                <w:sz w:val="20"/>
                <w:szCs w:val="20"/>
                <w:lang w:eastAsia="sv-SE"/>
              </w:rPr>
              <w:t>43</w:t>
            </w:r>
          </w:p>
        </w:tc>
        <w:tc>
          <w:tcPr>
            <w:tcW w:w="2422" w:type="pct"/>
            <w:tcBorders>
              <w:top w:val="nil"/>
              <w:left w:val="nil"/>
              <w:bottom w:val="nil"/>
              <w:right w:val="nil"/>
            </w:tcBorders>
            <w:shd w:val="clear" w:color="auto" w:fill="FFFFFF" w:themeFill="background1"/>
          </w:tcPr>
          <w:p w14:paraId="3A2F793A" w14:textId="77777777" w:rsidR="001C1706" w:rsidRPr="793171BC" w:rsidRDefault="001C1706">
            <w:pPr>
              <w:autoSpaceDE/>
              <w:autoSpaceDN/>
              <w:spacing w:line="240" w:lineRule="auto"/>
              <w:ind w:firstLine="0"/>
              <w:jc w:val="left"/>
              <w:rPr>
                <w:rFonts w:ascii="Aptos Narrow" w:hAnsi="Aptos Narrow"/>
                <w:color w:val="000000" w:themeColor="text1"/>
                <w:sz w:val="20"/>
                <w:szCs w:val="20"/>
                <w:lang w:eastAsia="sv-SE"/>
              </w:rPr>
            </w:pPr>
            <w:r>
              <w:rPr>
                <w:rFonts w:ascii="Aptos Narrow" w:hAnsi="Aptos Narrow"/>
                <w:color w:val="000000"/>
                <w:sz w:val="20"/>
                <w:szCs w:val="20"/>
                <w:lang w:eastAsia="sv-SE"/>
              </w:rPr>
              <w:t>S:</w:t>
            </w:r>
            <w:r w:rsidRPr="00272D0F">
              <w:rPr>
                <w:rFonts w:ascii="Aptos Narrow" w:hAnsi="Aptos Narrow"/>
                <w:color w:val="000000"/>
                <w:sz w:val="20"/>
                <w:szCs w:val="20"/>
                <w:lang w:eastAsia="sv-SE"/>
              </w:rPr>
              <w:t xml:space="preserve"> Describes the task</w:t>
            </w:r>
          </w:p>
        </w:tc>
      </w:tr>
      <w:tr w:rsidR="001C1706" w:rsidRPr="00272D0F" w14:paraId="42E00D62" w14:textId="77777777" w:rsidTr="00265C9B">
        <w:trPr>
          <w:trHeight w:val="300"/>
        </w:trPr>
        <w:tc>
          <w:tcPr>
            <w:tcW w:w="313" w:type="pct"/>
            <w:tcBorders>
              <w:top w:val="nil"/>
              <w:left w:val="nil"/>
              <w:right w:val="nil"/>
            </w:tcBorders>
            <w:shd w:val="clear" w:color="auto" w:fill="FFFFFF" w:themeFill="background1"/>
            <w:noWrap/>
          </w:tcPr>
          <w:p w14:paraId="262E29EC" w14:textId="77777777" w:rsidR="001C1706" w:rsidRPr="00272D0F" w:rsidRDefault="001C1706">
            <w:pPr>
              <w:autoSpaceDE/>
              <w:autoSpaceDN/>
              <w:spacing w:line="240" w:lineRule="auto"/>
              <w:ind w:firstLine="0"/>
              <w:jc w:val="center"/>
              <w:rPr>
                <w:rFonts w:ascii="Aptos Narrow" w:hAnsi="Aptos Narrow"/>
                <w:color w:val="000000"/>
                <w:sz w:val="20"/>
                <w:szCs w:val="20"/>
                <w:lang w:eastAsia="sv-SE"/>
              </w:rPr>
            </w:pPr>
            <w:r w:rsidRPr="00272D0F">
              <w:rPr>
                <w:rFonts w:ascii="Aptos Narrow" w:hAnsi="Aptos Narrow"/>
                <w:color w:val="000000"/>
                <w:sz w:val="20"/>
                <w:szCs w:val="20"/>
                <w:lang w:eastAsia="sv-SE"/>
              </w:rPr>
              <w:t>42</w:t>
            </w:r>
          </w:p>
        </w:tc>
        <w:tc>
          <w:tcPr>
            <w:tcW w:w="1965" w:type="pct"/>
            <w:tcBorders>
              <w:top w:val="nil"/>
              <w:left w:val="nil"/>
              <w:right w:val="nil"/>
            </w:tcBorders>
            <w:shd w:val="clear" w:color="auto" w:fill="FFFFFF" w:themeFill="background1"/>
          </w:tcPr>
          <w:p w14:paraId="540B14C8" w14:textId="77777777" w:rsidR="001C1706" w:rsidRPr="00272D0F" w:rsidRDefault="001C1706">
            <w:pPr>
              <w:autoSpaceDE/>
              <w:autoSpaceDN/>
              <w:spacing w:line="240" w:lineRule="auto"/>
              <w:ind w:firstLine="0"/>
              <w:jc w:val="left"/>
              <w:rPr>
                <w:rFonts w:ascii="Aptos Narrow" w:hAnsi="Aptos Narrow"/>
                <w:color w:val="000000"/>
                <w:sz w:val="20"/>
                <w:szCs w:val="20"/>
                <w:lang w:eastAsia="sv-SE"/>
              </w:rPr>
            </w:pPr>
            <w:r w:rsidRPr="00272D0F">
              <w:rPr>
                <w:rFonts w:ascii="Aptos Narrow" w:hAnsi="Aptos Narrow"/>
                <w:color w:val="000000"/>
                <w:sz w:val="20"/>
                <w:szCs w:val="20"/>
                <w:lang w:eastAsia="sv-SE"/>
              </w:rPr>
              <w:t>S</w:t>
            </w:r>
            <w:r>
              <w:rPr>
                <w:rFonts w:ascii="Aptos Narrow" w:hAnsi="Aptos Narrow"/>
                <w:color w:val="000000"/>
                <w:sz w:val="20"/>
                <w:szCs w:val="20"/>
                <w:lang w:eastAsia="sv-SE"/>
              </w:rPr>
              <w:t>:</w:t>
            </w:r>
            <w:r w:rsidRPr="00272D0F">
              <w:rPr>
                <w:rFonts w:ascii="Aptos Narrow" w:hAnsi="Aptos Narrow"/>
                <w:color w:val="000000"/>
                <w:sz w:val="20"/>
                <w:szCs w:val="20"/>
                <w:lang w:eastAsia="sv-SE"/>
              </w:rPr>
              <w:t xml:space="preserve"> </w:t>
            </w:r>
            <w:r>
              <w:rPr>
                <w:rFonts w:ascii="Aptos Narrow" w:hAnsi="Aptos Narrow"/>
                <w:color w:val="000000"/>
                <w:sz w:val="20"/>
                <w:szCs w:val="20"/>
                <w:lang w:eastAsia="sv-SE"/>
              </w:rPr>
              <w:t>Recalls solution a</w:t>
            </w:r>
            <w:r w:rsidRPr="00272D0F">
              <w:rPr>
                <w:rFonts w:ascii="Aptos Narrow" w:hAnsi="Aptos Narrow"/>
                <w:color w:val="000000"/>
                <w:sz w:val="20"/>
                <w:szCs w:val="20"/>
                <w:lang w:eastAsia="sv-SE"/>
              </w:rPr>
              <w:t>lgorithm</w:t>
            </w:r>
          </w:p>
        </w:tc>
        <w:tc>
          <w:tcPr>
            <w:tcW w:w="300" w:type="pct"/>
            <w:tcBorders>
              <w:top w:val="nil"/>
              <w:left w:val="nil"/>
              <w:right w:val="nil"/>
            </w:tcBorders>
            <w:shd w:val="clear" w:color="auto" w:fill="FFFFFF" w:themeFill="background1"/>
          </w:tcPr>
          <w:p w14:paraId="48291286" w14:textId="77777777" w:rsidR="001C1706" w:rsidRPr="00272D0F" w:rsidRDefault="001C1706" w:rsidP="002C5444">
            <w:pPr>
              <w:autoSpaceDE/>
              <w:autoSpaceDN/>
              <w:spacing w:line="240" w:lineRule="auto"/>
              <w:ind w:firstLine="0"/>
              <w:jc w:val="center"/>
              <w:rPr>
                <w:rFonts w:ascii="Aptos Narrow" w:hAnsi="Aptos Narrow"/>
                <w:color w:val="000000"/>
                <w:sz w:val="20"/>
                <w:szCs w:val="20"/>
                <w:lang w:eastAsia="sv-SE"/>
              </w:rPr>
            </w:pPr>
            <w:r w:rsidRPr="00272D0F">
              <w:rPr>
                <w:rFonts w:ascii="Aptos Narrow" w:hAnsi="Aptos Narrow"/>
                <w:color w:val="000000"/>
                <w:sz w:val="20"/>
                <w:szCs w:val="20"/>
                <w:lang w:eastAsia="sv-SE"/>
              </w:rPr>
              <w:t>41</w:t>
            </w:r>
          </w:p>
        </w:tc>
        <w:tc>
          <w:tcPr>
            <w:tcW w:w="2422" w:type="pct"/>
            <w:tcBorders>
              <w:top w:val="nil"/>
              <w:left w:val="nil"/>
              <w:right w:val="nil"/>
            </w:tcBorders>
            <w:shd w:val="clear" w:color="auto" w:fill="FFFFFF" w:themeFill="background1"/>
          </w:tcPr>
          <w:p w14:paraId="6AB87EA9" w14:textId="77777777" w:rsidR="001C1706" w:rsidRPr="00272D0F" w:rsidRDefault="001C1706">
            <w:pPr>
              <w:autoSpaceDE/>
              <w:autoSpaceDN/>
              <w:spacing w:line="240" w:lineRule="auto"/>
              <w:ind w:firstLine="0"/>
              <w:jc w:val="left"/>
              <w:rPr>
                <w:rFonts w:ascii="Aptos Narrow" w:hAnsi="Aptos Narrow"/>
                <w:color w:val="000000"/>
                <w:sz w:val="20"/>
                <w:szCs w:val="20"/>
                <w:lang w:eastAsia="sv-SE"/>
              </w:rPr>
            </w:pPr>
            <w:r>
              <w:rPr>
                <w:rFonts w:ascii="Aptos Narrow" w:hAnsi="Aptos Narrow"/>
                <w:color w:val="000000"/>
                <w:sz w:val="20"/>
                <w:szCs w:val="20"/>
                <w:lang w:eastAsia="sv-SE"/>
              </w:rPr>
              <w:t xml:space="preserve">TF: </w:t>
            </w:r>
            <w:r w:rsidRPr="00272D0F">
              <w:rPr>
                <w:rFonts w:ascii="Aptos Narrow" w:hAnsi="Aptos Narrow"/>
                <w:color w:val="000000"/>
                <w:sz w:val="20"/>
                <w:szCs w:val="20"/>
                <w:lang w:eastAsia="sv-SE"/>
              </w:rPr>
              <w:t>Confirms correct response</w:t>
            </w:r>
            <w:r>
              <w:rPr>
                <w:rFonts w:ascii="Aptos Narrow" w:hAnsi="Aptos Narrow"/>
                <w:color w:val="000000"/>
                <w:sz w:val="20"/>
                <w:szCs w:val="20"/>
                <w:lang w:eastAsia="sv-SE"/>
              </w:rPr>
              <w:t>. Difficulty addressed.</w:t>
            </w:r>
          </w:p>
        </w:tc>
      </w:tr>
      <w:tr w:rsidR="001C1706" w:rsidRPr="00272D0F" w14:paraId="7F8169E5" w14:textId="77777777" w:rsidTr="00265C9B">
        <w:trPr>
          <w:trHeight w:val="300"/>
        </w:trPr>
        <w:tc>
          <w:tcPr>
            <w:tcW w:w="313" w:type="pct"/>
            <w:tcBorders>
              <w:top w:val="nil"/>
              <w:left w:val="nil"/>
              <w:bottom w:val="single" w:sz="4" w:space="0" w:color="auto"/>
              <w:right w:val="nil"/>
            </w:tcBorders>
            <w:shd w:val="clear" w:color="auto" w:fill="FFFFFF" w:themeFill="background1"/>
            <w:noWrap/>
          </w:tcPr>
          <w:p w14:paraId="286E4956" w14:textId="77777777" w:rsidR="001C1706" w:rsidRPr="00272D0F" w:rsidRDefault="001C1706">
            <w:pPr>
              <w:autoSpaceDE/>
              <w:autoSpaceDN/>
              <w:spacing w:line="240" w:lineRule="auto"/>
              <w:ind w:firstLine="0"/>
              <w:jc w:val="center"/>
              <w:rPr>
                <w:rFonts w:ascii="Aptos Narrow" w:hAnsi="Aptos Narrow"/>
                <w:color w:val="000000"/>
                <w:sz w:val="20"/>
                <w:szCs w:val="20"/>
                <w:lang w:eastAsia="sv-SE"/>
              </w:rPr>
            </w:pPr>
            <w:r w:rsidRPr="00272D0F">
              <w:rPr>
                <w:rFonts w:ascii="Aptos Narrow" w:hAnsi="Aptos Narrow"/>
                <w:color w:val="000000"/>
                <w:sz w:val="20"/>
                <w:szCs w:val="20"/>
                <w:lang w:eastAsia="sv-SE"/>
              </w:rPr>
              <w:t>40</w:t>
            </w:r>
          </w:p>
        </w:tc>
        <w:tc>
          <w:tcPr>
            <w:tcW w:w="1965" w:type="pct"/>
            <w:tcBorders>
              <w:top w:val="nil"/>
              <w:left w:val="nil"/>
              <w:bottom w:val="single" w:sz="4" w:space="0" w:color="auto"/>
              <w:right w:val="nil"/>
            </w:tcBorders>
            <w:shd w:val="clear" w:color="auto" w:fill="FFFFFF" w:themeFill="background1"/>
          </w:tcPr>
          <w:p w14:paraId="2A002ED4" w14:textId="77777777" w:rsidR="001C1706" w:rsidRPr="00272D0F" w:rsidRDefault="001C1706">
            <w:pPr>
              <w:autoSpaceDE/>
              <w:autoSpaceDN/>
              <w:spacing w:line="240" w:lineRule="auto"/>
              <w:ind w:firstLine="0"/>
              <w:jc w:val="left"/>
              <w:rPr>
                <w:rFonts w:ascii="Aptos Narrow" w:hAnsi="Aptos Narrow"/>
                <w:color w:val="000000"/>
                <w:sz w:val="20"/>
                <w:szCs w:val="20"/>
                <w:lang w:eastAsia="sv-SE"/>
              </w:rPr>
            </w:pPr>
            <w:r>
              <w:rPr>
                <w:rFonts w:ascii="Aptos Narrow" w:hAnsi="Aptos Narrow"/>
                <w:color w:val="000000"/>
                <w:sz w:val="20"/>
                <w:szCs w:val="20"/>
                <w:lang w:eastAsia="sv-SE"/>
              </w:rPr>
              <w:t xml:space="preserve">S: </w:t>
            </w:r>
            <w:r w:rsidRPr="00272D0F">
              <w:rPr>
                <w:rFonts w:ascii="Aptos Narrow" w:hAnsi="Aptos Narrow"/>
                <w:color w:val="000000"/>
                <w:sz w:val="20"/>
                <w:szCs w:val="20"/>
                <w:lang w:eastAsia="sv-SE"/>
              </w:rPr>
              <w:t>Describes prior work on task</w:t>
            </w:r>
          </w:p>
        </w:tc>
        <w:tc>
          <w:tcPr>
            <w:tcW w:w="300" w:type="pct"/>
            <w:tcBorders>
              <w:top w:val="nil"/>
              <w:left w:val="nil"/>
              <w:bottom w:val="single" w:sz="4" w:space="0" w:color="auto"/>
              <w:right w:val="nil"/>
            </w:tcBorders>
            <w:shd w:val="clear" w:color="auto" w:fill="FFFFFF" w:themeFill="background1"/>
          </w:tcPr>
          <w:p w14:paraId="64113289" w14:textId="77777777" w:rsidR="001C1706" w:rsidRDefault="001C1706" w:rsidP="002C5444">
            <w:pPr>
              <w:autoSpaceDE/>
              <w:autoSpaceDN/>
              <w:spacing w:line="240" w:lineRule="auto"/>
              <w:ind w:firstLine="0"/>
              <w:jc w:val="center"/>
              <w:rPr>
                <w:rFonts w:ascii="Aptos Narrow" w:hAnsi="Aptos Narrow"/>
                <w:color w:val="000000"/>
                <w:sz w:val="20"/>
                <w:szCs w:val="20"/>
                <w:lang w:eastAsia="sv-SE"/>
              </w:rPr>
            </w:pPr>
            <w:r w:rsidRPr="00272D0F">
              <w:rPr>
                <w:rFonts w:ascii="Aptos Narrow" w:hAnsi="Aptos Narrow"/>
                <w:color w:val="000000"/>
                <w:sz w:val="20"/>
                <w:szCs w:val="20"/>
                <w:lang w:eastAsia="sv-SE"/>
              </w:rPr>
              <w:t>39</w:t>
            </w:r>
          </w:p>
        </w:tc>
        <w:tc>
          <w:tcPr>
            <w:tcW w:w="2422" w:type="pct"/>
            <w:tcBorders>
              <w:top w:val="nil"/>
              <w:left w:val="nil"/>
              <w:bottom w:val="single" w:sz="4" w:space="0" w:color="auto"/>
              <w:right w:val="nil"/>
            </w:tcBorders>
            <w:shd w:val="clear" w:color="auto" w:fill="FFFFFF" w:themeFill="background1"/>
          </w:tcPr>
          <w:p w14:paraId="02CCA277" w14:textId="77777777" w:rsidR="001C1706" w:rsidRDefault="001C1706">
            <w:pPr>
              <w:autoSpaceDE/>
              <w:autoSpaceDN/>
              <w:spacing w:line="240" w:lineRule="auto"/>
              <w:ind w:firstLine="0"/>
              <w:jc w:val="left"/>
              <w:rPr>
                <w:rFonts w:ascii="Aptos Narrow" w:hAnsi="Aptos Narrow"/>
                <w:color w:val="000000"/>
                <w:sz w:val="20"/>
                <w:szCs w:val="20"/>
                <w:lang w:eastAsia="sv-SE"/>
              </w:rPr>
            </w:pPr>
            <w:r w:rsidRPr="00272D0F">
              <w:rPr>
                <w:rFonts w:ascii="Aptos Narrow" w:hAnsi="Aptos Narrow"/>
                <w:color w:val="000000"/>
                <w:sz w:val="20"/>
                <w:szCs w:val="20"/>
                <w:lang w:eastAsia="sv-SE"/>
              </w:rPr>
              <w:t>S</w:t>
            </w:r>
            <w:r>
              <w:rPr>
                <w:rFonts w:ascii="Aptos Narrow" w:hAnsi="Aptos Narrow"/>
                <w:color w:val="000000"/>
                <w:sz w:val="20"/>
                <w:szCs w:val="20"/>
                <w:lang w:eastAsia="sv-SE"/>
              </w:rPr>
              <w:t>:</w:t>
            </w:r>
            <w:r w:rsidRPr="00272D0F">
              <w:rPr>
                <w:rFonts w:ascii="Aptos Narrow" w:hAnsi="Aptos Narrow"/>
                <w:color w:val="000000"/>
                <w:sz w:val="20"/>
                <w:szCs w:val="20"/>
                <w:lang w:eastAsia="sv-SE"/>
              </w:rPr>
              <w:t xml:space="preserve"> </w:t>
            </w:r>
            <w:r>
              <w:rPr>
                <w:rFonts w:ascii="Aptos Narrow" w:hAnsi="Aptos Narrow"/>
                <w:color w:val="000000"/>
                <w:sz w:val="20"/>
                <w:szCs w:val="20"/>
                <w:lang w:eastAsia="sv-SE"/>
              </w:rPr>
              <w:t>Short partially</w:t>
            </w:r>
            <w:r w:rsidRPr="00272D0F">
              <w:rPr>
                <w:rFonts w:ascii="Aptos Narrow" w:hAnsi="Aptos Narrow"/>
                <w:color w:val="000000"/>
                <w:sz w:val="20"/>
                <w:szCs w:val="20"/>
                <w:lang w:eastAsia="sv-SE"/>
              </w:rPr>
              <w:t xml:space="preserve"> correct</w:t>
            </w:r>
            <w:r>
              <w:rPr>
                <w:rFonts w:ascii="Aptos Narrow" w:hAnsi="Aptos Narrow"/>
                <w:color w:val="000000"/>
                <w:sz w:val="20"/>
                <w:szCs w:val="20"/>
                <w:lang w:eastAsia="sv-SE"/>
              </w:rPr>
              <w:t xml:space="preserve"> answer</w:t>
            </w:r>
          </w:p>
        </w:tc>
      </w:tr>
    </w:tbl>
    <w:p w14:paraId="4FA948A2" w14:textId="291E0F94" w:rsidR="006C1761" w:rsidRDefault="0065544F" w:rsidP="006C1761">
      <w:pPr>
        <w:pStyle w:val="Heading2"/>
      </w:pPr>
      <w:r>
        <w:t>Discussion</w:t>
      </w:r>
    </w:p>
    <w:p w14:paraId="66E0EEA1" w14:textId="7AA10932" w:rsidR="00560C88" w:rsidRDefault="00E752F7" w:rsidP="00FC182A">
      <w:pPr>
        <w:pStyle w:val="BodyText"/>
      </w:pPr>
      <w:r>
        <w:t xml:space="preserve">In this study, Lisa </w:t>
      </w:r>
      <w:r w:rsidR="00A34DA5">
        <w:t>received</w:t>
      </w:r>
      <w:r>
        <w:t xml:space="preserve"> </w:t>
      </w:r>
      <w:r w:rsidR="1230F775">
        <w:t>ind</w:t>
      </w:r>
      <w:r w:rsidR="7F8FAD88">
        <w:t>i</w:t>
      </w:r>
      <w:r w:rsidR="1230F775">
        <w:t xml:space="preserve">vidualised </w:t>
      </w:r>
      <w:r w:rsidR="394DAE8B">
        <w:t>professional development support</w:t>
      </w:r>
      <w:r w:rsidR="1230F775">
        <w:t xml:space="preserve"> </w:t>
      </w:r>
      <w:r w:rsidR="00C746EA">
        <w:t xml:space="preserve">incorporating </w:t>
      </w:r>
      <w:r w:rsidR="3CEEA0A5">
        <w:t xml:space="preserve">features </w:t>
      </w:r>
      <w:r w:rsidR="00C746EA">
        <w:t xml:space="preserve">known </w:t>
      </w:r>
      <w:r w:rsidR="42D74FD7">
        <w:t xml:space="preserve">to be critical </w:t>
      </w:r>
      <w:r w:rsidR="00A34DA5">
        <w:t>to generate</w:t>
      </w:r>
      <w:r w:rsidR="42D74FD7">
        <w:t xml:space="preserve"> changes in teachers’ </w:t>
      </w:r>
      <w:r w:rsidR="001F1F3E">
        <w:t xml:space="preserve">FA </w:t>
      </w:r>
      <w:r w:rsidR="42D74FD7">
        <w:t xml:space="preserve">practices </w:t>
      </w:r>
      <w:r w:rsidR="1230F775">
        <w:t xml:space="preserve">(Andersson </w:t>
      </w:r>
      <w:r w:rsidR="7D4D352D">
        <w:t>&amp;</w:t>
      </w:r>
      <w:r w:rsidR="1230F775">
        <w:t xml:space="preserve"> Palm, 20</w:t>
      </w:r>
      <w:r w:rsidR="65D4A4BD">
        <w:t>18;</w:t>
      </w:r>
      <w:r w:rsidR="1230F775">
        <w:t xml:space="preserve"> </w:t>
      </w:r>
      <w:proofErr w:type="spellStart"/>
      <w:r w:rsidR="1230F775">
        <w:t>Heitink</w:t>
      </w:r>
      <w:proofErr w:type="spellEnd"/>
      <w:r w:rsidR="1230F775">
        <w:t>, et al</w:t>
      </w:r>
      <w:r w:rsidR="366ECB74">
        <w:t>., 2016)</w:t>
      </w:r>
      <w:r w:rsidR="006612DE">
        <w:t xml:space="preserve">. The results show that she used this support </w:t>
      </w:r>
      <w:r w:rsidR="302BF94B">
        <w:t>to make substantive shifts in her FA practice</w:t>
      </w:r>
      <w:r w:rsidR="001D4A10">
        <w:t xml:space="preserve">, </w:t>
      </w:r>
      <w:r w:rsidR="00BF177C">
        <w:t>r</w:t>
      </w:r>
      <w:r w:rsidR="789721F7">
        <w:t>eshap</w:t>
      </w:r>
      <w:r w:rsidR="00BF177C">
        <w:t>ing</w:t>
      </w:r>
      <w:r w:rsidR="789721F7">
        <w:t xml:space="preserve"> the interactional dynamics of the classroom. </w:t>
      </w:r>
      <w:r w:rsidR="00F941A9">
        <w:t>I</w:t>
      </w:r>
      <w:r w:rsidR="789721F7">
        <w:t xml:space="preserve">n </w:t>
      </w:r>
      <w:r w:rsidR="00F941A9">
        <w:t>2022</w:t>
      </w:r>
      <w:r w:rsidR="789721F7">
        <w:t xml:space="preserve">, her feedback was predominantly corrective, guiding students toward </w:t>
      </w:r>
      <w:r w:rsidR="009D2AB2">
        <w:t xml:space="preserve">a </w:t>
      </w:r>
      <w:r w:rsidR="789721F7">
        <w:t xml:space="preserve">“correct” problem-solving procedure without systematically drawing on evidence of their learning needs. Over time, however, her feedback became increasingly attuned to those needs, </w:t>
      </w:r>
      <w:r w:rsidR="0034644B">
        <w:t xml:space="preserve">more </w:t>
      </w:r>
      <w:r w:rsidR="789721F7">
        <w:t>frequently taking the form of hints, prompts, and questions that required mathematical</w:t>
      </w:r>
      <w:r w:rsidR="00BF05C1">
        <w:t>ly founded</w:t>
      </w:r>
      <w:r w:rsidR="789721F7">
        <w:t xml:space="preserve"> reasoning. This shift provided </w:t>
      </w:r>
      <w:r w:rsidR="789721F7">
        <w:lastRenderedPageBreak/>
        <w:t>students with greater opportunities for deep</w:t>
      </w:r>
      <w:r w:rsidR="0034644B">
        <w:t xml:space="preserve"> </w:t>
      </w:r>
      <w:r w:rsidR="789721F7">
        <w:t xml:space="preserve">cognitive engagement and encouraged them to </w:t>
      </w:r>
      <w:r w:rsidR="003E7C15">
        <w:t>articulate the difficulties they encountered</w:t>
      </w:r>
      <w:r w:rsidR="00370B4C">
        <w:t xml:space="preserve"> and to </w:t>
      </w:r>
      <w:r w:rsidR="789721F7">
        <w:t>make their reasoning explicit</w:t>
      </w:r>
      <w:r w:rsidR="00A757B4">
        <w:t>.</w:t>
      </w:r>
    </w:p>
    <w:p w14:paraId="2133FC6F" w14:textId="26D1F372" w:rsidR="00FC182A" w:rsidRDefault="00FC182A" w:rsidP="00D83204">
      <w:r>
        <w:t>The instructional changes were mirrored in students’</w:t>
      </w:r>
      <w:r w:rsidR="0092629B">
        <w:t xml:space="preserve"> corresponding shifts in students’</w:t>
      </w:r>
      <w:r>
        <w:t xml:space="preserve"> </w:t>
      </w:r>
      <w:r w:rsidR="00483970">
        <w:t>engagement with feedback</w:t>
      </w:r>
      <w:r>
        <w:t xml:space="preserve">. </w:t>
      </w:r>
      <w:r w:rsidR="0092629B">
        <w:t>I</w:t>
      </w:r>
      <w:r>
        <w:t xml:space="preserve">n 2022 students </w:t>
      </w:r>
      <w:r w:rsidR="0092629B">
        <w:t>tended</w:t>
      </w:r>
      <w:r>
        <w:t xml:space="preserve"> to offer brief answers, </w:t>
      </w:r>
      <w:r w:rsidR="007C3A9A">
        <w:t xml:space="preserve">seek </w:t>
      </w:r>
      <w:r>
        <w:t>confirmation of correctness</w:t>
      </w:r>
      <w:r w:rsidR="00F97C30">
        <w:t xml:space="preserve"> (of </w:t>
      </w:r>
      <w:r w:rsidR="007C3A9A">
        <w:t>their</w:t>
      </w:r>
      <w:r w:rsidR="00F97C30">
        <w:t xml:space="preserve"> </w:t>
      </w:r>
      <w:r w:rsidR="003F0D3D">
        <w:t>answer</w:t>
      </w:r>
      <w:r w:rsidR="00F97C30">
        <w:t xml:space="preserve"> or </w:t>
      </w:r>
      <w:r w:rsidR="007C3A9A">
        <w:t>method</w:t>
      </w:r>
      <w:r w:rsidR="00E83B5F">
        <w:t>)</w:t>
      </w:r>
      <w:r>
        <w:t xml:space="preserve">, or remain silent in </w:t>
      </w:r>
      <w:r w:rsidR="007C3A9A">
        <w:t>response to</w:t>
      </w:r>
      <w:r>
        <w:t xml:space="preserve"> feedback</w:t>
      </w:r>
      <w:r w:rsidR="007C3A9A">
        <w:t>.</w:t>
      </w:r>
      <w:r>
        <w:t xml:space="preserve"> </w:t>
      </w:r>
      <w:r w:rsidR="007C3A9A">
        <w:t>B</w:t>
      </w:r>
      <w:r>
        <w:t>y 2023</w:t>
      </w:r>
      <w:r w:rsidR="007C3A9A">
        <w:t>, however,</w:t>
      </w:r>
      <w:r>
        <w:t xml:space="preserve"> they more frequently produced elaborated explanations </w:t>
      </w:r>
      <w:r w:rsidRPr="00564564">
        <w:t>and explicitly described gaps in their understanding</w:t>
      </w:r>
      <w:r>
        <w:t xml:space="preserve">. Such </w:t>
      </w:r>
      <w:r w:rsidR="007C3A9A">
        <w:t xml:space="preserve">behaviour </w:t>
      </w:r>
      <w:r>
        <w:t>suggest</w:t>
      </w:r>
      <w:r w:rsidR="007C29AD">
        <w:t>s</w:t>
      </w:r>
      <w:r>
        <w:t xml:space="preserve"> a shift from viewing mathematics primarily as “task completion” toward </w:t>
      </w:r>
      <w:r w:rsidR="00C23A92">
        <w:t>treating it</w:t>
      </w:r>
      <w:r>
        <w:t xml:space="preserve"> as a process of </w:t>
      </w:r>
      <w:r w:rsidR="00C23A92">
        <w:t xml:space="preserve">reasoning and </w:t>
      </w:r>
      <w:r>
        <w:t>sense-making.</w:t>
      </w:r>
    </w:p>
    <w:p w14:paraId="6267F295" w14:textId="6DF9369F" w:rsidR="00FC182A" w:rsidRDefault="25A685EF" w:rsidP="00FB4FE8">
      <w:r>
        <w:t xml:space="preserve">The reciprocal alignment between teacher practices and </w:t>
      </w:r>
      <w:r w:rsidR="00C23A92">
        <w:t xml:space="preserve">student </w:t>
      </w:r>
      <w:r w:rsidR="007C29AD">
        <w:t>engagement with the feedback process</w:t>
      </w:r>
      <w:r>
        <w:t xml:space="preserve"> highlights a core principle of </w:t>
      </w:r>
      <w:r w:rsidR="1ADBCB87">
        <w:t>FA</w:t>
      </w:r>
      <w:r>
        <w:t xml:space="preserve"> described by </w:t>
      </w:r>
      <w:r w:rsidR="00FC182A">
        <w:fldChar w:fldCharType="begin"/>
      </w:r>
      <w:r w:rsidR="00FC182A">
        <w:instrText xml:space="preserve"> ADDIN EN.CITE &lt;EndNote&gt;&lt;Cite AuthorYear="1"&gt;&lt;Author&gt;Black&lt;/Author&gt;&lt;Year&gt;2009&lt;/Year&gt;&lt;RecNum&gt;23959&lt;/RecNum&gt;&lt;DisplayText&gt;Black and Wiliam (2009)&lt;/DisplayText&gt;&lt;record&gt;&lt;rec-number&gt;23959&lt;/rec-number&gt;&lt;foreign-keys&gt;&lt;key app="EN" db-id="srpftprdp2wta9et9w8xswt52e2t95wstfse" timestamp="1641395970"&gt;23959&lt;/key&gt;&lt;/foreign-keys&gt;&lt;ref-type name="Journal Article"&gt;17&lt;/ref-type&gt;&lt;contributors&gt;&lt;authors&gt;&lt;author&gt;Black, Paul&lt;/author&gt;&lt;author&gt;Wiliam, Dylan&lt;/author&gt;&lt;/authors&gt;&lt;/contributors&gt;&lt;titles&gt;&lt;title&gt;Developing the theory of formative assessment&lt;/title&gt;&lt;secondary-title&gt;Educational Assessment, Evaluation and Accountability (formerly: Journal of Personnel Evaluation in Education)&lt;/secondary-title&gt;&lt;/titles&gt;&lt;periodical&gt;&lt;full-title&gt;Educational Assessment, Evaluation and Accountability (formerly: Journal of Personnel Evaluation in Education)&lt;/full-title&gt;&lt;/periodical&gt;&lt;pages&gt;5-31&lt;/pages&gt;&lt;volume&gt;21&lt;/volume&gt;&lt;number&gt;1&lt;/number&gt;&lt;dates&gt;&lt;year&gt;2009&lt;/year&gt;&lt;/dates&gt;&lt;isbn&gt;1874-8600&lt;/isbn&gt;&lt;urls&gt;&lt;/urls&gt;&lt;/record&gt;&lt;/Cite&gt;&lt;/EndNote&gt;</w:instrText>
      </w:r>
      <w:r w:rsidR="00FC182A">
        <w:fldChar w:fldCharType="separate"/>
      </w:r>
      <w:r w:rsidR="2BFAF4FC" w:rsidRPr="3D3C560D">
        <w:rPr>
          <w:noProof/>
        </w:rPr>
        <w:t>Black and Wiliam (2009)</w:t>
      </w:r>
      <w:r w:rsidR="00FC182A">
        <w:fldChar w:fldCharType="end"/>
      </w:r>
      <w:r w:rsidR="451CB67C">
        <w:t>:</w:t>
      </w:r>
      <w:r w:rsidR="4EBC3CCE">
        <w:t xml:space="preserve"> </w:t>
      </w:r>
      <w:r>
        <w:t xml:space="preserve">effective </w:t>
      </w:r>
      <w:r w:rsidR="14FECBD4">
        <w:t>FA</w:t>
      </w:r>
      <w:r>
        <w:t xml:space="preserve"> depends not only on the teacher’s ability to generate evidence of learning but also on students’ capacity to interpret and act on that evidence. Lisa’s increasing</w:t>
      </w:r>
      <w:r w:rsidR="1F8D99E9">
        <w:t xml:space="preserve"> emphasis on </w:t>
      </w:r>
      <w:r w:rsidR="009B516E">
        <w:t>eliciting student</w:t>
      </w:r>
      <w:r w:rsidR="0005340F">
        <w:t>s</w:t>
      </w:r>
      <w:r w:rsidR="00755D42">
        <w:t>’</w:t>
      </w:r>
      <w:r w:rsidR="0005340F">
        <w:t xml:space="preserve"> reasoning</w:t>
      </w:r>
      <w:r w:rsidR="00E81DED">
        <w:t>—</w:t>
      </w:r>
      <w:r w:rsidR="009E1159">
        <w:t xml:space="preserve">and providing feedback in the form </w:t>
      </w:r>
      <w:proofErr w:type="gramStart"/>
      <w:r w:rsidR="009E1159">
        <w:t xml:space="preserve">of  </w:t>
      </w:r>
      <w:r w:rsidR="58254F54">
        <w:t>hints</w:t>
      </w:r>
      <w:proofErr w:type="gramEnd"/>
      <w:r w:rsidR="58254F54">
        <w:t xml:space="preserve"> </w:t>
      </w:r>
      <w:r w:rsidR="0097102D">
        <w:t>that enabled students to build on their existing thinking</w:t>
      </w:r>
      <w:r w:rsidR="00E81DED">
        <w:t>—</w:t>
      </w:r>
      <w:r w:rsidR="53C6A52D">
        <w:t>appear</w:t>
      </w:r>
      <w:r w:rsidR="0097102D">
        <w:t>s</w:t>
      </w:r>
      <w:r w:rsidR="53C6A52D">
        <w:t xml:space="preserve"> to </w:t>
      </w:r>
      <w:r w:rsidR="0097102D">
        <w:t xml:space="preserve">have supported </w:t>
      </w:r>
      <w:r w:rsidR="001C2766">
        <w:t>the dialogic nature of FA</w:t>
      </w:r>
      <w:r w:rsidR="009B516E">
        <w:t xml:space="preserve">, allowing </w:t>
      </w:r>
      <w:r>
        <w:t xml:space="preserve">students to participate more productively in </w:t>
      </w:r>
      <w:r w:rsidR="00D65394">
        <w:t xml:space="preserve">the feedback </w:t>
      </w:r>
      <w:r>
        <w:t>process.</w:t>
      </w:r>
    </w:p>
    <w:p w14:paraId="5378B95F" w14:textId="4F5DD970" w:rsidR="3FF9A348" w:rsidRDefault="00D65394" w:rsidP="3D3C560D">
      <w:r>
        <w:t xml:space="preserve">The </w:t>
      </w:r>
      <w:r w:rsidR="3FF9A348">
        <w:t xml:space="preserve">relationship </w:t>
      </w:r>
      <w:r>
        <w:t>observed here</w:t>
      </w:r>
      <w:r w:rsidR="3FF9A348">
        <w:t xml:space="preserve"> </w:t>
      </w:r>
      <w:r>
        <w:t xml:space="preserve">resonates with </w:t>
      </w:r>
      <w:r w:rsidR="3FF9A348">
        <w:t xml:space="preserve">findings from </w:t>
      </w:r>
      <w:r w:rsidR="3FF9A348">
        <w:fldChar w:fldCharType="begin"/>
      </w:r>
      <w:r w:rsidR="3FF9A348">
        <w:instrText xml:space="preserve"> ADDIN EN.CITE &lt;EndNote&gt;&lt;Cite AuthorYear="1"&gt;&lt;Author&gt;Bishop&lt;/Author&gt;&lt;Year&gt;2021&lt;/Year&gt;&lt;RecNum&gt;25605&lt;/RecNum&gt;&lt;DisplayText&gt;Bishop (2021)&lt;/DisplayText&gt;&lt;record&gt;&lt;rec-number&gt;25605&lt;/rec-number&gt;&lt;foreign-keys&gt;&lt;key app="EN" db-id="srpftprdp2wta9et9w8xswt52e2t95wstfse" timestamp="1755854694"&gt;25605&lt;/key&gt;&lt;/foreign-keys&gt;&lt;ref-type name="Journal Article"&gt;17&lt;/ref-type&gt;&lt;contributors&gt;&lt;authors&gt;&lt;author&gt;Bishop, Jessica Pierson&lt;/author&gt;&lt;/authors&gt;&lt;/contributors&gt;&lt;titles&gt;&lt;title&gt;Responsiveness and intellectual work: Features of mathematics classroom discourse related to student achievement&lt;/title&gt;&lt;secondary-title&gt;Journal of the Learning Sciences&lt;/secondary-title&gt;&lt;/titles&gt;&lt;periodical&gt;&lt;full-title&gt;Journal of the Learning Sciences&lt;/full-title&gt;&lt;/periodical&gt;&lt;pages&gt;466-508&lt;/pages&gt;&lt;volume&gt;30&lt;/volume&gt;&lt;number&gt;3&lt;/number&gt;&lt;dates&gt;&lt;year&gt;2021&lt;/year&gt;&lt;pub-dates&gt;&lt;date&gt;2021/05/27&lt;/date&gt;&lt;/pub-dates&gt;&lt;/dates&gt;&lt;publisher&gt;Routledge&lt;/publisher&gt;&lt;isbn&gt;1050-8406&lt;/isbn&gt;&lt;urls&gt;&lt;related-urls&gt;&lt;url&gt;https://doi.org/10.1080/10508406.2021.1922413&lt;/url&gt;&lt;/related-urls&gt;&lt;/urls&gt;&lt;electronic-resource-num&gt;10.1080/10508406.2021.1922413&lt;/electronic-resource-num&gt;&lt;/record&gt;&lt;/Cite&gt;&lt;/EndNote&gt;</w:instrText>
      </w:r>
      <w:r w:rsidR="3FF9A348">
        <w:fldChar w:fldCharType="separate"/>
      </w:r>
      <w:r w:rsidR="2548AD45" w:rsidRPr="3D3C560D">
        <w:rPr>
          <w:noProof/>
        </w:rPr>
        <w:t>Bishop (2021)</w:t>
      </w:r>
      <w:r w:rsidR="3FF9A348">
        <w:fldChar w:fldCharType="end"/>
      </w:r>
      <w:r w:rsidR="2E321412">
        <w:t xml:space="preserve">, </w:t>
      </w:r>
      <w:r w:rsidR="3FF9A348">
        <w:fldChar w:fldCharType="begin"/>
      </w:r>
      <w:r w:rsidR="3FF9A348">
        <w:instrText xml:space="preserve"> ADDIN EN.CITE &lt;EndNote&gt;&lt;Cite AuthorYear="1"&gt;&lt;Author&gt;Ing&lt;/Author&gt;&lt;Year&gt;2015&lt;/Year&gt;&lt;RecNum&gt;25606&lt;/RecNum&gt;&lt;DisplayText&gt;Ing et al. (2015)&lt;/DisplayText&gt;&lt;record&gt;&lt;rec-number&gt;25606&lt;/rec-number&gt;&lt;foreign-keys&gt;&lt;key app="EN" db-id="srpftprdp2wta9et9w8xswt52e2t95wstfse" timestamp="1755856214"&gt;25606&lt;/key&gt;&lt;/foreign-keys&gt;&lt;ref-type name="Journal Article"&gt;17&lt;/ref-type&gt;&lt;contributors&gt;&lt;authors&gt;&lt;author&gt;Ing, Marsha&lt;/author&gt;&lt;author&gt;Webb, Noreen M.&lt;/author&gt;&lt;author&gt;Franke, Megan L.&lt;/author&gt;&lt;author&gt;Turrou, Angela C.&lt;/author&gt;&lt;author&gt;Wong, Jacqueline&lt;/author&gt;&lt;author&gt;Shin, Nami&lt;/author&gt;&lt;author&gt;Fernandez, Cecilia H.&lt;/author&gt;&lt;/authors&gt;&lt;/contributors&gt;&lt;titles&gt;&lt;title&gt;Student participation in elementary mathematics classrooms: the missing link between teacher practices and student achievement?&lt;/title&gt;&lt;secondary-title&gt;Educational Studies in Mathematics&lt;/secondary-title&gt;&lt;/titles&gt;&lt;periodical&gt;&lt;full-title&gt;Educational studies in mathematics&lt;/full-title&gt;&lt;/periodical&gt;&lt;pages&gt;341-356&lt;/pages&gt;&lt;volume&gt;90&lt;/volume&gt;&lt;number&gt;3&lt;/number&gt;&lt;dates&gt;&lt;year&gt;2015&lt;/year&gt;&lt;pub-dates&gt;&lt;date&gt;2015/11/01&lt;/date&gt;&lt;/pub-dates&gt;&lt;/dates&gt;&lt;isbn&gt;1573-0816&lt;/isbn&gt;&lt;urls&gt;&lt;related-urls&gt;&lt;url&gt;https://doi.org/10.1007/s10649-015-9625-z&lt;/url&gt;&lt;/related-urls&gt;&lt;/urls&gt;&lt;electronic-resource-num&gt;10.1007/s10649-015-9625-z&lt;/electronic-resource-num&gt;&lt;/record&gt;&lt;/Cite&gt;&lt;/EndNote&gt;</w:instrText>
      </w:r>
      <w:r w:rsidR="3FF9A348">
        <w:fldChar w:fldCharType="separate"/>
      </w:r>
      <w:r w:rsidR="2548AD45" w:rsidRPr="3D3C560D">
        <w:rPr>
          <w:noProof/>
        </w:rPr>
        <w:t>Ing et al. (2015)</w:t>
      </w:r>
      <w:r w:rsidR="3FF9A348">
        <w:fldChar w:fldCharType="end"/>
      </w:r>
      <w:r w:rsidR="4A46936F">
        <w:t>, and Palmberg et al. (2024)</w:t>
      </w:r>
      <w:r>
        <w:t xml:space="preserve">, although our </w:t>
      </w:r>
      <w:r w:rsidR="2F84A385">
        <w:t xml:space="preserve">study </w:t>
      </w:r>
      <w:r w:rsidR="47BFCE83">
        <w:t xml:space="preserve">focussed </w:t>
      </w:r>
      <w:r w:rsidR="00597763">
        <w:t>specifically on individual teacher-student interactions during task solving</w:t>
      </w:r>
      <w:r w:rsidR="00B8354E">
        <w:t xml:space="preserve"> and </w:t>
      </w:r>
      <w:r w:rsidR="00642448">
        <w:t>its reciprocal nature,</w:t>
      </w:r>
      <w:r w:rsidR="00E4489A">
        <w:t xml:space="preserve"> a </w:t>
      </w:r>
      <w:r w:rsidR="00494658">
        <w:t>context less emphasised in previous work</w:t>
      </w:r>
      <w:r w:rsidR="000942A1">
        <w:t>.</w:t>
      </w:r>
      <w:r w:rsidR="63F0A473">
        <w:t xml:space="preserve"> </w:t>
      </w:r>
      <w:r w:rsidR="3FF9A348">
        <w:t>Bishop</w:t>
      </w:r>
      <w:r w:rsidR="652EEE48">
        <w:t xml:space="preserve"> </w:t>
      </w:r>
      <w:r w:rsidR="3FF9A348">
        <w:t>(2021)</w:t>
      </w:r>
      <w:r w:rsidR="3555553F">
        <w:t xml:space="preserve">, </w:t>
      </w:r>
      <w:r w:rsidR="00642448">
        <w:t>studying</w:t>
      </w:r>
      <w:r w:rsidR="3555553F">
        <w:t xml:space="preserve"> whole-class in</w:t>
      </w:r>
      <w:r w:rsidR="7B9162C8">
        <w:t>struction</w:t>
      </w:r>
      <w:r w:rsidR="3555553F">
        <w:t>,</w:t>
      </w:r>
      <w:r w:rsidR="3FF9A348">
        <w:t xml:space="preserve"> found that the intellectual work </w:t>
      </w:r>
      <w:r w:rsidR="009D7CEA">
        <w:t xml:space="preserve">demanded </w:t>
      </w:r>
      <w:r w:rsidR="3FF9A348">
        <w:t xml:space="preserve">by the teacher </w:t>
      </w:r>
      <w:r w:rsidR="5AD89075">
        <w:t xml:space="preserve">was associated with </w:t>
      </w:r>
      <w:r w:rsidR="3FF9A348">
        <w:t xml:space="preserve">the level of intellectual work students </w:t>
      </w:r>
      <w:r w:rsidR="009D7CEA">
        <w:t>contributed</w:t>
      </w:r>
      <w:r w:rsidR="3FF9A348">
        <w:t xml:space="preserve">. </w:t>
      </w:r>
      <w:r w:rsidR="251A2C66">
        <w:t xml:space="preserve">Similarly, </w:t>
      </w:r>
      <w:r w:rsidR="3FF9A348">
        <w:fldChar w:fldCharType="begin"/>
      </w:r>
      <w:r w:rsidR="3FF9A348">
        <w:instrText xml:space="preserve"> ADDIN EN.CITE &lt;EndNote&gt;&lt;Cite&gt;&lt;Author&gt;Ing&lt;/Author&gt;&lt;Year&gt;2015&lt;/Year&gt;&lt;RecNum&gt;25606&lt;/RecNum&gt;&lt;DisplayText&gt;(Ing et al., 2015)&lt;/DisplayText&gt;&lt;record&gt;&lt;rec-number&gt;25606&lt;/rec-number&gt;&lt;foreign-keys&gt;&lt;key app="EN" db-id="srpftprdp2wta9et9w8xswt52e2t95wstfse" timestamp="1755856214"&gt;25606&lt;/key&gt;&lt;/foreign-keys&gt;&lt;ref-type name="Journal Article"&gt;17&lt;/ref-type&gt;&lt;contributors&gt;&lt;authors&gt;&lt;author&gt;Ing, Marsha&lt;/author&gt;&lt;author&gt;Webb, Noreen M.&lt;/author&gt;&lt;author&gt;Franke, Megan L.&lt;/author&gt;&lt;author&gt;Turrou, Angela C.&lt;/author&gt;&lt;author&gt;Wong, Jacqueline&lt;/author&gt;&lt;author&gt;Shin, Nami&lt;/author&gt;&lt;author&gt;Fernandez, Cecilia H.&lt;/author&gt;&lt;/authors&gt;&lt;/contributors&gt;&lt;titles&gt;&lt;title&gt;Student participation in elementary mathematics classrooms: the missing link between teacher practices and student achievement?&lt;/title&gt;&lt;secondary-title&gt;Educational Studies in Mathematics&lt;/secondary-title&gt;&lt;/titles&gt;&lt;periodical&gt;&lt;full-title&gt;Educational studies in mathematics&lt;/full-title&gt;&lt;/periodical&gt;&lt;pages&gt;341-356&lt;/pages&gt;&lt;volume&gt;90&lt;/volume&gt;&lt;number&gt;3&lt;/number&gt;&lt;dates&gt;&lt;year&gt;2015&lt;/year&gt;&lt;pub-dates&gt;&lt;date&gt;2015/11/01&lt;/date&gt;&lt;/pub-dates&gt;&lt;/dates&gt;&lt;isbn&gt;1573-0816&lt;/isbn&gt;&lt;urls&gt;&lt;related-urls&gt;&lt;url&gt;https://doi.org/10.1007/s10649-015-9625-z&lt;/url&gt;&lt;/related-urls&gt;&lt;/urls&gt;&lt;electronic-resource-num&gt;10.1007/s10649-015-9625-z&lt;/electronic-resource-num&gt;&lt;/record&gt;&lt;/Cite&gt;&lt;/EndNote&gt;</w:instrText>
      </w:r>
      <w:r w:rsidR="3FF9A348">
        <w:fldChar w:fldCharType="separate"/>
      </w:r>
      <w:r w:rsidR="0271EB65" w:rsidRPr="3D3C560D">
        <w:rPr>
          <w:noProof/>
        </w:rPr>
        <w:t xml:space="preserve">Ing et al. </w:t>
      </w:r>
      <w:r w:rsidR="00F945D7">
        <w:rPr>
          <w:noProof/>
        </w:rPr>
        <w:t>(</w:t>
      </w:r>
      <w:r w:rsidR="0271EB65" w:rsidRPr="3D3C560D">
        <w:rPr>
          <w:noProof/>
        </w:rPr>
        <w:t>2015)</w:t>
      </w:r>
      <w:r w:rsidR="3FF9A348">
        <w:fldChar w:fldCharType="end"/>
      </w:r>
      <w:r w:rsidR="009D7CEA">
        <w:t xml:space="preserve"> </w:t>
      </w:r>
      <w:r w:rsidR="251A2C66">
        <w:t>reported that when teachers elicited students’ thinking</w:t>
      </w:r>
      <w:r w:rsidR="009D7CEA" w:rsidRPr="009D7CEA">
        <w:t xml:space="preserve"> </w:t>
      </w:r>
      <w:r w:rsidR="009D7CEA">
        <w:t>in whole-class and small-group settings</w:t>
      </w:r>
      <w:r w:rsidR="6D775124">
        <w:t xml:space="preserve">, </w:t>
      </w:r>
      <w:r w:rsidR="251A2C66">
        <w:t xml:space="preserve">students </w:t>
      </w:r>
      <w:r w:rsidR="009D7CEA">
        <w:t>provided more</w:t>
      </w:r>
      <w:r w:rsidR="251A2C66">
        <w:t xml:space="preserve"> detailed explanations, </w:t>
      </w:r>
      <w:r w:rsidR="009D7CEA">
        <w:t>and engaged more productively with peers’ reasoning</w:t>
      </w:r>
      <w:r w:rsidR="251A2C66">
        <w:t xml:space="preserve">. </w:t>
      </w:r>
      <w:r w:rsidR="67F6338B">
        <w:t xml:space="preserve">Finally, </w:t>
      </w:r>
      <w:r w:rsidR="094EBCEB">
        <w:t>Palmberg et al. (2024)</w:t>
      </w:r>
      <w:r w:rsidR="00360F2C">
        <w:t>,</w:t>
      </w:r>
      <w:r w:rsidR="094EBCEB">
        <w:t xml:space="preserve"> </w:t>
      </w:r>
      <w:r w:rsidR="007E7CEA">
        <w:t>investigating</w:t>
      </w:r>
      <w:r w:rsidR="01E8DEA0">
        <w:t xml:space="preserve"> whole</w:t>
      </w:r>
      <w:r w:rsidR="00124E23">
        <w:t>-</w:t>
      </w:r>
      <w:r w:rsidR="01E8DEA0">
        <w:t xml:space="preserve">class </w:t>
      </w:r>
      <w:r w:rsidR="00124E23">
        <w:t>FA</w:t>
      </w:r>
      <w:r w:rsidR="00360F2C">
        <w:t>, s</w:t>
      </w:r>
      <w:r w:rsidR="00360F2C" w:rsidRPr="00360F2C">
        <w:t>howed that when FA was developed in ways that positioned both teacher and students as proactive agents</w:t>
      </w:r>
      <w:r w:rsidR="00C901DE">
        <w:t xml:space="preserve">, </w:t>
      </w:r>
      <w:r w:rsidR="473FCF87">
        <w:t>the stud</w:t>
      </w:r>
      <w:r w:rsidR="64F256E9">
        <w:t xml:space="preserve">ents </w:t>
      </w:r>
      <w:r w:rsidR="2526B74E">
        <w:t xml:space="preserve">to a larger extent than before </w:t>
      </w:r>
      <w:r w:rsidR="694E7B27">
        <w:t>initiated and maintained l</w:t>
      </w:r>
      <w:r w:rsidR="13179DB7">
        <w:t>e</w:t>
      </w:r>
      <w:r w:rsidR="694E7B27">
        <w:t>arning</w:t>
      </w:r>
      <w:r w:rsidR="325A5039">
        <w:t xml:space="preserve"> </w:t>
      </w:r>
      <w:r w:rsidR="694E7B27">
        <w:t>activi</w:t>
      </w:r>
      <w:r w:rsidR="645035DB">
        <w:t>t</w:t>
      </w:r>
      <w:r w:rsidR="694E7B27">
        <w:t xml:space="preserve">ies without the teacher telling them to, </w:t>
      </w:r>
      <w:r w:rsidR="05D8C284">
        <w:t xml:space="preserve">self-assessed and </w:t>
      </w:r>
      <w:r w:rsidR="00201743">
        <w:t>acted on those assessments</w:t>
      </w:r>
      <w:r w:rsidR="0342F7C1">
        <w:t>,</w:t>
      </w:r>
      <w:r w:rsidR="05D8C284">
        <w:t xml:space="preserve"> as</w:t>
      </w:r>
      <w:r w:rsidR="535DC7DD">
        <w:t>ked the t</w:t>
      </w:r>
      <w:r w:rsidR="585C0F5B">
        <w:t xml:space="preserve">eacher </w:t>
      </w:r>
      <w:r w:rsidR="535DC7DD">
        <w:t>to provide more instruction,</w:t>
      </w:r>
      <w:r w:rsidR="23E194A6">
        <w:t xml:space="preserve"> and asked fewer but more elaborate questions.</w:t>
      </w:r>
    </w:p>
    <w:p w14:paraId="090B07E3" w14:textId="422C92AD" w:rsidR="00ED0CD8" w:rsidRPr="00ED0CD8" w:rsidRDefault="541D1062" w:rsidP="00FB4FE8">
      <w:r>
        <w:t xml:space="preserve">The </w:t>
      </w:r>
      <w:r w:rsidR="4267192F">
        <w:t xml:space="preserve">present </w:t>
      </w:r>
      <w:r>
        <w:t xml:space="preserve">study </w:t>
      </w:r>
      <w:r w:rsidR="001C1852">
        <w:t xml:space="preserve">extends </w:t>
      </w:r>
      <w:r w:rsidR="00824D9D">
        <w:t xml:space="preserve">this body of work </w:t>
      </w:r>
      <w:r>
        <w:t>by</w:t>
      </w:r>
      <w:r w:rsidR="05CDF357">
        <w:t xml:space="preserve"> </w:t>
      </w:r>
      <w:r w:rsidR="00B90E9E">
        <w:t xml:space="preserve">demonstrating </w:t>
      </w:r>
      <w:r w:rsidR="05CDF357">
        <w:t>that FA</w:t>
      </w:r>
      <w:r>
        <w:t xml:space="preserve"> can </w:t>
      </w:r>
      <w:r w:rsidR="00B90E9E">
        <w:t>positively influence</w:t>
      </w:r>
      <w:r w:rsidR="03EFB149">
        <w:t xml:space="preserve"> </w:t>
      </w:r>
      <w:r w:rsidR="321D13D2">
        <w:t>comp</w:t>
      </w:r>
      <w:r w:rsidR="6B2D56F6">
        <w:t>u</w:t>
      </w:r>
      <w:r w:rsidR="321D13D2">
        <w:t xml:space="preserve">lsory school </w:t>
      </w:r>
      <w:r w:rsidR="03EFB149">
        <w:t>student</w:t>
      </w:r>
      <w:r w:rsidR="7F9002F1">
        <w:t>s’</w:t>
      </w:r>
      <w:r w:rsidR="03EFB149">
        <w:t xml:space="preserve"> engagement</w:t>
      </w:r>
      <w:r w:rsidR="1657CE9D">
        <w:t xml:space="preserve"> </w:t>
      </w:r>
      <w:r w:rsidR="00F931FA">
        <w:t>with feedback</w:t>
      </w:r>
      <w:r w:rsidR="00F2250F">
        <w:t xml:space="preserve"> specifically in one-to-one task solving situations in mathematics</w:t>
      </w:r>
      <w:r w:rsidR="03EFB149">
        <w:t xml:space="preserve">. </w:t>
      </w:r>
      <w:r w:rsidR="1CEC85F0">
        <w:t>Also</w:t>
      </w:r>
      <w:r w:rsidR="03EFB149">
        <w:t xml:space="preserve">, it </w:t>
      </w:r>
      <w:r w:rsidR="00F2250F">
        <w:t>illustrates the kinds of shifts in s</w:t>
      </w:r>
      <w:r w:rsidR="24D93974">
        <w:t xml:space="preserve">tudent engagement that </w:t>
      </w:r>
      <w:r w:rsidR="00F2250F">
        <w:t xml:space="preserve">may occur </w:t>
      </w:r>
      <w:r w:rsidR="00B311C8">
        <w:t>when FA practices deve</w:t>
      </w:r>
      <w:r w:rsidR="00AD5828">
        <w:t xml:space="preserve">lop along certain dimensions </w:t>
      </w:r>
      <w:r w:rsidR="00B95DF1">
        <w:t xml:space="preserve">and shows how these changes align </w:t>
      </w:r>
      <w:r w:rsidR="002D6DD6">
        <w:t>with theoretical expectations and findings from other instructional settings in mathematics</w:t>
      </w:r>
      <w:r w:rsidR="00EA5D33">
        <w:t xml:space="preserve"> education</w:t>
      </w:r>
      <w:r w:rsidR="002D6DD6">
        <w:t>.</w:t>
      </w:r>
    </w:p>
    <w:p w14:paraId="463D525D" w14:textId="0EBC9B81" w:rsidR="78C6DB5C" w:rsidRDefault="4521AA10" w:rsidP="4B8CA0A8">
      <w:pPr>
        <w:pStyle w:val="Heading3"/>
      </w:pPr>
      <w:r>
        <w:t>Limitations and future research</w:t>
      </w:r>
    </w:p>
    <w:p w14:paraId="4C2F9DDB" w14:textId="69EAB701" w:rsidR="00864A4C" w:rsidRDefault="00864A4C" w:rsidP="00864A4C">
      <w:pPr>
        <w:pStyle w:val="BodyText"/>
      </w:pPr>
      <w:r w:rsidRPr="00864A4C">
        <w:t xml:space="preserve">This study offers novel insights into how changes in teaching practice may relate to student </w:t>
      </w:r>
      <w:r w:rsidR="00C7085A">
        <w:t>engagement with the feedback process</w:t>
      </w:r>
      <w:r w:rsidRPr="00864A4C">
        <w:t>, but several limitations should be noted</w:t>
      </w:r>
      <w:r w:rsidRPr="00916D6B">
        <w:t xml:space="preserve">. Our approach </w:t>
      </w:r>
      <w:r w:rsidR="00773E3A" w:rsidRPr="00916D6B">
        <w:t xml:space="preserve">is </w:t>
      </w:r>
      <w:r w:rsidRPr="00916D6B">
        <w:t>limit</w:t>
      </w:r>
      <w:r w:rsidR="00773E3A" w:rsidRPr="00916D6B">
        <w:t>ed</w:t>
      </w:r>
      <w:r w:rsidRPr="00916D6B">
        <w:t xml:space="preserve"> </w:t>
      </w:r>
      <w:r w:rsidR="00773E3A" w:rsidRPr="00916D6B">
        <w:t xml:space="preserve">in that </w:t>
      </w:r>
      <w:r w:rsidR="005635A4" w:rsidRPr="00916D6B">
        <w:t xml:space="preserve">teacher </w:t>
      </w:r>
      <w:r w:rsidR="0013377D">
        <w:t>practice</w:t>
      </w:r>
      <w:r w:rsidR="00FF2920" w:rsidRPr="00916D6B">
        <w:t xml:space="preserve"> </w:t>
      </w:r>
      <w:r w:rsidR="007A2B8D" w:rsidRPr="00916D6B">
        <w:t xml:space="preserve">at a specific point </w:t>
      </w:r>
      <w:r w:rsidR="00455DDF" w:rsidRPr="00916D6B">
        <w:t xml:space="preserve">in time </w:t>
      </w:r>
      <w:r w:rsidR="001F790F" w:rsidRPr="00916D6B">
        <w:t xml:space="preserve">during </w:t>
      </w:r>
      <w:r w:rsidR="00FC28A7" w:rsidRPr="00916D6B">
        <w:t xml:space="preserve">a </w:t>
      </w:r>
      <w:r w:rsidR="001F790F" w:rsidRPr="00916D6B">
        <w:t xml:space="preserve">lesson </w:t>
      </w:r>
      <w:r w:rsidR="00455DDF" w:rsidRPr="00916D6B">
        <w:t xml:space="preserve">is not directly linked to </w:t>
      </w:r>
      <w:r w:rsidR="001C1701" w:rsidRPr="00916D6B">
        <w:t xml:space="preserve">student </w:t>
      </w:r>
      <w:r w:rsidR="008772E0">
        <w:t xml:space="preserve">engagement with </w:t>
      </w:r>
      <w:r w:rsidR="00CD4D74" w:rsidRPr="00916D6B" w:rsidDel="007733BF">
        <w:t>that</w:t>
      </w:r>
      <w:r w:rsidR="00CD4D74" w:rsidRPr="00916D6B">
        <w:t xml:space="preserve"> </w:t>
      </w:r>
      <w:proofErr w:type="gramStart"/>
      <w:r w:rsidR="00CD4D74" w:rsidRPr="00916D6B">
        <w:t>particular feedback</w:t>
      </w:r>
      <w:proofErr w:type="gramEnd"/>
      <w:r w:rsidR="007733BF">
        <w:t xml:space="preserve"> process</w:t>
      </w:r>
      <w:r w:rsidR="00A521D4" w:rsidRPr="00916D6B">
        <w:t xml:space="preserve">. </w:t>
      </w:r>
      <w:r w:rsidR="00A521D4" w:rsidRPr="00916D6B">
        <w:lastRenderedPageBreak/>
        <w:t xml:space="preserve">Instead, </w:t>
      </w:r>
      <w:r w:rsidR="00C072C9" w:rsidRPr="00916D6B">
        <w:t xml:space="preserve">how much time each agent spends on certain behaviours during </w:t>
      </w:r>
      <w:r w:rsidR="004415E4" w:rsidRPr="00916D6B">
        <w:t xml:space="preserve">each </w:t>
      </w:r>
      <w:r w:rsidR="00C072C9" w:rsidRPr="00916D6B">
        <w:t xml:space="preserve">lesson </w:t>
      </w:r>
      <w:r w:rsidR="001F790F" w:rsidRPr="00916D6B">
        <w:t xml:space="preserve">are </w:t>
      </w:r>
      <w:r w:rsidRPr="00916D6B">
        <w:t xml:space="preserve">aggregated </w:t>
      </w:r>
      <w:r w:rsidR="001F790F" w:rsidRPr="00916D6B">
        <w:t>at the lesson level</w:t>
      </w:r>
      <w:r w:rsidRPr="00916D6B">
        <w:t>.</w:t>
      </w:r>
      <w:r w:rsidRPr="00864A4C">
        <w:t xml:space="preserve"> In addition, the use of only inductive coding of student </w:t>
      </w:r>
      <w:r w:rsidR="007733BF">
        <w:t>engagement</w:t>
      </w:r>
      <w:r w:rsidR="007733BF" w:rsidRPr="00864A4C">
        <w:t xml:space="preserve"> </w:t>
      </w:r>
      <w:r w:rsidRPr="00864A4C">
        <w:t xml:space="preserve">limits the specificity of connections to previous research, and the study design (with </w:t>
      </w:r>
      <w:r w:rsidR="00FB0DD2">
        <w:t xml:space="preserve">changes of </w:t>
      </w:r>
      <w:r w:rsidRPr="00864A4C">
        <w:t>one teacher and her class) naturally constrains the generalizability of the conclusions.</w:t>
      </w:r>
    </w:p>
    <w:p w14:paraId="6428CF15" w14:textId="4E636BF9" w:rsidR="00D6763B" w:rsidRPr="00D6763B" w:rsidRDefault="00D6763B" w:rsidP="006D10DA">
      <w:r w:rsidRPr="00D6763B">
        <w:t xml:space="preserve">Future research could extend this work in several ways. The use of OPLS-DA proved valuable for </w:t>
      </w:r>
      <w:r w:rsidR="00852DD9" w:rsidRPr="00D6763B">
        <w:t>analysing</w:t>
      </w:r>
      <w:r w:rsidRPr="00D6763B">
        <w:t xml:space="preserve"> complex interaction data, and future studies might apply this statistical method to data with codes where the teacher practice and student </w:t>
      </w:r>
      <w:r w:rsidR="00B74B28">
        <w:t>engagement</w:t>
      </w:r>
      <w:r w:rsidRPr="00D6763B">
        <w:t xml:space="preserve"> is connected on a more detailed level than the lesson. This could for example be achieved through an analysis producing codes for larger chunks of the interaction, where teacher feedback and student </w:t>
      </w:r>
      <w:r w:rsidR="00765A1E">
        <w:t>engagement</w:t>
      </w:r>
      <w:r w:rsidRPr="00D6763B">
        <w:t xml:space="preserve"> are </w:t>
      </w:r>
      <w:r w:rsidR="00FD09EC">
        <w:t>directly</w:t>
      </w:r>
      <w:r w:rsidRPr="00D6763B">
        <w:t xml:space="preserve"> connected. Including more teachers and students would provide clearer evidence of generalizability. Finally, although embedding feedback in </w:t>
      </w:r>
      <w:r w:rsidR="00020BEF">
        <w:t xml:space="preserve">FA </w:t>
      </w:r>
      <w:r w:rsidRPr="00D6763B">
        <w:t xml:space="preserve">appears promising, comparative studies of alternative approaches to promoting engagement with </w:t>
      </w:r>
      <w:r w:rsidR="00765A1E">
        <w:t xml:space="preserve">the </w:t>
      </w:r>
      <w:r w:rsidRPr="00D6763B">
        <w:t xml:space="preserve">feedback </w:t>
      </w:r>
      <w:r w:rsidR="00765A1E">
        <w:t xml:space="preserve">process </w:t>
      </w:r>
      <w:r w:rsidRPr="00D6763B">
        <w:t>could help shed further light on this relatively new area of research.</w:t>
      </w:r>
    </w:p>
    <w:p w14:paraId="6F203C91" w14:textId="6278C324" w:rsidR="00CE6A6A" w:rsidRDefault="00CE6A6A">
      <w:pPr>
        <w:pStyle w:val="Heading2"/>
      </w:pPr>
      <w:r>
        <w:t>References</w:t>
      </w:r>
    </w:p>
    <w:p w14:paraId="0B49E6F4" w14:textId="414F8306" w:rsidR="00392E8A" w:rsidRPr="00F43B2E" w:rsidRDefault="00CE6729" w:rsidP="009638BF">
      <w:pPr>
        <w:pStyle w:val="References"/>
        <w:rPr>
          <w:lang w:val="en-US"/>
        </w:rPr>
      </w:pPr>
      <w:r w:rsidRPr="00F43B2E">
        <w:rPr>
          <w:lang w:val="en-US"/>
        </w:rPr>
        <w:t>Andersson, C., Boström,</w:t>
      </w:r>
      <w:r w:rsidR="003F56E5" w:rsidRPr="00F43B2E">
        <w:rPr>
          <w:lang w:val="en-US"/>
        </w:rPr>
        <w:t xml:space="preserve"> E.,</w:t>
      </w:r>
      <w:r w:rsidRPr="00F43B2E">
        <w:rPr>
          <w:lang w:val="en-US"/>
        </w:rPr>
        <w:t xml:space="preserve"> and Palm</w:t>
      </w:r>
      <w:r w:rsidR="003F56E5" w:rsidRPr="00F43B2E">
        <w:rPr>
          <w:lang w:val="en-US"/>
        </w:rPr>
        <w:t>, T.</w:t>
      </w:r>
      <w:r w:rsidRPr="00F43B2E">
        <w:rPr>
          <w:lang w:val="en-US"/>
        </w:rPr>
        <w:t xml:space="preserve"> </w:t>
      </w:r>
      <w:r w:rsidR="003F56E5" w:rsidRPr="00F43B2E">
        <w:rPr>
          <w:lang w:val="en-US"/>
        </w:rPr>
        <w:t>(</w:t>
      </w:r>
      <w:r w:rsidRPr="00F43B2E">
        <w:rPr>
          <w:lang w:val="en-US"/>
        </w:rPr>
        <w:t>2017</w:t>
      </w:r>
      <w:r w:rsidR="003F56E5" w:rsidRPr="00F43B2E">
        <w:rPr>
          <w:lang w:val="en-US"/>
        </w:rPr>
        <w:t>)</w:t>
      </w:r>
      <w:r w:rsidRPr="00F43B2E">
        <w:rPr>
          <w:lang w:val="en-US"/>
        </w:rPr>
        <w:t xml:space="preserve"> Formative Assessment in Swedish Mathematics</w:t>
      </w:r>
      <w:r w:rsidR="009638BF" w:rsidRPr="00F43B2E">
        <w:rPr>
          <w:lang w:val="en-US"/>
        </w:rPr>
        <w:t xml:space="preserve"> </w:t>
      </w:r>
      <w:r w:rsidRPr="00F43B2E">
        <w:rPr>
          <w:lang w:val="en-US"/>
        </w:rPr>
        <w:t xml:space="preserve">Classroom Practice. </w:t>
      </w:r>
      <w:r w:rsidRPr="00F43B2E">
        <w:rPr>
          <w:i/>
          <w:lang w:val="en-US"/>
        </w:rPr>
        <w:t>Nordic Studies in Mathematics Education</w:t>
      </w:r>
      <w:r w:rsidRPr="00F43B2E">
        <w:rPr>
          <w:lang w:val="en-US"/>
        </w:rPr>
        <w:t xml:space="preserve"> </w:t>
      </w:r>
      <w:r w:rsidRPr="00F43B2E">
        <w:rPr>
          <w:i/>
          <w:lang w:val="en-US"/>
        </w:rPr>
        <w:t>22</w:t>
      </w:r>
      <w:r w:rsidRPr="00F43B2E">
        <w:rPr>
          <w:lang w:val="en-US"/>
        </w:rPr>
        <w:t>(1)</w:t>
      </w:r>
      <w:r w:rsidR="005219C8" w:rsidRPr="00F43B2E">
        <w:rPr>
          <w:lang w:val="en-US"/>
        </w:rPr>
        <w:t>,</w:t>
      </w:r>
      <w:r w:rsidRPr="00F43B2E">
        <w:rPr>
          <w:lang w:val="en-US"/>
        </w:rPr>
        <w:t xml:space="preserve"> 5–20.</w:t>
      </w:r>
      <w:r w:rsidR="004A7C36">
        <w:rPr>
          <w:lang w:val="en-US"/>
        </w:rPr>
        <w:t xml:space="preserve"> </w:t>
      </w:r>
      <w:r w:rsidR="00247BBA" w:rsidRPr="00397A31">
        <w:rPr>
          <w:rStyle w:val="Hyperlink"/>
        </w:rPr>
        <w:t>https://doi.org/10.7146/nomad.v22i1.148754</w:t>
      </w:r>
    </w:p>
    <w:p w14:paraId="1CDE3868" w14:textId="690C8019" w:rsidR="00231156" w:rsidRDefault="00231156" w:rsidP="00231156">
      <w:pPr>
        <w:pStyle w:val="References"/>
      </w:pPr>
      <w:r>
        <w:t xml:space="preserve">Andersson, C., &amp; Palm, T. (2018). Reasons for teachers’ successful development of a formative assessment practice through professional development—a motivation perspective. </w:t>
      </w:r>
      <w:r w:rsidRPr="00DB2EC0">
        <w:rPr>
          <w:i/>
          <w:iCs/>
        </w:rPr>
        <w:t>Assessment in Education: Principles, Policy &amp; Practice, 25</w:t>
      </w:r>
      <w:r>
        <w:t xml:space="preserve">(6), 576–597. </w:t>
      </w:r>
      <w:r w:rsidR="00034208" w:rsidRPr="00034208">
        <w:rPr>
          <w:rFonts w:ascii="Open Sans" w:hAnsi="Open Sans" w:cs="Open Sans"/>
          <w:color w:val="333333"/>
          <w:sz w:val="26"/>
          <w:shd w:val="clear" w:color="auto" w:fill="EAEAEA"/>
        </w:rPr>
        <w:t xml:space="preserve"> </w:t>
      </w:r>
      <w:hyperlink r:id="rId13" w:history="1">
        <w:r w:rsidR="00034208" w:rsidRPr="00DC3791">
          <w:rPr>
            <w:rStyle w:val="Hyperlink"/>
          </w:rPr>
          <w:t>https://doi.org/10.1080/0969594X.2018.1430685</w:t>
        </w:r>
      </w:hyperlink>
    </w:p>
    <w:p w14:paraId="0D0BC930" w14:textId="6FF63CA9" w:rsidR="000B4ED8" w:rsidRDefault="000B4ED8" w:rsidP="00231156">
      <w:pPr>
        <w:pStyle w:val="References"/>
      </w:pPr>
      <w:r w:rsidRPr="000B4ED8">
        <w:t xml:space="preserve">Bishop, J. P. (2021). Responsiveness and intellectual work: Features of mathematics classroom discourse related to student achievement. </w:t>
      </w:r>
      <w:r w:rsidRPr="008E5FCA">
        <w:rPr>
          <w:i/>
          <w:iCs/>
        </w:rPr>
        <w:t>Journal of the Learning Sciences, 30</w:t>
      </w:r>
      <w:r w:rsidRPr="000B4ED8">
        <w:t>(3), 466</w:t>
      </w:r>
      <w:r w:rsidR="003A5AB3">
        <w:t>–</w:t>
      </w:r>
      <w:r w:rsidRPr="000B4ED8">
        <w:t xml:space="preserve">508. </w:t>
      </w:r>
      <w:hyperlink r:id="rId14" w:history="1">
        <w:r w:rsidR="00E267FF" w:rsidRPr="00DC3791">
          <w:rPr>
            <w:rStyle w:val="Hyperlink"/>
          </w:rPr>
          <w:t>https://doi.org/10.1080/10508406.2021.1922413</w:t>
        </w:r>
      </w:hyperlink>
    </w:p>
    <w:p w14:paraId="43839F63" w14:textId="78F6A821" w:rsidR="00231156" w:rsidRDefault="00231156" w:rsidP="00231156">
      <w:pPr>
        <w:pStyle w:val="References"/>
      </w:pPr>
      <w:r>
        <w:t xml:space="preserve">Black, P., &amp; Wiliam, D. (2009). Developing the theory of formative assessment. </w:t>
      </w:r>
      <w:r w:rsidRPr="00DB2EC0">
        <w:rPr>
          <w:i/>
          <w:iCs/>
        </w:rPr>
        <w:t>Educational Assessment, Evaluation and Accountability, 21,</w:t>
      </w:r>
      <w:r>
        <w:t xml:space="preserve"> 5–31. </w:t>
      </w:r>
      <w:hyperlink r:id="rId15" w:history="1">
        <w:r w:rsidR="003D2ED1" w:rsidRPr="003D2ED1">
          <w:rPr>
            <w:rStyle w:val="Hyperlink"/>
          </w:rPr>
          <w:t>https://doi.org/bsqbf2</w:t>
        </w:r>
      </w:hyperlink>
    </w:p>
    <w:p w14:paraId="69F0AC9F" w14:textId="7F328B2D" w:rsidR="003555E4" w:rsidRDefault="000A1929" w:rsidP="004C6458">
      <w:pPr>
        <w:pStyle w:val="References"/>
        <w:jc w:val="left"/>
      </w:pPr>
      <w:r w:rsidRPr="000A1929">
        <w:t xml:space="preserve">Boesen, J., Helenius, O., Bergqvist, E., Bergqvist, T., </w:t>
      </w:r>
      <w:proofErr w:type="spellStart"/>
      <w:r w:rsidRPr="000A1929">
        <w:t>Lithner</w:t>
      </w:r>
      <w:proofErr w:type="spellEnd"/>
      <w:r w:rsidRPr="000A1929">
        <w:t>, J., Palm, T., Palmberg, B. (2014), Developing Mathematical Competence: From the Intended to the Enacted Curriculum</w:t>
      </w:r>
      <w:r w:rsidR="00534788">
        <w:t>.</w:t>
      </w:r>
      <w:r w:rsidRPr="000A1929">
        <w:t xml:space="preserve"> </w:t>
      </w:r>
      <w:r w:rsidRPr="00534788">
        <w:rPr>
          <w:i/>
          <w:iCs/>
        </w:rPr>
        <w:t xml:space="preserve">Journal of Mathematical </w:t>
      </w:r>
      <w:proofErr w:type="spellStart"/>
      <w:r w:rsidRPr="00534788">
        <w:rPr>
          <w:i/>
          <w:iCs/>
        </w:rPr>
        <w:t>Behavior</w:t>
      </w:r>
      <w:proofErr w:type="spellEnd"/>
      <w:r w:rsidRPr="00534788">
        <w:rPr>
          <w:i/>
          <w:iCs/>
        </w:rPr>
        <w:t>,</w:t>
      </w:r>
      <w:r w:rsidRPr="000A1929">
        <w:t xml:space="preserve"> 33,</w:t>
      </w:r>
      <w:r w:rsidR="003A5AB3">
        <w:t xml:space="preserve"> </w:t>
      </w:r>
      <w:r w:rsidRPr="000A1929">
        <w:t>72</w:t>
      </w:r>
      <w:r w:rsidR="008B0554">
        <w:t>–</w:t>
      </w:r>
      <w:r w:rsidRPr="000A1929">
        <w:t>87.</w:t>
      </w:r>
      <w:r w:rsidR="008776F8">
        <w:t xml:space="preserve"> </w:t>
      </w:r>
      <w:hyperlink r:id="rId16" w:history="1">
        <w:r w:rsidR="008776F8" w:rsidRPr="00850198">
          <w:rPr>
            <w:rStyle w:val="Hyperlink"/>
          </w:rPr>
          <w:t>https://doi.org/10.1016/j.jmathb.2013.10.001</w:t>
        </w:r>
      </w:hyperlink>
    </w:p>
    <w:p w14:paraId="622840E6" w14:textId="552E44E8" w:rsidR="00231156" w:rsidRPr="008A1742" w:rsidRDefault="00231156" w:rsidP="008A1742">
      <w:pPr>
        <w:pStyle w:val="References"/>
      </w:pPr>
      <w:r w:rsidRPr="008A1742">
        <w:t xml:space="preserve">Braun, V., &amp; Clarke, V. (2006). Using thematic analysis in psychology. </w:t>
      </w:r>
      <w:r w:rsidRPr="008E5FCA">
        <w:rPr>
          <w:i/>
          <w:iCs/>
        </w:rPr>
        <w:t>Qualitative research</w:t>
      </w:r>
      <w:r w:rsidR="00FA1A34" w:rsidRPr="008E5FCA">
        <w:rPr>
          <w:i/>
          <w:iCs/>
        </w:rPr>
        <w:t xml:space="preserve"> </w:t>
      </w:r>
      <w:r w:rsidRPr="008E5FCA">
        <w:rPr>
          <w:i/>
          <w:iCs/>
        </w:rPr>
        <w:t>in psychology, 3</w:t>
      </w:r>
      <w:r w:rsidRPr="008A1742">
        <w:t xml:space="preserve">(2), 77–101. </w:t>
      </w:r>
      <w:hyperlink r:id="rId17" w:history="1">
        <w:r w:rsidR="00F70FE4" w:rsidRPr="008A1742">
          <w:rPr>
            <w:rStyle w:val="Hyperlink"/>
            <w:color w:val="auto"/>
            <w:u w:val="none"/>
          </w:rPr>
          <w:t>https://doi.org/10.1191/1478088706qp063oa</w:t>
        </w:r>
      </w:hyperlink>
    </w:p>
    <w:p w14:paraId="3A3F4531" w14:textId="4E43A804" w:rsidR="00231156" w:rsidRDefault="00231156" w:rsidP="00231156">
      <w:pPr>
        <w:pStyle w:val="References"/>
      </w:pPr>
      <w:proofErr w:type="spellStart"/>
      <w:r>
        <w:t>Bylesjö</w:t>
      </w:r>
      <w:proofErr w:type="spellEnd"/>
      <w:r>
        <w:t xml:space="preserve">, M., </w:t>
      </w:r>
      <w:proofErr w:type="spellStart"/>
      <w:r>
        <w:t>Rantalainen</w:t>
      </w:r>
      <w:proofErr w:type="spellEnd"/>
      <w:r>
        <w:t xml:space="preserve">, M., Cloarec, O., Nicholson, J. K., Holmes, E., &amp; Trygg, J. (2006). OPLS discriminant analysis: combining the strengths of PLS‐DA and SIMCA classification. </w:t>
      </w:r>
      <w:r w:rsidRPr="00D348B4">
        <w:rPr>
          <w:i/>
          <w:iCs/>
        </w:rPr>
        <w:t>Journal of Chemometrics: A Journal of the Chemometrics Society, 20</w:t>
      </w:r>
      <w:r>
        <w:t xml:space="preserve">(8–10), 341–351. </w:t>
      </w:r>
      <w:hyperlink r:id="rId18" w:history="1">
        <w:r w:rsidR="00C87026" w:rsidRPr="00DC3791">
          <w:rPr>
            <w:rStyle w:val="Hyperlink"/>
          </w:rPr>
          <w:t>https://doi.org/10.1002/cem.1006</w:t>
        </w:r>
      </w:hyperlink>
      <w:r w:rsidR="00C87026">
        <w:t xml:space="preserve"> </w:t>
      </w:r>
    </w:p>
    <w:p w14:paraId="570469CF" w14:textId="3379A05A" w:rsidR="00C7146D" w:rsidRDefault="00231156" w:rsidP="00C7146D">
      <w:pPr>
        <w:pStyle w:val="References"/>
      </w:pPr>
      <w:proofErr w:type="spellStart"/>
      <w:r>
        <w:t>Heitink</w:t>
      </w:r>
      <w:proofErr w:type="spellEnd"/>
      <w:r>
        <w:t xml:space="preserve">, M.C., Van der Kleij, F.M., Veldkamp, B.P., </w:t>
      </w:r>
      <w:proofErr w:type="spellStart"/>
      <w:r>
        <w:t>Schildkamp</w:t>
      </w:r>
      <w:proofErr w:type="spellEnd"/>
      <w:r>
        <w:t xml:space="preserve">, K., &amp; Kippers, W. B. (2016). A systematic review of prerequisites for implementing assessment for learning in classroom practice. </w:t>
      </w:r>
      <w:r w:rsidRPr="00D348B4">
        <w:rPr>
          <w:i/>
          <w:iCs/>
        </w:rPr>
        <w:t>Educational Research Review, 17,</w:t>
      </w:r>
      <w:r>
        <w:t xml:space="preserve"> 50–62. </w:t>
      </w:r>
      <w:hyperlink r:id="rId19" w:history="1">
        <w:r w:rsidR="00C7146D" w:rsidRPr="0080682D">
          <w:rPr>
            <w:rStyle w:val="Hyperlink"/>
          </w:rPr>
          <w:t>https://doi.org/gf5z3k</w:t>
        </w:r>
      </w:hyperlink>
    </w:p>
    <w:p w14:paraId="68D5A9C0" w14:textId="77777777" w:rsidR="00750E11" w:rsidRDefault="00750E11" w:rsidP="00750E11">
      <w:pPr>
        <w:pStyle w:val="References"/>
      </w:pPr>
      <w:r>
        <w:t xml:space="preserve">Hiebert, J., Gallimore, R., Granier, H., Bogard Givvin, K., Hollingsworth, H., Jacobs, J., Miu-Ying Chui, A., Wearne, D., Smith, M., Kersting, N., Manaster, A., Tseng, E., Etterbeek, </w:t>
      </w:r>
      <w:r>
        <w:lastRenderedPageBreak/>
        <w:t xml:space="preserve">W., Manaster, C., Gonzales, P., Stigler, J. (2003), </w:t>
      </w:r>
      <w:r w:rsidRPr="00157F00">
        <w:rPr>
          <w:i/>
          <w:iCs/>
        </w:rPr>
        <w:t xml:space="preserve">Teaching Mathematics in Seven Countries: Results from the </w:t>
      </w:r>
      <w:proofErr w:type="spellStart"/>
      <w:r w:rsidRPr="00157F00">
        <w:rPr>
          <w:i/>
          <w:iCs/>
        </w:rPr>
        <w:t>Timss</w:t>
      </w:r>
      <w:proofErr w:type="spellEnd"/>
      <w:r w:rsidRPr="00157F00">
        <w:rPr>
          <w:i/>
          <w:iCs/>
        </w:rPr>
        <w:t xml:space="preserve"> 1999 Video Study.</w:t>
      </w:r>
      <w:r>
        <w:t xml:space="preserve"> Washington, DC: </w:t>
      </w:r>
      <w:proofErr w:type="spellStart"/>
      <w:r>
        <w:t>DIaNe</w:t>
      </w:r>
      <w:proofErr w:type="spellEnd"/>
      <w:r>
        <w:t xml:space="preserve"> Publishing.</w:t>
      </w:r>
    </w:p>
    <w:p w14:paraId="2D8B2E45" w14:textId="1D709470" w:rsidR="003439B2" w:rsidRDefault="00F64DA5" w:rsidP="00157F00">
      <w:pPr>
        <w:pStyle w:val="References"/>
      </w:pPr>
      <w:r w:rsidRPr="00F64DA5">
        <w:t xml:space="preserve">Ing, M., Webb, N. M., Franke, M. L., </w:t>
      </w:r>
      <w:proofErr w:type="spellStart"/>
      <w:r w:rsidRPr="00F64DA5">
        <w:t>Turrou</w:t>
      </w:r>
      <w:proofErr w:type="spellEnd"/>
      <w:r w:rsidRPr="00F64DA5">
        <w:t xml:space="preserve">, A. C., Wong, J., Shin, N., &amp; Fernandez, C. H. (2015). Student participation in elementary mathematics classrooms: the missing link between teacher practices and student achievement? </w:t>
      </w:r>
      <w:r w:rsidRPr="008E5FCA">
        <w:rPr>
          <w:i/>
          <w:iCs/>
        </w:rPr>
        <w:t>Educational studies in mathematics, 90</w:t>
      </w:r>
      <w:r w:rsidRPr="00F64DA5">
        <w:t>(3), 341</w:t>
      </w:r>
      <w:r w:rsidR="003A5AB3">
        <w:t>–</w:t>
      </w:r>
      <w:r w:rsidRPr="00F64DA5">
        <w:t xml:space="preserve">356. </w:t>
      </w:r>
      <w:hyperlink r:id="rId20" w:history="1">
        <w:r w:rsidR="004023A6" w:rsidRPr="00DC3791">
          <w:rPr>
            <w:rStyle w:val="Hyperlink"/>
          </w:rPr>
          <w:t>https://doi.org/10.1007/s10649-015-9625-z</w:t>
        </w:r>
      </w:hyperlink>
      <w:r w:rsidR="004023A6">
        <w:t xml:space="preserve"> </w:t>
      </w:r>
    </w:p>
    <w:p w14:paraId="5560BD72" w14:textId="4F7ADE70" w:rsidR="00514D6A" w:rsidRPr="000806CE" w:rsidRDefault="00231156" w:rsidP="000806CE">
      <w:pPr>
        <w:pStyle w:val="References"/>
      </w:pPr>
      <w:r>
        <w:t xml:space="preserve">Jacobs, V.R., Empson, S.B., Jessup, N.A., Dunning, A., Pynes, D.A., Krause, G., &amp; Franke, T.M. (2022). Profiles of teachers’ expertise in professional noticing of children’s mathematical thinking. </w:t>
      </w:r>
      <w:r w:rsidRPr="00D97831">
        <w:rPr>
          <w:i/>
          <w:iCs/>
        </w:rPr>
        <w:t>Journal of Mathematics Teacher Education,</w:t>
      </w:r>
      <w:r>
        <w:t xml:space="preserve"> 1–30. </w:t>
      </w:r>
      <w:hyperlink r:id="rId21" w:history="1">
        <w:r w:rsidR="00075AE3" w:rsidRPr="00DC3791">
          <w:rPr>
            <w:rStyle w:val="Hyperlink"/>
          </w:rPr>
          <w:t>https://doi.org/10.1007/s10857-022-09558-z</w:t>
        </w:r>
      </w:hyperlink>
      <w:r w:rsidR="00075AE3">
        <w:t xml:space="preserve"> </w:t>
      </w:r>
    </w:p>
    <w:p w14:paraId="5E3883EC" w14:textId="4B34220C" w:rsidR="00514D6A" w:rsidRDefault="00FA2B87" w:rsidP="00FA2B87">
      <w:pPr>
        <w:pStyle w:val="References"/>
        <w:rPr>
          <w:lang w:val="sv-SE"/>
        </w:rPr>
      </w:pPr>
      <w:proofErr w:type="spellStart"/>
      <w:r w:rsidRPr="004B0403">
        <w:rPr>
          <w:lang w:val="en-US"/>
        </w:rPr>
        <w:t>Lithner</w:t>
      </w:r>
      <w:proofErr w:type="spellEnd"/>
      <w:r w:rsidRPr="004B0403">
        <w:rPr>
          <w:lang w:val="en-US"/>
        </w:rPr>
        <w:t xml:space="preserve">, J. (2008), A </w:t>
      </w:r>
      <w:r w:rsidR="004F526D" w:rsidRPr="004B0403">
        <w:rPr>
          <w:lang w:val="en-US"/>
        </w:rPr>
        <w:t>r</w:t>
      </w:r>
      <w:r w:rsidRPr="004B0403">
        <w:rPr>
          <w:lang w:val="en-US"/>
        </w:rPr>
        <w:t xml:space="preserve">esearch </w:t>
      </w:r>
      <w:r w:rsidR="004F526D" w:rsidRPr="004B0403">
        <w:rPr>
          <w:lang w:val="en-US"/>
        </w:rPr>
        <w:t>f</w:t>
      </w:r>
      <w:r w:rsidRPr="004B0403">
        <w:rPr>
          <w:lang w:val="en-US"/>
        </w:rPr>
        <w:t xml:space="preserve">ramework for </w:t>
      </w:r>
      <w:r w:rsidR="004F526D" w:rsidRPr="004B0403">
        <w:rPr>
          <w:lang w:val="en-US"/>
        </w:rPr>
        <w:t>c</w:t>
      </w:r>
      <w:r w:rsidRPr="004B0403">
        <w:rPr>
          <w:lang w:val="en-US"/>
        </w:rPr>
        <w:t xml:space="preserve">reative and </w:t>
      </w:r>
      <w:r w:rsidR="004F526D" w:rsidRPr="004B0403">
        <w:rPr>
          <w:lang w:val="en-US"/>
        </w:rPr>
        <w:t>i</w:t>
      </w:r>
      <w:r w:rsidRPr="004B0403">
        <w:rPr>
          <w:lang w:val="en-US"/>
        </w:rPr>
        <w:t xml:space="preserve">mitative </w:t>
      </w:r>
      <w:r w:rsidR="004F526D" w:rsidRPr="004B0403">
        <w:rPr>
          <w:lang w:val="en-US"/>
        </w:rPr>
        <w:t>r</w:t>
      </w:r>
      <w:r w:rsidRPr="004B0403">
        <w:rPr>
          <w:lang w:val="en-US"/>
        </w:rPr>
        <w:t xml:space="preserve">easoning, </w:t>
      </w:r>
      <w:r w:rsidRPr="004B0403">
        <w:rPr>
          <w:i/>
          <w:iCs/>
          <w:lang w:val="en-US"/>
        </w:rPr>
        <w:t>Educational Studies in Mathematics, 67</w:t>
      </w:r>
      <w:r w:rsidRPr="004B0403">
        <w:rPr>
          <w:lang w:val="en-US"/>
        </w:rPr>
        <w:t>(3), 255</w:t>
      </w:r>
      <w:r w:rsidR="0093155A">
        <w:t>–</w:t>
      </w:r>
      <w:r w:rsidRPr="004B0403">
        <w:rPr>
          <w:lang w:val="en-US"/>
        </w:rPr>
        <w:t>276.</w:t>
      </w:r>
      <w:r w:rsidR="008D4AE2" w:rsidRPr="004B0403">
        <w:rPr>
          <w:lang w:val="en-US"/>
        </w:rPr>
        <w:t xml:space="preserve"> </w:t>
      </w:r>
      <w:hyperlink r:id="rId22" w:history="1">
        <w:r w:rsidR="00EF1C83" w:rsidRPr="00850198">
          <w:rPr>
            <w:rStyle w:val="Hyperlink"/>
            <w:lang w:val="sv-SE"/>
          </w:rPr>
          <w:t>https://doi.org/10.1007/s10649-007-9104-2</w:t>
        </w:r>
      </w:hyperlink>
    </w:p>
    <w:p w14:paraId="34C6C946" w14:textId="7B509A33" w:rsidR="348F34D7" w:rsidRDefault="348F34D7" w:rsidP="1F93BF9F">
      <w:pPr>
        <w:pStyle w:val="References"/>
      </w:pPr>
      <w:r w:rsidRPr="1F93BF9F">
        <w:rPr>
          <w:lang w:val="sv-SE"/>
        </w:rPr>
        <w:t xml:space="preserve">Palm, T., Andersson, C., Boström, E. &amp; </w:t>
      </w:r>
      <w:proofErr w:type="spellStart"/>
      <w:r w:rsidRPr="1F93BF9F">
        <w:rPr>
          <w:lang w:val="sv-SE"/>
        </w:rPr>
        <w:t>Vingsle</w:t>
      </w:r>
      <w:proofErr w:type="spellEnd"/>
      <w:r w:rsidRPr="1F93BF9F">
        <w:rPr>
          <w:lang w:val="sv-SE"/>
        </w:rPr>
        <w:t xml:space="preserve">, L.  </w:t>
      </w:r>
      <w:r>
        <w:t xml:space="preserve">(2017). A review of the impact of formative assessment on student achievement in mathematics. </w:t>
      </w:r>
      <w:r w:rsidRPr="1F93BF9F">
        <w:rPr>
          <w:i/>
          <w:iCs/>
        </w:rPr>
        <w:t>Nordic Studies in Mathematics Education, 22</w:t>
      </w:r>
      <w:r>
        <w:t>(3), 25–50.</w:t>
      </w:r>
      <w:r w:rsidR="6773BE20">
        <w:t xml:space="preserve"> </w:t>
      </w:r>
      <w:hyperlink r:id="rId23">
        <w:r w:rsidR="6773BE20" w:rsidRPr="1F93BF9F">
          <w:rPr>
            <w:rStyle w:val="Hyperlink"/>
          </w:rPr>
          <w:t>https://doi.org/10.7146/nomad.v22i3.148889</w:t>
        </w:r>
      </w:hyperlink>
    </w:p>
    <w:p w14:paraId="47D04C8E" w14:textId="2AB365FC" w:rsidR="418673D3" w:rsidRDefault="418673D3" w:rsidP="1F93BF9F">
      <w:pPr>
        <w:pStyle w:val="References"/>
        <w:rPr>
          <w:lang w:val="en-US"/>
        </w:rPr>
      </w:pPr>
      <w:r w:rsidRPr="1F93BF9F">
        <w:rPr>
          <w:lang w:val="sv-SE"/>
        </w:rPr>
        <w:t xml:space="preserve">Palm, T., Andersson, C., Palmberg, B., &amp; Winberg, M. (2023). </w:t>
      </w:r>
      <w:r w:rsidRPr="1F93BF9F">
        <w:rPr>
          <w:lang w:val="en-US"/>
        </w:rPr>
        <w:t xml:space="preserve">Mechanisms underlying effects of formative assessment on student achievement: A proposed framework to ignite future research. </w:t>
      </w:r>
      <w:r w:rsidRPr="008E5FCA">
        <w:rPr>
          <w:i/>
          <w:iCs/>
          <w:lang w:val="en-US"/>
        </w:rPr>
        <w:t>CADMO, 2</w:t>
      </w:r>
      <w:r w:rsidRPr="1F93BF9F">
        <w:rPr>
          <w:lang w:val="en-US"/>
        </w:rPr>
        <w:t>, 9–20.</w:t>
      </w:r>
      <w:r w:rsidR="0B1E79CF" w:rsidRPr="1F93BF9F">
        <w:rPr>
          <w:lang w:val="en-US"/>
        </w:rPr>
        <w:t xml:space="preserve"> </w:t>
      </w:r>
      <w:hyperlink r:id="rId24">
        <w:r w:rsidR="2B32E2E4" w:rsidRPr="1F93BF9F">
          <w:rPr>
            <w:rStyle w:val="Hyperlink"/>
            <w:lang w:val="en-US"/>
          </w:rPr>
          <w:t>https://doi.org/</w:t>
        </w:r>
        <w:r w:rsidR="0B1E79CF" w:rsidRPr="1F93BF9F">
          <w:rPr>
            <w:rStyle w:val="Hyperlink"/>
          </w:rPr>
          <w:t>10.3280/CAD2023-002002</w:t>
        </w:r>
      </w:hyperlink>
    </w:p>
    <w:p w14:paraId="5F1D2A83" w14:textId="3D32F7A2" w:rsidR="4D166B49" w:rsidRDefault="4D166B49" w:rsidP="1F93BF9F">
      <w:pPr>
        <w:pStyle w:val="References"/>
      </w:pPr>
      <w:r>
        <w:t xml:space="preserve">Palmberg, B., Granberg, C., Andersson, C., &amp; Palm, T. (2024). A multi-approach formative assessment practice and its potential for enhancing student motivation: a case study. </w:t>
      </w:r>
      <w:r w:rsidRPr="005449CD">
        <w:rPr>
          <w:i/>
        </w:rPr>
        <w:t>Cogent Education</w:t>
      </w:r>
      <w:r>
        <w:t xml:space="preserve">, </w:t>
      </w:r>
      <w:r w:rsidRPr="005449CD">
        <w:rPr>
          <w:i/>
        </w:rPr>
        <w:t>11</w:t>
      </w:r>
      <w:r>
        <w:t xml:space="preserve">(1). </w:t>
      </w:r>
      <w:hyperlink r:id="rId25">
        <w:r w:rsidRPr="1F93BF9F">
          <w:rPr>
            <w:rStyle w:val="Hyperlink"/>
          </w:rPr>
          <w:t>https://doi.org/10.1080/2331186X.2024.2371169</w:t>
        </w:r>
      </w:hyperlink>
    </w:p>
    <w:p w14:paraId="026EF6BA" w14:textId="448D21D9" w:rsidR="00640798" w:rsidRDefault="00640798" w:rsidP="00231156">
      <w:pPr>
        <w:pStyle w:val="References"/>
      </w:pPr>
      <w:proofErr w:type="spellStart"/>
      <w:r w:rsidRPr="00640798">
        <w:t>Patall</w:t>
      </w:r>
      <w:proofErr w:type="spellEnd"/>
      <w:r w:rsidRPr="00640798">
        <w:t>, E. A. (2024). Agentic engagement: Transcending passive motivation. </w:t>
      </w:r>
      <w:r w:rsidRPr="00640798">
        <w:rPr>
          <w:i/>
          <w:iCs/>
        </w:rPr>
        <w:t>Motivation Science</w:t>
      </w:r>
      <w:r w:rsidRPr="00640798">
        <w:t>, </w:t>
      </w:r>
      <w:r w:rsidRPr="00640798">
        <w:rPr>
          <w:i/>
          <w:iCs/>
        </w:rPr>
        <w:t>10</w:t>
      </w:r>
      <w:r w:rsidRPr="00640798">
        <w:t>(3), 222.</w:t>
      </w:r>
      <w:r w:rsidR="00935678">
        <w:t xml:space="preserve"> </w:t>
      </w:r>
      <w:hyperlink r:id="rId26" w:history="1">
        <w:r w:rsidR="00935678" w:rsidRPr="00935678">
          <w:rPr>
            <w:rStyle w:val="Hyperlink"/>
          </w:rPr>
          <w:t>https://doi.org/10.1037/mot0000332</w:t>
        </w:r>
      </w:hyperlink>
    </w:p>
    <w:p w14:paraId="480C9EFC" w14:textId="7D0CEF17" w:rsidR="009C103B" w:rsidRDefault="007F3751" w:rsidP="00084739">
      <w:pPr>
        <w:pStyle w:val="References"/>
      </w:pPr>
      <w:r w:rsidRPr="007F3751">
        <w:t xml:space="preserve">Van der Kleij, F. M., &amp; </w:t>
      </w:r>
      <w:proofErr w:type="spellStart"/>
      <w:r w:rsidRPr="007F3751">
        <w:t>Lipnevich</w:t>
      </w:r>
      <w:proofErr w:type="spellEnd"/>
      <w:r w:rsidRPr="007F3751">
        <w:t>, A. A. (2021). Student perceptions of assessment feedback: A critical scoping review and call for research. </w:t>
      </w:r>
      <w:r w:rsidRPr="007F3751">
        <w:rPr>
          <w:i/>
          <w:iCs/>
        </w:rPr>
        <w:t>Educational assessment, evaluation and accountability</w:t>
      </w:r>
      <w:r w:rsidRPr="007F3751">
        <w:t>, </w:t>
      </w:r>
      <w:r w:rsidRPr="007F3751">
        <w:rPr>
          <w:i/>
          <w:iCs/>
        </w:rPr>
        <w:t>33</w:t>
      </w:r>
      <w:r w:rsidRPr="007F3751">
        <w:t>(2), 345</w:t>
      </w:r>
      <w:r w:rsidR="003A5AB3">
        <w:t>–</w:t>
      </w:r>
      <w:r w:rsidRPr="007F3751">
        <w:t>373.</w:t>
      </w:r>
      <w:r w:rsidR="00F60AED">
        <w:t xml:space="preserve"> </w:t>
      </w:r>
      <w:hyperlink r:id="rId27" w:history="1">
        <w:r w:rsidR="00F60AED" w:rsidRPr="00DC3791">
          <w:rPr>
            <w:rStyle w:val="Hyperlink"/>
          </w:rPr>
          <w:t>https://doi.org/10.1007/s11092-020-09331-x</w:t>
        </w:r>
      </w:hyperlink>
      <w:r w:rsidR="00F60AED">
        <w:t xml:space="preserve"> </w:t>
      </w:r>
    </w:p>
    <w:p w14:paraId="73F02576" w14:textId="6AB9E90B" w:rsidR="00E07FF7" w:rsidRPr="00594BFA" w:rsidRDefault="00E07FF7" w:rsidP="00E07FF7">
      <w:pPr>
        <w:pStyle w:val="References"/>
        <w:rPr>
          <w:lang w:val="en-US"/>
        </w:rPr>
      </w:pPr>
      <w:r w:rsidRPr="00F43B2E">
        <w:rPr>
          <w:lang w:val="en-US"/>
        </w:rPr>
        <w:t xml:space="preserve">Winstone, N. E., Nash, R. A., Parker, M., &amp; Rowntree, J. (2017). Supporting learners' agentic engagement with feedback: A systematic review and a taxonomy of recipience processes. </w:t>
      </w:r>
      <w:r w:rsidRPr="00594BFA">
        <w:rPr>
          <w:i/>
          <w:iCs/>
          <w:lang w:val="en-US"/>
        </w:rPr>
        <w:t>Educational psychologist</w:t>
      </w:r>
      <w:r w:rsidRPr="00594BFA">
        <w:rPr>
          <w:lang w:val="en-US"/>
        </w:rPr>
        <w:t xml:space="preserve">, </w:t>
      </w:r>
      <w:r w:rsidRPr="00594BFA">
        <w:rPr>
          <w:i/>
          <w:iCs/>
          <w:lang w:val="en-US"/>
        </w:rPr>
        <w:t>52</w:t>
      </w:r>
      <w:r w:rsidRPr="00594BFA">
        <w:rPr>
          <w:lang w:val="en-US"/>
        </w:rPr>
        <w:t>(1), 17</w:t>
      </w:r>
      <w:r w:rsidR="003A5AB3">
        <w:t>–</w:t>
      </w:r>
      <w:r w:rsidRPr="00594BFA">
        <w:rPr>
          <w:lang w:val="en-US"/>
        </w:rPr>
        <w:t>37.</w:t>
      </w:r>
      <w:r w:rsidR="00594D43" w:rsidRPr="00594BFA">
        <w:rPr>
          <w:lang w:val="en-US"/>
        </w:rPr>
        <w:t xml:space="preserve"> </w:t>
      </w:r>
      <w:hyperlink r:id="rId28" w:history="1">
        <w:r w:rsidR="00594D43" w:rsidRPr="00594BFA">
          <w:rPr>
            <w:rStyle w:val="Hyperlink"/>
            <w:lang w:val="en-US"/>
          </w:rPr>
          <w:t>https://doi.org/10.1080/00461520.2016.1207538</w:t>
        </w:r>
      </w:hyperlink>
      <w:r w:rsidR="00594D43" w:rsidRPr="00594BFA">
        <w:rPr>
          <w:lang w:val="en-US"/>
        </w:rPr>
        <w:t xml:space="preserve"> </w:t>
      </w:r>
    </w:p>
    <w:p w14:paraId="395C7E3C" w14:textId="4D2822AC" w:rsidR="000F1591" w:rsidRDefault="006C0B5A" w:rsidP="000F1591">
      <w:pPr>
        <w:pStyle w:val="References"/>
      </w:pPr>
      <w:r w:rsidRPr="00594BFA">
        <w:rPr>
          <w:lang w:val="en-US"/>
        </w:rPr>
        <w:t xml:space="preserve">Wisniewski, B., Zierer, K., &amp; Hattie, J. (2020). </w:t>
      </w:r>
      <w:r w:rsidRPr="006C0B5A">
        <w:t>The power of feedback revisited: A meta-analysis of educational feedback research. </w:t>
      </w:r>
      <w:r w:rsidRPr="006C0B5A">
        <w:rPr>
          <w:i/>
          <w:iCs/>
        </w:rPr>
        <w:t>Frontiers in psychology</w:t>
      </w:r>
      <w:r w:rsidRPr="006C0B5A">
        <w:t>, </w:t>
      </w:r>
      <w:r w:rsidRPr="006C0B5A">
        <w:rPr>
          <w:i/>
          <w:iCs/>
        </w:rPr>
        <w:t>10</w:t>
      </w:r>
      <w:r w:rsidRPr="006C0B5A">
        <w:t>, 487662.</w:t>
      </w:r>
      <w:r w:rsidR="00FB2183">
        <w:t xml:space="preserve"> </w:t>
      </w:r>
      <w:hyperlink r:id="rId29" w:history="1">
        <w:r w:rsidR="00FB2183" w:rsidRPr="00DC3791">
          <w:rPr>
            <w:rStyle w:val="Hyperlink"/>
          </w:rPr>
          <w:t>https://doi.org/10.3389/fpsyg.2019.03087</w:t>
        </w:r>
      </w:hyperlink>
    </w:p>
    <w:p w14:paraId="1078BEE7" w14:textId="34F90C79" w:rsidR="00CE6A6A" w:rsidRPr="009C103B" w:rsidRDefault="000F1591" w:rsidP="006E7859">
      <w:pPr>
        <w:pStyle w:val="References"/>
      </w:pPr>
      <w:r w:rsidRPr="000F1591">
        <w:t>Yao, Y., Amos, M., Snider, K., &amp; Brown, T. (2024). The impact of formative assessment on K-12 learning: a meta-analysis. </w:t>
      </w:r>
      <w:r w:rsidRPr="000F1591">
        <w:rPr>
          <w:i/>
          <w:iCs/>
        </w:rPr>
        <w:t>Educational Research and Evaluation</w:t>
      </w:r>
      <w:r w:rsidRPr="000F1591">
        <w:t>, </w:t>
      </w:r>
      <w:r w:rsidRPr="000F1591">
        <w:rPr>
          <w:i/>
          <w:iCs/>
        </w:rPr>
        <w:t>29</w:t>
      </w:r>
      <w:r w:rsidRPr="000F1591">
        <w:t xml:space="preserve">(7–8), 452–475. </w:t>
      </w:r>
      <w:hyperlink r:id="rId30" w:history="1">
        <w:r w:rsidR="00FB2183" w:rsidRPr="00DC3791">
          <w:rPr>
            <w:rStyle w:val="Hyperlink"/>
          </w:rPr>
          <w:t>https://doi.org/10.1080/13803611.2024.2363831</w:t>
        </w:r>
      </w:hyperlink>
      <w:r w:rsidR="00FB2183">
        <w:t xml:space="preserve"> </w:t>
      </w:r>
    </w:p>
    <w:sectPr w:rsidR="00CE6A6A" w:rsidRPr="009C103B" w:rsidSect="000761F4">
      <w:headerReference w:type="even" r:id="rId31"/>
      <w:headerReference w:type="default" r:id="rId32"/>
      <w:footerReference w:type="even" r:id="rId33"/>
      <w:footerReference w:type="default" r:id="rId34"/>
      <w:headerReference w:type="first" r:id="rId35"/>
      <w:pgSz w:w="11906" w:h="16838" w:code="9"/>
      <w:pgMar w:top="1701" w:right="1418" w:bottom="1418" w:left="1418" w:header="709" w:footer="709"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47352" w14:textId="77777777" w:rsidR="0039320A" w:rsidRDefault="0039320A">
      <w:pPr>
        <w:spacing w:line="240" w:lineRule="auto"/>
      </w:pPr>
      <w:r>
        <w:separator/>
      </w:r>
    </w:p>
  </w:endnote>
  <w:endnote w:type="continuationSeparator" w:id="0">
    <w:p w14:paraId="48E7F85B" w14:textId="77777777" w:rsidR="0039320A" w:rsidRDefault="003932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tos Narrow">
    <w:panose1 w:val="020B0004020202020204"/>
    <w:charset w:val="00"/>
    <w:family w:val="swiss"/>
    <w:pitch w:val="variable"/>
    <w:sig w:usb0="20000287" w:usb1="00000003" w:usb2="00000000" w:usb3="00000000" w:csb0="0000019F" w:csb1="00000000"/>
  </w:font>
  <w:font w:name="Open Sans">
    <w:panose1 w:val="020B0604020202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B116C" w14:textId="77777777" w:rsidR="0075497C" w:rsidRDefault="0075497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93848F4" w14:textId="77777777" w:rsidR="0075497C" w:rsidRDefault="007549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3251D" w14:textId="77777777" w:rsidR="0075497C" w:rsidRDefault="0075497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D2199">
      <w:rPr>
        <w:rStyle w:val="PageNumber"/>
        <w:noProof/>
      </w:rPr>
      <w:t>1</w:t>
    </w:r>
    <w:r>
      <w:rPr>
        <w:rStyle w:val="PageNumber"/>
      </w:rPr>
      <w:fldChar w:fldCharType="end"/>
    </w:r>
  </w:p>
  <w:p w14:paraId="21937EF6" w14:textId="77777777" w:rsidR="0075497C" w:rsidRDefault="007549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8A718" w14:textId="77777777" w:rsidR="0039320A" w:rsidRDefault="0039320A">
      <w:pPr>
        <w:spacing w:line="240" w:lineRule="auto"/>
      </w:pPr>
      <w:r>
        <w:separator/>
      </w:r>
    </w:p>
  </w:footnote>
  <w:footnote w:type="continuationSeparator" w:id="0">
    <w:p w14:paraId="74D796E7" w14:textId="77777777" w:rsidR="0039320A" w:rsidRDefault="003932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FBAB2" w14:textId="4FDA2C5A" w:rsidR="00301836" w:rsidRDefault="00301836">
    <w:pPr>
      <w:pStyle w:val="Header"/>
    </w:pPr>
    <w:r>
      <w:rPr>
        <w:noProof/>
      </w:rPr>
      <mc:AlternateContent>
        <mc:Choice Requires="wps">
          <w:drawing>
            <wp:anchor distT="0" distB="0" distL="0" distR="0" simplePos="0" relativeHeight="251658241" behindDoc="0" locked="0" layoutInCell="1" allowOverlap="1" wp14:anchorId="7FE459F3" wp14:editId="439593AB">
              <wp:simplePos x="635" y="635"/>
              <wp:positionH relativeFrom="page">
                <wp:align>right</wp:align>
              </wp:positionH>
              <wp:positionV relativeFrom="page">
                <wp:align>top</wp:align>
              </wp:positionV>
              <wp:extent cx="1330325" cy="390525"/>
              <wp:effectExtent l="0" t="0" r="0" b="9525"/>
              <wp:wrapNone/>
              <wp:docPr id="696501829" name="Textruta 2" descr="Begränsad delning">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30325" cy="390525"/>
                      </a:xfrm>
                      <a:prstGeom prst="rect">
                        <a:avLst/>
                      </a:prstGeom>
                      <a:noFill/>
                      <a:ln>
                        <a:noFill/>
                      </a:ln>
                    </wps:spPr>
                    <wps:txbx>
                      <w:txbxContent>
                        <w:p w14:paraId="6F8EC44B" w14:textId="530D62D6" w:rsidR="00301836" w:rsidRPr="00301836" w:rsidRDefault="00301836" w:rsidP="00301836">
                          <w:pPr>
                            <w:rPr>
                              <w:rFonts w:ascii="Calibri" w:eastAsia="Calibri" w:hAnsi="Calibri" w:cs="Calibri"/>
                              <w:noProof/>
                              <w:color w:val="000000"/>
                              <w:sz w:val="16"/>
                              <w:szCs w:val="16"/>
                            </w:rPr>
                          </w:pPr>
                          <w:r w:rsidRPr="00301836">
                            <w:rPr>
                              <w:rFonts w:ascii="Calibri" w:eastAsia="Calibri" w:hAnsi="Calibri" w:cs="Calibri"/>
                              <w:noProof/>
                              <w:color w:val="000000"/>
                              <w:sz w:val="16"/>
                              <w:szCs w:val="16"/>
                            </w:rPr>
                            <w:t>Begränsad delning</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7FE459F3" id="_x0000_t202" coordsize="21600,21600" o:spt="202" path="m,l,21600r21600,l21600,xe">
              <v:stroke joinstyle="miter"/>
              <v:path gradientshapeok="t" o:connecttype="rect"/>
            </v:shapetype>
            <v:shape id="Textruta 2" o:spid="_x0000_s1026" type="#_x0000_t202" alt="Begränsad delning" style="position:absolute;left:0;text-align:left;margin-left:53.55pt;margin-top:0;width:104.75pt;height:30.75pt;z-index:251658241;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NgmDQIAABsEAAAOAAAAZHJzL2Uyb0RvYy54bWysU0uP0zAQviPxHyzfadKWIjZquiq7KkJa&#10;7a7URXt2HbuJ5Hgse9qk/HrGTtrCwglxsefleXzzeXnbt4YdlQ8N2JJPJzlnykqoGrsv+feXzYfP&#10;nAUUthIGrCr5SQV+u3r/btm5Qs2gBlMpzyiJDUXnSl4juiLLgqxVK8IEnLLk1OBbgaT6fVZ50VH2&#10;1mSzPP+UdeAr50GqEMh6Pzj5KuXXWkl80jooZKbk1Bum06dzF89stRTF3gtXN3JsQ/xDF61oLBW9&#10;pLoXKNjBN3+kahvpIYDGiYQ2A60bqdIMNM00fzPNthZOpVkInOAuMIX/l1Y+Hrfu2TPsv0BPC4yA&#10;dC4UgYxxnl77Nt7UKSM/QXi6wKZ6ZDI+ms/z+WzBmSTf/CZfkExpsutr5wN+VdCyKJTc01oSWuL4&#10;EHAIPYfEYhY2jTFpNcb+ZqCc0ZJdW4wS9rt+7HsH1YnG8TBsOji5aajmgwj4LDytliYguuITHdpA&#10;V3IYJc5q8D/+Zo/xhDh5OeuIKiW3xGXOzDdLm4isSsKUJs9J80mbLT7mUdudg+yhvQNi4ZQ+hJNJ&#10;jMFozqL20L4Sm9exGrmElVSz5HgW73AgLv0GqdbrFEQscgIf7NbJmDqCFZF86V+FdyPcSIt6hDOZ&#10;RPEG9SE2vgxufUDCPq0kAjugOeJNDExLHX9LpPiveoq6/unVTwAAAP//AwBQSwMEFAAGAAgAAAAh&#10;ALjmvUrhAAAACQEAAA8AAABkcnMvZG93bnJldi54bWxMj0FLw0AQhe+C/2EZwYvYTSstbZpNEaVg&#10;Dx6s5uBtk50mwexs2N2myb939KKXB8PjvXlfthttJwb0oXWkYD5LQCBVzrRUK/h439+vQYSoyejO&#10;ESqYMMAuv77KdGrchd5wOMZacAmFVCtoYuxTKUPVoNVh5nok9k7OWx359LU0Xl+43HZykSQraXVL&#10;/KHRPT41WH0dz1ZBMfq71/3m8DKVn+0wJYfiYX0qlLq9GZ+3LI9bEBHH+JeAHwbeDzkPK92ZTBCd&#10;AqaJv8reItksQZQKVvMlyDyT/wnybwAAAP//AwBQSwECLQAUAAYACAAAACEAtoM4kv4AAADhAQAA&#10;EwAAAAAAAAAAAAAAAAAAAAAAW0NvbnRlbnRfVHlwZXNdLnhtbFBLAQItABQABgAIAAAAIQA4/SH/&#10;1gAAAJQBAAALAAAAAAAAAAAAAAAAAC8BAABfcmVscy8ucmVsc1BLAQItABQABgAIAAAAIQC68Ngm&#10;DQIAABsEAAAOAAAAAAAAAAAAAAAAAC4CAABkcnMvZTJvRG9jLnhtbFBLAQItABQABgAIAAAAIQC4&#10;5r1K4QAAAAkBAAAPAAAAAAAAAAAAAAAAAGcEAABkcnMvZG93bnJldi54bWxQSwUGAAAAAAQABADz&#10;AAAAdQUAAAAA&#10;" filled="f" stroked="f">
              <v:textbox style="mso-fit-shape-to-text:t" inset="0,15pt,20pt,0">
                <w:txbxContent>
                  <w:p w14:paraId="6F8EC44B" w14:textId="530D62D6" w:rsidR="00301836" w:rsidRPr="00301836" w:rsidRDefault="00301836" w:rsidP="00301836">
                    <w:pPr>
                      <w:rPr>
                        <w:rFonts w:ascii="Calibri" w:eastAsia="Calibri" w:hAnsi="Calibri" w:cs="Calibri"/>
                        <w:noProof/>
                        <w:color w:val="000000"/>
                        <w:sz w:val="16"/>
                        <w:szCs w:val="16"/>
                      </w:rPr>
                    </w:pPr>
                    <w:r w:rsidRPr="00301836">
                      <w:rPr>
                        <w:rFonts w:ascii="Calibri" w:eastAsia="Calibri" w:hAnsi="Calibri" w:cs="Calibri"/>
                        <w:noProof/>
                        <w:color w:val="000000"/>
                        <w:sz w:val="16"/>
                        <w:szCs w:val="16"/>
                      </w:rPr>
                      <w:t>Begränsad delning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3864A" w14:textId="680867E7" w:rsidR="00CE6A6A" w:rsidRDefault="00CE6A6A">
    <w:pPr>
      <w:framePr w:wrap="auto" w:vAnchor="text" w:hAnchor="margin" w:xAlign="right" w:y="1"/>
    </w:pPr>
  </w:p>
  <w:p w14:paraId="4AC39D26" w14:textId="77777777" w:rsidR="00CE6A6A" w:rsidRDefault="00CE6A6A">
    <w:pP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593BA" w14:textId="043B5FA8" w:rsidR="00301836" w:rsidRDefault="00301836">
    <w:pPr>
      <w:pStyle w:val="Header"/>
    </w:pPr>
    <w:r>
      <w:rPr>
        <w:noProof/>
      </w:rPr>
      <mc:AlternateContent>
        <mc:Choice Requires="wps">
          <w:drawing>
            <wp:anchor distT="0" distB="0" distL="0" distR="0" simplePos="0" relativeHeight="251658240" behindDoc="0" locked="0" layoutInCell="1" allowOverlap="1" wp14:anchorId="74D150B2" wp14:editId="73AD430A">
              <wp:simplePos x="635" y="635"/>
              <wp:positionH relativeFrom="page">
                <wp:align>right</wp:align>
              </wp:positionH>
              <wp:positionV relativeFrom="page">
                <wp:align>top</wp:align>
              </wp:positionV>
              <wp:extent cx="1330325" cy="390525"/>
              <wp:effectExtent l="0" t="0" r="0" b="9525"/>
              <wp:wrapNone/>
              <wp:docPr id="1227849841" name="Textruta 1" descr="Begränsad delning">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30325" cy="390525"/>
                      </a:xfrm>
                      <a:prstGeom prst="rect">
                        <a:avLst/>
                      </a:prstGeom>
                      <a:noFill/>
                      <a:ln>
                        <a:noFill/>
                      </a:ln>
                    </wps:spPr>
                    <wps:txbx>
                      <w:txbxContent>
                        <w:p w14:paraId="1457FA1E" w14:textId="0E231A1B" w:rsidR="00301836" w:rsidRPr="00301836" w:rsidRDefault="00301836" w:rsidP="00301836">
                          <w:pPr>
                            <w:rPr>
                              <w:rFonts w:ascii="Calibri" w:eastAsia="Calibri" w:hAnsi="Calibri" w:cs="Calibri"/>
                              <w:noProof/>
                              <w:color w:val="000000"/>
                              <w:sz w:val="16"/>
                              <w:szCs w:val="16"/>
                            </w:rPr>
                          </w:pPr>
                          <w:r w:rsidRPr="00301836">
                            <w:rPr>
                              <w:rFonts w:ascii="Calibri" w:eastAsia="Calibri" w:hAnsi="Calibri" w:cs="Calibri"/>
                              <w:noProof/>
                              <w:color w:val="000000"/>
                              <w:sz w:val="16"/>
                              <w:szCs w:val="16"/>
                            </w:rPr>
                            <w:t>Begränsad delning</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74D150B2" id="_x0000_t202" coordsize="21600,21600" o:spt="202" path="m,l,21600r21600,l21600,xe">
              <v:stroke joinstyle="miter"/>
              <v:path gradientshapeok="t" o:connecttype="rect"/>
            </v:shapetype>
            <v:shape id="Textruta 1" o:spid="_x0000_s1027" type="#_x0000_t202" alt="Begränsad delning" style="position:absolute;left:0;text-align:left;margin-left:53.55pt;margin-top:0;width:104.75pt;height:30.7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6vEAIAACIEAAAOAAAAZHJzL2Uyb0RvYy54bWysU01v2zAMvQ/YfxB0X+wky7AZcYqsRYYB&#10;QVsgHXpWZCk2IIuCxMTOfv0oOR9d11Oxi0yKND/ee5rf9K1hB+VDA7bk41HOmbISqsbuSv7rafXp&#10;K2cBha2EAatKflSB3yw+fph3rlATqMFUyjMqYkPRuZLXiK7IsiBr1YowAqcsBTX4ViC5fpdVXnRU&#10;vTXZJM+/ZB34ynmQKgS6vRuCfJHqa60kPmgdFDJTcpoN0+nTuY1ntpiLYueFqxt5GkO8Y4pWNJaa&#10;XkrdCRRs75t/SrWN9BBA40hCm4HWjVRpB9pmnL/aZlMLp9IuBE5wF5jC/ysr7w8b9+gZ9t+hJwIj&#10;IJ0LRaDLuE+vfRu/NCmjOEF4vMCmemQy/jSd5tPJjDNJsem3fEY2lcmufzsf8IeClkWj5J5oSWiJ&#10;wzrgkHpOic0srBpjEjXG/nVBNeNNdh0xWthve9ZUL8bfQnWkrTwMhAcnVw21XouAj8ITw7QIqRYf&#10;6NAGupLDyeKsBv/7rfuYT8BTlLOOFFNyS5LmzPy0REgUVzLGBEBOnk/eZPY5j972nGT37S2QGMf0&#10;LpxMZkxGcza1h/aZRL2M3SgkrKSeJcezeYuDfulRSLVcpiQSkxO4thsnY+mIWQT0qX8W3p1QR+Lr&#10;Hs6aEsUr8Ifc+Gdwyz0SBYmZiO+A5gl2EmLi9vRootJf+inr+rQXfwAAAP//AwBQSwMEFAAGAAgA&#10;AAAhALjmvUrhAAAACQEAAA8AAABkcnMvZG93bnJldi54bWxMj0FLw0AQhe+C/2EZwYvYTSstbZpN&#10;EaVgDx6s5uBtk50mwexs2N2myb939KKXB8PjvXlfthttJwb0oXWkYD5LQCBVzrRUK/h439+vQYSo&#10;yejOESqYMMAuv77KdGrchd5wOMZacAmFVCtoYuxTKUPVoNVh5nok9k7OWx359LU0Xl+43HZykSQr&#10;aXVL/KHRPT41WH0dz1ZBMfq71/3m8DKVn+0wJYfiYX0qlLq9GZ+3LI9bEBHH+JeAHwbeDzkPK92Z&#10;TBCdAqaJv8reItksQZQKVvMlyDyT/wnybwAAAP//AwBQSwECLQAUAAYACAAAACEAtoM4kv4AAADh&#10;AQAAEwAAAAAAAAAAAAAAAAAAAAAAW0NvbnRlbnRfVHlwZXNdLnhtbFBLAQItABQABgAIAAAAIQA4&#10;/SH/1gAAAJQBAAALAAAAAAAAAAAAAAAAAC8BAABfcmVscy8ucmVsc1BLAQItABQABgAIAAAAIQDb&#10;sf6vEAIAACIEAAAOAAAAAAAAAAAAAAAAAC4CAABkcnMvZTJvRG9jLnhtbFBLAQItABQABgAIAAAA&#10;IQC45r1K4QAAAAkBAAAPAAAAAAAAAAAAAAAAAGoEAABkcnMvZG93bnJldi54bWxQSwUGAAAAAAQA&#10;BADzAAAAeAUAAAAA&#10;" filled="f" stroked="f">
              <v:textbox style="mso-fit-shape-to-text:t" inset="0,15pt,20pt,0">
                <w:txbxContent>
                  <w:p w14:paraId="1457FA1E" w14:textId="0E231A1B" w:rsidR="00301836" w:rsidRPr="00301836" w:rsidRDefault="00301836" w:rsidP="00301836">
                    <w:pPr>
                      <w:rPr>
                        <w:rFonts w:ascii="Calibri" w:eastAsia="Calibri" w:hAnsi="Calibri" w:cs="Calibri"/>
                        <w:noProof/>
                        <w:color w:val="000000"/>
                        <w:sz w:val="16"/>
                        <w:szCs w:val="16"/>
                      </w:rPr>
                    </w:pPr>
                    <w:r w:rsidRPr="00301836">
                      <w:rPr>
                        <w:rFonts w:ascii="Calibri" w:eastAsia="Calibri" w:hAnsi="Calibri" w:cs="Calibri"/>
                        <w:noProof/>
                        <w:color w:val="000000"/>
                        <w:sz w:val="16"/>
                        <w:szCs w:val="16"/>
                      </w:rPr>
                      <w:t>Begränsad delning</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A2DE97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9979DF"/>
    <w:multiLevelType w:val="multilevel"/>
    <w:tmpl w:val="53127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D9211E"/>
    <w:multiLevelType w:val="hybridMultilevel"/>
    <w:tmpl w:val="862A891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2B0463AF"/>
    <w:multiLevelType w:val="hybridMultilevel"/>
    <w:tmpl w:val="E4AE75F0"/>
    <w:lvl w:ilvl="0" w:tplc="041D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6A41F54"/>
    <w:multiLevelType w:val="hybridMultilevel"/>
    <w:tmpl w:val="FD762B98"/>
    <w:lvl w:ilvl="0" w:tplc="CB96C3B8">
      <w:start w:val="1"/>
      <w:numFmt w:val="decimal"/>
      <w:lvlText w:val="%1."/>
      <w:lvlJc w:val="left"/>
      <w:pPr>
        <w:ind w:left="720" w:hanging="360"/>
      </w:pPr>
      <w:rPr>
        <w:rFonts w:ascii="Times New Roman" w:eastAsia="Times New Roman" w:hAnsi="Times New Roman" w:cs="Times New Roman"/>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5A61018A"/>
    <w:multiLevelType w:val="hybridMultilevel"/>
    <w:tmpl w:val="B320847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61362C42"/>
    <w:multiLevelType w:val="hybridMultilevel"/>
    <w:tmpl w:val="3B78B7B4"/>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11501581">
    <w:abstractNumId w:val="0"/>
  </w:num>
  <w:num w:numId="2" w16cid:durableId="890193043">
    <w:abstractNumId w:val="2"/>
  </w:num>
  <w:num w:numId="3" w16cid:durableId="1973440689">
    <w:abstractNumId w:val="3"/>
  </w:num>
  <w:num w:numId="4" w16cid:durableId="1618290663">
    <w:abstractNumId w:val="4"/>
  </w:num>
  <w:num w:numId="5" w16cid:durableId="523590321">
    <w:abstractNumId w:val="1"/>
  </w:num>
  <w:num w:numId="6" w16cid:durableId="240524335">
    <w:abstractNumId w:val="6"/>
  </w:num>
  <w:num w:numId="7" w16cid:durableId="14248431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removePersonalInformation/>
  <w:removeDateAndTime/>
  <w:embedSystemFonts/>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Times New Roman&lt;/FontName&gt;&lt;FontSize&gt;13&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rpftprdp2wta9et9w8xswt52e2t95wstfse&quot;&gt;Endnote 241202_arbetet&lt;record-ids&gt;&lt;item&gt;23678&lt;/item&gt;&lt;item&gt;23729&lt;/item&gt;&lt;item&gt;23959&lt;/item&gt;&lt;item&gt;25605&lt;/item&gt;&lt;item&gt;25606&lt;/item&gt;&lt;/record-ids&gt;&lt;/item&gt;&lt;/Libraries&gt;"/>
  </w:docVars>
  <w:rsids>
    <w:rsidRoot w:val="00B13C57"/>
    <w:rsid w:val="000000B7"/>
    <w:rsid w:val="000001CD"/>
    <w:rsid w:val="00000758"/>
    <w:rsid w:val="0000084D"/>
    <w:rsid w:val="00000AC5"/>
    <w:rsid w:val="00001002"/>
    <w:rsid w:val="00001273"/>
    <w:rsid w:val="00001A4B"/>
    <w:rsid w:val="00001CF4"/>
    <w:rsid w:val="0000207A"/>
    <w:rsid w:val="000020E7"/>
    <w:rsid w:val="0000229B"/>
    <w:rsid w:val="0000248D"/>
    <w:rsid w:val="0000259B"/>
    <w:rsid w:val="00002AF4"/>
    <w:rsid w:val="00002DD4"/>
    <w:rsid w:val="000035A1"/>
    <w:rsid w:val="000043A6"/>
    <w:rsid w:val="00004496"/>
    <w:rsid w:val="0000477B"/>
    <w:rsid w:val="00004C47"/>
    <w:rsid w:val="00004E59"/>
    <w:rsid w:val="00004FAA"/>
    <w:rsid w:val="000051F5"/>
    <w:rsid w:val="0000667E"/>
    <w:rsid w:val="00006795"/>
    <w:rsid w:val="000069BF"/>
    <w:rsid w:val="00006AEA"/>
    <w:rsid w:val="00006CD8"/>
    <w:rsid w:val="00006F4D"/>
    <w:rsid w:val="00006F69"/>
    <w:rsid w:val="0000723D"/>
    <w:rsid w:val="00007942"/>
    <w:rsid w:val="00007F32"/>
    <w:rsid w:val="0001010F"/>
    <w:rsid w:val="0001013C"/>
    <w:rsid w:val="000105B9"/>
    <w:rsid w:val="00010DF9"/>
    <w:rsid w:val="00010E7A"/>
    <w:rsid w:val="0001157A"/>
    <w:rsid w:val="00011739"/>
    <w:rsid w:val="00012456"/>
    <w:rsid w:val="00012B40"/>
    <w:rsid w:val="00012D34"/>
    <w:rsid w:val="00012FE0"/>
    <w:rsid w:val="000130DD"/>
    <w:rsid w:val="00013569"/>
    <w:rsid w:val="00013BE3"/>
    <w:rsid w:val="00013CB8"/>
    <w:rsid w:val="00013D76"/>
    <w:rsid w:val="00013D8A"/>
    <w:rsid w:val="000145D3"/>
    <w:rsid w:val="0001481F"/>
    <w:rsid w:val="00014C47"/>
    <w:rsid w:val="0001505E"/>
    <w:rsid w:val="0001549A"/>
    <w:rsid w:val="00015A20"/>
    <w:rsid w:val="00015C50"/>
    <w:rsid w:val="00015F26"/>
    <w:rsid w:val="00015F56"/>
    <w:rsid w:val="00016008"/>
    <w:rsid w:val="0001626D"/>
    <w:rsid w:val="00016BBE"/>
    <w:rsid w:val="00016D02"/>
    <w:rsid w:val="00016DFC"/>
    <w:rsid w:val="0001715C"/>
    <w:rsid w:val="0001747E"/>
    <w:rsid w:val="00017CE5"/>
    <w:rsid w:val="0001B0AD"/>
    <w:rsid w:val="00020BEF"/>
    <w:rsid w:val="00020C9A"/>
    <w:rsid w:val="00020CB8"/>
    <w:rsid w:val="00020F69"/>
    <w:rsid w:val="000214E5"/>
    <w:rsid w:val="00021701"/>
    <w:rsid w:val="0002170A"/>
    <w:rsid w:val="00021A3F"/>
    <w:rsid w:val="00021B8A"/>
    <w:rsid w:val="00021F79"/>
    <w:rsid w:val="00021FEC"/>
    <w:rsid w:val="00022798"/>
    <w:rsid w:val="00022A8C"/>
    <w:rsid w:val="00022DDF"/>
    <w:rsid w:val="000230A5"/>
    <w:rsid w:val="0002323B"/>
    <w:rsid w:val="00023351"/>
    <w:rsid w:val="0002342B"/>
    <w:rsid w:val="0002388E"/>
    <w:rsid w:val="0002398D"/>
    <w:rsid w:val="00023C95"/>
    <w:rsid w:val="00023DE7"/>
    <w:rsid w:val="00024042"/>
    <w:rsid w:val="00024695"/>
    <w:rsid w:val="00024AB2"/>
    <w:rsid w:val="00024E00"/>
    <w:rsid w:val="000250D5"/>
    <w:rsid w:val="00025236"/>
    <w:rsid w:val="000255D2"/>
    <w:rsid w:val="000257E0"/>
    <w:rsid w:val="00025886"/>
    <w:rsid w:val="00025977"/>
    <w:rsid w:val="00025B60"/>
    <w:rsid w:val="00025DE7"/>
    <w:rsid w:val="00026085"/>
    <w:rsid w:val="00026308"/>
    <w:rsid w:val="000275A1"/>
    <w:rsid w:val="0002760F"/>
    <w:rsid w:val="00027895"/>
    <w:rsid w:val="00027B78"/>
    <w:rsid w:val="00030FC3"/>
    <w:rsid w:val="0003104A"/>
    <w:rsid w:val="000313E4"/>
    <w:rsid w:val="000318D0"/>
    <w:rsid w:val="00032098"/>
    <w:rsid w:val="00032601"/>
    <w:rsid w:val="0003260C"/>
    <w:rsid w:val="000327E8"/>
    <w:rsid w:val="0003287A"/>
    <w:rsid w:val="00032A7D"/>
    <w:rsid w:val="00032B8A"/>
    <w:rsid w:val="0003303A"/>
    <w:rsid w:val="000333C8"/>
    <w:rsid w:val="000338F9"/>
    <w:rsid w:val="00033E62"/>
    <w:rsid w:val="0003409F"/>
    <w:rsid w:val="00034196"/>
    <w:rsid w:val="00034208"/>
    <w:rsid w:val="00034250"/>
    <w:rsid w:val="000347E8"/>
    <w:rsid w:val="0003480B"/>
    <w:rsid w:val="00034CBE"/>
    <w:rsid w:val="00034F8F"/>
    <w:rsid w:val="000351DE"/>
    <w:rsid w:val="000356B7"/>
    <w:rsid w:val="00035814"/>
    <w:rsid w:val="00035854"/>
    <w:rsid w:val="00035C6A"/>
    <w:rsid w:val="000364BB"/>
    <w:rsid w:val="0003686F"/>
    <w:rsid w:val="00036889"/>
    <w:rsid w:val="00036FE8"/>
    <w:rsid w:val="00037328"/>
    <w:rsid w:val="0003734A"/>
    <w:rsid w:val="00037CDF"/>
    <w:rsid w:val="000402CD"/>
    <w:rsid w:val="000404DD"/>
    <w:rsid w:val="0004085E"/>
    <w:rsid w:val="00040D75"/>
    <w:rsid w:val="000413F0"/>
    <w:rsid w:val="0004151E"/>
    <w:rsid w:val="000417F9"/>
    <w:rsid w:val="000419AE"/>
    <w:rsid w:val="00041AEE"/>
    <w:rsid w:val="00041B4F"/>
    <w:rsid w:val="0004204E"/>
    <w:rsid w:val="00042670"/>
    <w:rsid w:val="00042F62"/>
    <w:rsid w:val="000432C5"/>
    <w:rsid w:val="00043B42"/>
    <w:rsid w:val="00043FFF"/>
    <w:rsid w:val="00044734"/>
    <w:rsid w:val="000448EE"/>
    <w:rsid w:val="00044BF5"/>
    <w:rsid w:val="00044D0F"/>
    <w:rsid w:val="00045361"/>
    <w:rsid w:val="00045B0F"/>
    <w:rsid w:val="00045FA0"/>
    <w:rsid w:val="0004694D"/>
    <w:rsid w:val="00047084"/>
    <w:rsid w:val="00047818"/>
    <w:rsid w:val="00047CA3"/>
    <w:rsid w:val="00047E62"/>
    <w:rsid w:val="00047F9A"/>
    <w:rsid w:val="00050027"/>
    <w:rsid w:val="0005081C"/>
    <w:rsid w:val="00051EDD"/>
    <w:rsid w:val="000520A1"/>
    <w:rsid w:val="000521DE"/>
    <w:rsid w:val="000522F8"/>
    <w:rsid w:val="0005252A"/>
    <w:rsid w:val="0005292D"/>
    <w:rsid w:val="00052C75"/>
    <w:rsid w:val="00053210"/>
    <w:rsid w:val="000532EF"/>
    <w:rsid w:val="0005340F"/>
    <w:rsid w:val="00053461"/>
    <w:rsid w:val="000537A0"/>
    <w:rsid w:val="00053CDB"/>
    <w:rsid w:val="00053F69"/>
    <w:rsid w:val="00054247"/>
    <w:rsid w:val="0005455D"/>
    <w:rsid w:val="00054959"/>
    <w:rsid w:val="0005557A"/>
    <w:rsid w:val="00055630"/>
    <w:rsid w:val="0005588B"/>
    <w:rsid w:val="00055AB8"/>
    <w:rsid w:val="00055E8B"/>
    <w:rsid w:val="0005623B"/>
    <w:rsid w:val="0005650F"/>
    <w:rsid w:val="000568A5"/>
    <w:rsid w:val="00056A25"/>
    <w:rsid w:val="00056B50"/>
    <w:rsid w:val="00056D2E"/>
    <w:rsid w:val="00057014"/>
    <w:rsid w:val="00057229"/>
    <w:rsid w:val="00057460"/>
    <w:rsid w:val="00057E97"/>
    <w:rsid w:val="00060139"/>
    <w:rsid w:val="000603CD"/>
    <w:rsid w:val="000603ED"/>
    <w:rsid w:val="00060644"/>
    <w:rsid w:val="000606DE"/>
    <w:rsid w:val="000607DF"/>
    <w:rsid w:val="0006094F"/>
    <w:rsid w:val="000611D2"/>
    <w:rsid w:val="00061321"/>
    <w:rsid w:val="000616FA"/>
    <w:rsid w:val="00061CF7"/>
    <w:rsid w:val="0006238E"/>
    <w:rsid w:val="00062398"/>
    <w:rsid w:val="000628CA"/>
    <w:rsid w:val="0006347F"/>
    <w:rsid w:val="00063530"/>
    <w:rsid w:val="000636CF"/>
    <w:rsid w:val="000637AE"/>
    <w:rsid w:val="00063C32"/>
    <w:rsid w:val="00063F1A"/>
    <w:rsid w:val="000640AB"/>
    <w:rsid w:val="00064258"/>
    <w:rsid w:val="000643E8"/>
    <w:rsid w:val="0006450B"/>
    <w:rsid w:val="00064A57"/>
    <w:rsid w:val="00064F54"/>
    <w:rsid w:val="00065A35"/>
    <w:rsid w:val="00065BD8"/>
    <w:rsid w:val="0006622E"/>
    <w:rsid w:val="00066A15"/>
    <w:rsid w:val="00066BA7"/>
    <w:rsid w:val="00066D12"/>
    <w:rsid w:val="00066F17"/>
    <w:rsid w:val="00067262"/>
    <w:rsid w:val="0006784B"/>
    <w:rsid w:val="00067C68"/>
    <w:rsid w:val="000701F3"/>
    <w:rsid w:val="000708CD"/>
    <w:rsid w:val="00070B06"/>
    <w:rsid w:val="0007169D"/>
    <w:rsid w:val="000717E0"/>
    <w:rsid w:val="00071AD5"/>
    <w:rsid w:val="00071BD7"/>
    <w:rsid w:val="00071C77"/>
    <w:rsid w:val="000720F1"/>
    <w:rsid w:val="00072268"/>
    <w:rsid w:val="00072424"/>
    <w:rsid w:val="0007262B"/>
    <w:rsid w:val="0007266B"/>
    <w:rsid w:val="000727AE"/>
    <w:rsid w:val="000730CE"/>
    <w:rsid w:val="00073366"/>
    <w:rsid w:val="0007364D"/>
    <w:rsid w:val="000736A7"/>
    <w:rsid w:val="00073DE4"/>
    <w:rsid w:val="00074166"/>
    <w:rsid w:val="000742DC"/>
    <w:rsid w:val="000742E3"/>
    <w:rsid w:val="0007485D"/>
    <w:rsid w:val="00074E56"/>
    <w:rsid w:val="00074F4E"/>
    <w:rsid w:val="00075341"/>
    <w:rsid w:val="000759B0"/>
    <w:rsid w:val="00075AE3"/>
    <w:rsid w:val="00075C1F"/>
    <w:rsid w:val="00075CA6"/>
    <w:rsid w:val="000761D7"/>
    <w:rsid w:val="000761F4"/>
    <w:rsid w:val="000762D1"/>
    <w:rsid w:val="00076961"/>
    <w:rsid w:val="00076D12"/>
    <w:rsid w:val="00076EB0"/>
    <w:rsid w:val="0007716C"/>
    <w:rsid w:val="0007749C"/>
    <w:rsid w:val="0007762D"/>
    <w:rsid w:val="00077630"/>
    <w:rsid w:val="00077A1E"/>
    <w:rsid w:val="00077A99"/>
    <w:rsid w:val="00077E3F"/>
    <w:rsid w:val="000806CE"/>
    <w:rsid w:val="00080AF2"/>
    <w:rsid w:val="0008103D"/>
    <w:rsid w:val="00081A04"/>
    <w:rsid w:val="00081B19"/>
    <w:rsid w:val="0008206F"/>
    <w:rsid w:val="0008233B"/>
    <w:rsid w:val="00082717"/>
    <w:rsid w:val="000829AC"/>
    <w:rsid w:val="00082E07"/>
    <w:rsid w:val="00082F96"/>
    <w:rsid w:val="00083210"/>
    <w:rsid w:val="0008360B"/>
    <w:rsid w:val="00083899"/>
    <w:rsid w:val="00083CF5"/>
    <w:rsid w:val="00083FB9"/>
    <w:rsid w:val="000844B6"/>
    <w:rsid w:val="000846CE"/>
    <w:rsid w:val="000846D2"/>
    <w:rsid w:val="00084739"/>
    <w:rsid w:val="00084D39"/>
    <w:rsid w:val="00085859"/>
    <w:rsid w:val="00085A3E"/>
    <w:rsid w:val="00085B52"/>
    <w:rsid w:val="00085C98"/>
    <w:rsid w:val="00085DCB"/>
    <w:rsid w:val="00086C04"/>
    <w:rsid w:val="000873EF"/>
    <w:rsid w:val="00087867"/>
    <w:rsid w:val="00087AAF"/>
    <w:rsid w:val="00087AB3"/>
    <w:rsid w:val="00087CE5"/>
    <w:rsid w:val="00087D70"/>
    <w:rsid w:val="0009004A"/>
    <w:rsid w:val="000903E9"/>
    <w:rsid w:val="00090731"/>
    <w:rsid w:val="00090800"/>
    <w:rsid w:val="000908E5"/>
    <w:rsid w:val="000909E5"/>
    <w:rsid w:val="00090B5E"/>
    <w:rsid w:val="00090BB7"/>
    <w:rsid w:val="00091736"/>
    <w:rsid w:val="00091C3A"/>
    <w:rsid w:val="00091C7F"/>
    <w:rsid w:val="00091F84"/>
    <w:rsid w:val="00092EE5"/>
    <w:rsid w:val="0009331B"/>
    <w:rsid w:val="00093D6A"/>
    <w:rsid w:val="000942A1"/>
    <w:rsid w:val="000942C3"/>
    <w:rsid w:val="000947FD"/>
    <w:rsid w:val="00094A54"/>
    <w:rsid w:val="00094BD7"/>
    <w:rsid w:val="00094E16"/>
    <w:rsid w:val="000952F0"/>
    <w:rsid w:val="000958BA"/>
    <w:rsid w:val="00095D4C"/>
    <w:rsid w:val="00096096"/>
    <w:rsid w:val="0009619D"/>
    <w:rsid w:val="000961BD"/>
    <w:rsid w:val="000967F4"/>
    <w:rsid w:val="00096957"/>
    <w:rsid w:val="000970C6"/>
    <w:rsid w:val="000971B3"/>
    <w:rsid w:val="000972E3"/>
    <w:rsid w:val="0009765B"/>
    <w:rsid w:val="00097AFD"/>
    <w:rsid w:val="00097EB0"/>
    <w:rsid w:val="00097F15"/>
    <w:rsid w:val="00097FEB"/>
    <w:rsid w:val="000A004A"/>
    <w:rsid w:val="000A00A6"/>
    <w:rsid w:val="000A0250"/>
    <w:rsid w:val="000A02FE"/>
    <w:rsid w:val="000A06A3"/>
    <w:rsid w:val="000A0D43"/>
    <w:rsid w:val="000A0D4F"/>
    <w:rsid w:val="000A0D73"/>
    <w:rsid w:val="000A0D9D"/>
    <w:rsid w:val="000A1256"/>
    <w:rsid w:val="000A139A"/>
    <w:rsid w:val="000A1929"/>
    <w:rsid w:val="000A1A43"/>
    <w:rsid w:val="000A1F9E"/>
    <w:rsid w:val="000A20F0"/>
    <w:rsid w:val="000A2286"/>
    <w:rsid w:val="000A22B9"/>
    <w:rsid w:val="000A24DB"/>
    <w:rsid w:val="000A2641"/>
    <w:rsid w:val="000A2786"/>
    <w:rsid w:val="000A2BCA"/>
    <w:rsid w:val="000A2C87"/>
    <w:rsid w:val="000A2DC1"/>
    <w:rsid w:val="000A2F63"/>
    <w:rsid w:val="000A2FE9"/>
    <w:rsid w:val="000A30D2"/>
    <w:rsid w:val="000A3195"/>
    <w:rsid w:val="000A3417"/>
    <w:rsid w:val="000A3A95"/>
    <w:rsid w:val="000A3AC0"/>
    <w:rsid w:val="000A3B72"/>
    <w:rsid w:val="000A3D51"/>
    <w:rsid w:val="000A4E66"/>
    <w:rsid w:val="000A5084"/>
    <w:rsid w:val="000A53CE"/>
    <w:rsid w:val="000A57D3"/>
    <w:rsid w:val="000A58E8"/>
    <w:rsid w:val="000A5C9D"/>
    <w:rsid w:val="000A6147"/>
    <w:rsid w:val="000A6198"/>
    <w:rsid w:val="000A6908"/>
    <w:rsid w:val="000A6B40"/>
    <w:rsid w:val="000A6C3C"/>
    <w:rsid w:val="000A74CF"/>
    <w:rsid w:val="000A7C2C"/>
    <w:rsid w:val="000A7ED7"/>
    <w:rsid w:val="000A7F50"/>
    <w:rsid w:val="000B0561"/>
    <w:rsid w:val="000B07E6"/>
    <w:rsid w:val="000B0AD8"/>
    <w:rsid w:val="000B0CE5"/>
    <w:rsid w:val="000B10D4"/>
    <w:rsid w:val="000B1572"/>
    <w:rsid w:val="000B17DA"/>
    <w:rsid w:val="000B1B3F"/>
    <w:rsid w:val="000B1F55"/>
    <w:rsid w:val="000B2048"/>
    <w:rsid w:val="000B26B5"/>
    <w:rsid w:val="000B28A4"/>
    <w:rsid w:val="000B2A62"/>
    <w:rsid w:val="000B31A8"/>
    <w:rsid w:val="000B328D"/>
    <w:rsid w:val="000B329E"/>
    <w:rsid w:val="000B3924"/>
    <w:rsid w:val="000B3BDB"/>
    <w:rsid w:val="000B3EA3"/>
    <w:rsid w:val="000B470C"/>
    <w:rsid w:val="000B49F7"/>
    <w:rsid w:val="000B4ED8"/>
    <w:rsid w:val="000B52A3"/>
    <w:rsid w:val="000B540E"/>
    <w:rsid w:val="000B5750"/>
    <w:rsid w:val="000B5754"/>
    <w:rsid w:val="000B58A3"/>
    <w:rsid w:val="000B58EA"/>
    <w:rsid w:val="000B58FC"/>
    <w:rsid w:val="000B5E7D"/>
    <w:rsid w:val="000B67E7"/>
    <w:rsid w:val="000B69B0"/>
    <w:rsid w:val="000B70F9"/>
    <w:rsid w:val="000B7AD8"/>
    <w:rsid w:val="000B7C42"/>
    <w:rsid w:val="000B7E57"/>
    <w:rsid w:val="000C0046"/>
    <w:rsid w:val="000C0BB3"/>
    <w:rsid w:val="000C0D04"/>
    <w:rsid w:val="000C1398"/>
    <w:rsid w:val="000C145B"/>
    <w:rsid w:val="000C1477"/>
    <w:rsid w:val="000C1772"/>
    <w:rsid w:val="000C186A"/>
    <w:rsid w:val="000C1916"/>
    <w:rsid w:val="000C1A45"/>
    <w:rsid w:val="000C20AF"/>
    <w:rsid w:val="000C2422"/>
    <w:rsid w:val="000C269A"/>
    <w:rsid w:val="000C27C1"/>
    <w:rsid w:val="000C2C45"/>
    <w:rsid w:val="000C3028"/>
    <w:rsid w:val="000C33AE"/>
    <w:rsid w:val="000C3589"/>
    <w:rsid w:val="000C362E"/>
    <w:rsid w:val="000C36FE"/>
    <w:rsid w:val="000C37E7"/>
    <w:rsid w:val="000C3B87"/>
    <w:rsid w:val="000C3D88"/>
    <w:rsid w:val="000C4D00"/>
    <w:rsid w:val="000C4D99"/>
    <w:rsid w:val="000C4DF9"/>
    <w:rsid w:val="000C4E49"/>
    <w:rsid w:val="000C5195"/>
    <w:rsid w:val="000C5353"/>
    <w:rsid w:val="000C589D"/>
    <w:rsid w:val="000C61C5"/>
    <w:rsid w:val="000C6A77"/>
    <w:rsid w:val="000C6BAA"/>
    <w:rsid w:val="000C6D6C"/>
    <w:rsid w:val="000C6DA3"/>
    <w:rsid w:val="000C7035"/>
    <w:rsid w:val="000C7B38"/>
    <w:rsid w:val="000C7C86"/>
    <w:rsid w:val="000C7E53"/>
    <w:rsid w:val="000D07C0"/>
    <w:rsid w:val="000D092D"/>
    <w:rsid w:val="000D154A"/>
    <w:rsid w:val="000D1BCE"/>
    <w:rsid w:val="000D2258"/>
    <w:rsid w:val="000D2480"/>
    <w:rsid w:val="000D254D"/>
    <w:rsid w:val="000D25D2"/>
    <w:rsid w:val="000D288D"/>
    <w:rsid w:val="000D296F"/>
    <w:rsid w:val="000D2CC7"/>
    <w:rsid w:val="000D300D"/>
    <w:rsid w:val="000D3018"/>
    <w:rsid w:val="000D3440"/>
    <w:rsid w:val="000D376A"/>
    <w:rsid w:val="000D3E2D"/>
    <w:rsid w:val="000D42F8"/>
    <w:rsid w:val="000D4A9F"/>
    <w:rsid w:val="000D4DD5"/>
    <w:rsid w:val="000D51B2"/>
    <w:rsid w:val="000D52CA"/>
    <w:rsid w:val="000D6246"/>
    <w:rsid w:val="000D65C4"/>
    <w:rsid w:val="000D6B56"/>
    <w:rsid w:val="000D6FBC"/>
    <w:rsid w:val="000D70BA"/>
    <w:rsid w:val="000D7C9B"/>
    <w:rsid w:val="000E0207"/>
    <w:rsid w:val="000E03A2"/>
    <w:rsid w:val="000E04A9"/>
    <w:rsid w:val="000E0B16"/>
    <w:rsid w:val="000E111C"/>
    <w:rsid w:val="000E125B"/>
    <w:rsid w:val="000E12A3"/>
    <w:rsid w:val="000E1841"/>
    <w:rsid w:val="000E1876"/>
    <w:rsid w:val="000E1C54"/>
    <w:rsid w:val="000E1E8B"/>
    <w:rsid w:val="000E1FAB"/>
    <w:rsid w:val="000E21A3"/>
    <w:rsid w:val="000E2A2A"/>
    <w:rsid w:val="000E3406"/>
    <w:rsid w:val="000E3A1D"/>
    <w:rsid w:val="000E3A47"/>
    <w:rsid w:val="000E3E83"/>
    <w:rsid w:val="000E40BD"/>
    <w:rsid w:val="000E442C"/>
    <w:rsid w:val="000E4697"/>
    <w:rsid w:val="000E483C"/>
    <w:rsid w:val="000E4B27"/>
    <w:rsid w:val="000E4C9E"/>
    <w:rsid w:val="000E5F3D"/>
    <w:rsid w:val="000E6866"/>
    <w:rsid w:val="000E6927"/>
    <w:rsid w:val="000E6C92"/>
    <w:rsid w:val="000E6D87"/>
    <w:rsid w:val="000E72FD"/>
    <w:rsid w:val="000E7717"/>
    <w:rsid w:val="000E7872"/>
    <w:rsid w:val="000E7C03"/>
    <w:rsid w:val="000F03A6"/>
    <w:rsid w:val="000F0418"/>
    <w:rsid w:val="000F058F"/>
    <w:rsid w:val="000F06D9"/>
    <w:rsid w:val="000F0AF7"/>
    <w:rsid w:val="000F0C6E"/>
    <w:rsid w:val="000F0C81"/>
    <w:rsid w:val="000F136B"/>
    <w:rsid w:val="000F1396"/>
    <w:rsid w:val="000F13FB"/>
    <w:rsid w:val="000F1591"/>
    <w:rsid w:val="000F1CDC"/>
    <w:rsid w:val="000F1E85"/>
    <w:rsid w:val="000F21BE"/>
    <w:rsid w:val="000F28A5"/>
    <w:rsid w:val="000F2F77"/>
    <w:rsid w:val="000F3779"/>
    <w:rsid w:val="000F3AC2"/>
    <w:rsid w:val="000F3D78"/>
    <w:rsid w:val="000F436A"/>
    <w:rsid w:val="000F456C"/>
    <w:rsid w:val="000F4B45"/>
    <w:rsid w:val="000F4C66"/>
    <w:rsid w:val="000F4DA3"/>
    <w:rsid w:val="000F5495"/>
    <w:rsid w:val="000F58AC"/>
    <w:rsid w:val="000F5B43"/>
    <w:rsid w:val="000F5B5D"/>
    <w:rsid w:val="000F5C6C"/>
    <w:rsid w:val="000F64E3"/>
    <w:rsid w:val="000F663E"/>
    <w:rsid w:val="000F6A96"/>
    <w:rsid w:val="000F6C78"/>
    <w:rsid w:val="000F752D"/>
    <w:rsid w:val="000F7629"/>
    <w:rsid w:val="000F76B5"/>
    <w:rsid w:val="000F7851"/>
    <w:rsid w:val="000F7B4C"/>
    <w:rsid w:val="000F7BC9"/>
    <w:rsid w:val="000F7FA4"/>
    <w:rsid w:val="00100A40"/>
    <w:rsid w:val="00100CC0"/>
    <w:rsid w:val="00101404"/>
    <w:rsid w:val="00101550"/>
    <w:rsid w:val="0010163E"/>
    <w:rsid w:val="001016B2"/>
    <w:rsid w:val="001016F7"/>
    <w:rsid w:val="00101AF6"/>
    <w:rsid w:val="00101BED"/>
    <w:rsid w:val="001020E2"/>
    <w:rsid w:val="00102141"/>
    <w:rsid w:val="00102273"/>
    <w:rsid w:val="0010249C"/>
    <w:rsid w:val="001024E6"/>
    <w:rsid w:val="00102F5F"/>
    <w:rsid w:val="00102F9A"/>
    <w:rsid w:val="00102FB7"/>
    <w:rsid w:val="00103F83"/>
    <w:rsid w:val="00104470"/>
    <w:rsid w:val="00104667"/>
    <w:rsid w:val="00104785"/>
    <w:rsid w:val="001047D5"/>
    <w:rsid w:val="00104906"/>
    <w:rsid w:val="00104A2A"/>
    <w:rsid w:val="0010533F"/>
    <w:rsid w:val="00105812"/>
    <w:rsid w:val="00105C7D"/>
    <w:rsid w:val="00105D1A"/>
    <w:rsid w:val="00106161"/>
    <w:rsid w:val="00106322"/>
    <w:rsid w:val="001065D9"/>
    <w:rsid w:val="001068D8"/>
    <w:rsid w:val="00106917"/>
    <w:rsid w:val="00106D0D"/>
    <w:rsid w:val="00107001"/>
    <w:rsid w:val="0010703E"/>
    <w:rsid w:val="00107E29"/>
    <w:rsid w:val="001101F9"/>
    <w:rsid w:val="001106A7"/>
    <w:rsid w:val="001106DF"/>
    <w:rsid w:val="00110AD2"/>
    <w:rsid w:val="00110C3C"/>
    <w:rsid w:val="0011114F"/>
    <w:rsid w:val="00111289"/>
    <w:rsid w:val="0011178E"/>
    <w:rsid w:val="0011190A"/>
    <w:rsid w:val="00111BE1"/>
    <w:rsid w:val="001124C2"/>
    <w:rsid w:val="00112997"/>
    <w:rsid w:val="001130E7"/>
    <w:rsid w:val="00113561"/>
    <w:rsid w:val="00113B84"/>
    <w:rsid w:val="00113C2B"/>
    <w:rsid w:val="00113D4F"/>
    <w:rsid w:val="00113D80"/>
    <w:rsid w:val="00114873"/>
    <w:rsid w:val="00114A0F"/>
    <w:rsid w:val="00114B4E"/>
    <w:rsid w:val="00114B98"/>
    <w:rsid w:val="00115366"/>
    <w:rsid w:val="0011544B"/>
    <w:rsid w:val="00115951"/>
    <w:rsid w:val="0011598B"/>
    <w:rsid w:val="00115E14"/>
    <w:rsid w:val="00115EA9"/>
    <w:rsid w:val="0011715E"/>
    <w:rsid w:val="0011743E"/>
    <w:rsid w:val="0011746C"/>
    <w:rsid w:val="00117636"/>
    <w:rsid w:val="00117643"/>
    <w:rsid w:val="001178A1"/>
    <w:rsid w:val="00117D64"/>
    <w:rsid w:val="00120019"/>
    <w:rsid w:val="0012064B"/>
    <w:rsid w:val="00121668"/>
    <w:rsid w:val="00121D27"/>
    <w:rsid w:val="00122043"/>
    <w:rsid w:val="0012294B"/>
    <w:rsid w:val="00123092"/>
    <w:rsid w:val="001231D4"/>
    <w:rsid w:val="00123A17"/>
    <w:rsid w:val="00123A76"/>
    <w:rsid w:val="001240AE"/>
    <w:rsid w:val="00124160"/>
    <w:rsid w:val="00124C0F"/>
    <w:rsid w:val="00124DB0"/>
    <w:rsid w:val="00124E23"/>
    <w:rsid w:val="00124E49"/>
    <w:rsid w:val="00125203"/>
    <w:rsid w:val="00125342"/>
    <w:rsid w:val="001253D5"/>
    <w:rsid w:val="0012545D"/>
    <w:rsid w:val="0012561C"/>
    <w:rsid w:val="0012595D"/>
    <w:rsid w:val="0012601C"/>
    <w:rsid w:val="00126907"/>
    <w:rsid w:val="001269AD"/>
    <w:rsid w:val="0012710F"/>
    <w:rsid w:val="00127A82"/>
    <w:rsid w:val="00127C19"/>
    <w:rsid w:val="00127EEE"/>
    <w:rsid w:val="0012AC04"/>
    <w:rsid w:val="001300ED"/>
    <w:rsid w:val="00130300"/>
    <w:rsid w:val="0013054E"/>
    <w:rsid w:val="001305CB"/>
    <w:rsid w:val="00130914"/>
    <w:rsid w:val="0013098B"/>
    <w:rsid w:val="001309FC"/>
    <w:rsid w:val="00130AFE"/>
    <w:rsid w:val="00130C19"/>
    <w:rsid w:val="00130EEF"/>
    <w:rsid w:val="001314E2"/>
    <w:rsid w:val="001315F5"/>
    <w:rsid w:val="001316CA"/>
    <w:rsid w:val="00131A99"/>
    <w:rsid w:val="00131C5B"/>
    <w:rsid w:val="00131E51"/>
    <w:rsid w:val="00132027"/>
    <w:rsid w:val="001321E1"/>
    <w:rsid w:val="001323AA"/>
    <w:rsid w:val="001323C3"/>
    <w:rsid w:val="00132751"/>
    <w:rsid w:val="00132FF2"/>
    <w:rsid w:val="001331C9"/>
    <w:rsid w:val="001332E3"/>
    <w:rsid w:val="001334BF"/>
    <w:rsid w:val="001336F3"/>
    <w:rsid w:val="0013377D"/>
    <w:rsid w:val="00133F54"/>
    <w:rsid w:val="00133F5F"/>
    <w:rsid w:val="00134A85"/>
    <w:rsid w:val="00134EE3"/>
    <w:rsid w:val="001358E7"/>
    <w:rsid w:val="00135E27"/>
    <w:rsid w:val="00136139"/>
    <w:rsid w:val="0013621D"/>
    <w:rsid w:val="001362B8"/>
    <w:rsid w:val="001362E1"/>
    <w:rsid w:val="00136537"/>
    <w:rsid w:val="00136572"/>
    <w:rsid w:val="00136951"/>
    <w:rsid w:val="0013714F"/>
    <w:rsid w:val="00137C3A"/>
    <w:rsid w:val="001409E4"/>
    <w:rsid w:val="00140A8C"/>
    <w:rsid w:val="00140B34"/>
    <w:rsid w:val="00140B41"/>
    <w:rsid w:val="00140B7D"/>
    <w:rsid w:val="00140C69"/>
    <w:rsid w:val="001410F2"/>
    <w:rsid w:val="001416B7"/>
    <w:rsid w:val="00141CE4"/>
    <w:rsid w:val="00142168"/>
    <w:rsid w:val="00142799"/>
    <w:rsid w:val="00142A9D"/>
    <w:rsid w:val="00142AC7"/>
    <w:rsid w:val="00142CDA"/>
    <w:rsid w:val="00142F16"/>
    <w:rsid w:val="001430FB"/>
    <w:rsid w:val="001437A5"/>
    <w:rsid w:val="00143899"/>
    <w:rsid w:val="001439F0"/>
    <w:rsid w:val="001439F6"/>
    <w:rsid w:val="00143C3C"/>
    <w:rsid w:val="00144036"/>
    <w:rsid w:val="0014432C"/>
    <w:rsid w:val="00144760"/>
    <w:rsid w:val="00144E85"/>
    <w:rsid w:val="0014507D"/>
    <w:rsid w:val="00145117"/>
    <w:rsid w:val="00145477"/>
    <w:rsid w:val="001455E3"/>
    <w:rsid w:val="00145762"/>
    <w:rsid w:val="001458DD"/>
    <w:rsid w:val="001459F9"/>
    <w:rsid w:val="00145C82"/>
    <w:rsid w:val="00145C98"/>
    <w:rsid w:val="001466A8"/>
    <w:rsid w:val="0014697B"/>
    <w:rsid w:val="00146BDA"/>
    <w:rsid w:val="00146DD8"/>
    <w:rsid w:val="00147132"/>
    <w:rsid w:val="00147963"/>
    <w:rsid w:val="00147B6B"/>
    <w:rsid w:val="00147EE1"/>
    <w:rsid w:val="001505C2"/>
    <w:rsid w:val="00150864"/>
    <w:rsid w:val="00150C72"/>
    <w:rsid w:val="00150D8A"/>
    <w:rsid w:val="0015133F"/>
    <w:rsid w:val="00151716"/>
    <w:rsid w:val="001522A0"/>
    <w:rsid w:val="0015231D"/>
    <w:rsid w:val="00152519"/>
    <w:rsid w:val="00152637"/>
    <w:rsid w:val="00152640"/>
    <w:rsid w:val="0015287A"/>
    <w:rsid w:val="00152949"/>
    <w:rsid w:val="00152A03"/>
    <w:rsid w:val="00154258"/>
    <w:rsid w:val="001543E3"/>
    <w:rsid w:val="001543EA"/>
    <w:rsid w:val="0015453C"/>
    <w:rsid w:val="00154849"/>
    <w:rsid w:val="00155563"/>
    <w:rsid w:val="00155E5C"/>
    <w:rsid w:val="00155EF4"/>
    <w:rsid w:val="0015680E"/>
    <w:rsid w:val="00157066"/>
    <w:rsid w:val="00157441"/>
    <w:rsid w:val="001576D3"/>
    <w:rsid w:val="001577F3"/>
    <w:rsid w:val="00157850"/>
    <w:rsid w:val="00157C0B"/>
    <w:rsid w:val="00157CE3"/>
    <w:rsid w:val="00157F00"/>
    <w:rsid w:val="00160600"/>
    <w:rsid w:val="00160845"/>
    <w:rsid w:val="00160E88"/>
    <w:rsid w:val="00160FBB"/>
    <w:rsid w:val="0016102E"/>
    <w:rsid w:val="00161119"/>
    <w:rsid w:val="0016127E"/>
    <w:rsid w:val="001614C3"/>
    <w:rsid w:val="00162072"/>
    <w:rsid w:val="0016211D"/>
    <w:rsid w:val="0016224E"/>
    <w:rsid w:val="00162819"/>
    <w:rsid w:val="001629FD"/>
    <w:rsid w:val="00162A14"/>
    <w:rsid w:val="00162AD5"/>
    <w:rsid w:val="00162D82"/>
    <w:rsid w:val="00162F57"/>
    <w:rsid w:val="00164005"/>
    <w:rsid w:val="001641B3"/>
    <w:rsid w:val="0016430E"/>
    <w:rsid w:val="001643B2"/>
    <w:rsid w:val="00164767"/>
    <w:rsid w:val="0016495E"/>
    <w:rsid w:val="001650C8"/>
    <w:rsid w:val="001651F8"/>
    <w:rsid w:val="0016527F"/>
    <w:rsid w:val="00165289"/>
    <w:rsid w:val="001658A1"/>
    <w:rsid w:val="00165AA8"/>
    <w:rsid w:val="0016601D"/>
    <w:rsid w:val="001662F3"/>
    <w:rsid w:val="001672A6"/>
    <w:rsid w:val="0016777B"/>
    <w:rsid w:val="001710A8"/>
    <w:rsid w:val="001717F1"/>
    <w:rsid w:val="00171A24"/>
    <w:rsid w:val="00171BF1"/>
    <w:rsid w:val="0017210D"/>
    <w:rsid w:val="00172739"/>
    <w:rsid w:val="00172E53"/>
    <w:rsid w:val="001738EC"/>
    <w:rsid w:val="00173E3C"/>
    <w:rsid w:val="001741E5"/>
    <w:rsid w:val="00175EC9"/>
    <w:rsid w:val="00175FDD"/>
    <w:rsid w:val="00176142"/>
    <w:rsid w:val="001763A4"/>
    <w:rsid w:val="00176544"/>
    <w:rsid w:val="00176B94"/>
    <w:rsid w:val="00177897"/>
    <w:rsid w:val="001778CA"/>
    <w:rsid w:val="00177B7A"/>
    <w:rsid w:val="00177BA5"/>
    <w:rsid w:val="00177BDC"/>
    <w:rsid w:val="00177F4A"/>
    <w:rsid w:val="0018012D"/>
    <w:rsid w:val="0018018B"/>
    <w:rsid w:val="0018030B"/>
    <w:rsid w:val="00180328"/>
    <w:rsid w:val="00180FF9"/>
    <w:rsid w:val="00181277"/>
    <w:rsid w:val="0018165D"/>
    <w:rsid w:val="0018166B"/>
    <w:rsid w:val="00181BEC"/>
    <w:rsid w:val="00181EE7"/>
    <w:rsid w:val="00182283"/>
    <w:rsid w:val="001824AA"/>
    <w:rsid w:val="001824C8"/>
    <w:rsid w:val="0018252E"/>
    <w:rsid w:val="00182829"/>
    <w:rsid w:val="00182DCA"/>
    <w:rsid w:val="00182FEE"/>
    <w:rsid w:val="001830E7"/>
    <w:rsid w:val="00184643"/>
    <w:rsid w:val="001846C0"/>
    <w:rsid w:val="00184E63"/>
    <w:rsid w:val="001850E2"/>
    <w:rsid w:val="001851DF"/>
    <w:rsid w:val="001855D7"/>
    <w:rsid w:val="001855F7"/>
    <w:rsid w:val="0018581B"/>
    <w:rsid w:val="001858BA"/>
    <w:rsid w:val="00185BA2"/>
    <w:rsid w:val="00186572"/>
    <w:rsid w:val="00186832"/>
    <w:rsid w:val="001868EF"/>
    <w:rsid w:val="001869AA"/>
    <w:rsid w:val="001869DC"/>
    <w:rsid w:val="00186CD1"/>
    <w:rsid w:val="00186F6C"/>
    <w:rsid w:val="00187375"/>
    <w:rsid w:val="0018783F"/>
    <w:rsid w:val="001878A8"/>
    <w:rsid w:val="00187A38"/>
    <w:rsid w:val="00187DC4"/>
    <w:rsid w:val="00187F31"/>
    <w:rsid w:val="00190F06"/>
    <w:rsid w:val="00191005"/>
    <w:rsid w:val="00191298"/>
    <w:rsid w:val="00191385"/>
    <w:rsid w:val="00191E47"/>
    <w:rsid w:val="00192489"/>
    <w:rsid w:val="00192507"/>
    <w:rsid w:val="00192529"/>
    <w:rsid w:val="00192D15"/>
    <w:rsid w:val="00193375"/>
    <w:rsid w:val="001939D0"/>
    <w:rsid w:val="00193B72"/>
    <w:rsid w:val="00193D9D"/>
    <w:rsid w:val="00194023"/>
    <w:rsid w:val="00194143"/>
    <w:rsid w:val="00194187"/>
    <w:rsid w:val="001942E6"/>
    <w:rsid w:val="001943F3"/>
    <w:rsid w:val="001954E7"/>
    <w:rsid w:val="001956BE"/>
    <w:rsid w:val="00195899"/>
    <w:rsid w:val="00195C11"/>
    <w:rsid w:val="00195CDA"/>
    <w:rsid w:val="00195CDD"/>
    <w:rsid w:val="00195DBD"/>
    <w:rsid w:val="0019655B"/>
    <w:rsid w:val="00196922"/>
    <w:rsid w:val="00196CD0"/>
    <w:rsid w:val="00196F8B"/>
    <w:rsid w:val="00197266"/>
    <w:rsid w:val="00197731"/>
    <w:rsid w:val="00197C2B"/>
    <w:rsid w:val="001A0687"/>
    <w:rsid w:val="001A09A7"/>
    <w:rsid w:val="001A188F"/>
    <w:rsid w:val="001A1B78"/>
    <w:rsid w:val="001A1D0A"/>
    <w:rsid w:val="001A2748"/>
    <w:rsid w:val="001A394E"/>
    <w:rsid w:val="001A3A36"/>
    <w:rsid w:val="001A409B"/>
    <w:rsid w:val="001A457A"/>
    <w:rsid w:val="001A48D3"/>
    <w:rsid w:val="001A4CAD"/>
    <w:rsid w:val="001A50EC"/>
    <w:rsid w:val="001A52C1"/>
    <w:rsid w:val="001A542E"/>
    <w:rsid w:val="001A54C9"/>
    <w:rsid w:val="001A5546"/>
    <w:rsid w:val="001A5CEB"/>
    <w:rsid w:val="001A66AB"/>
    <w:rsid w:val="001A693C"/>
    <w:rsid w:val="001A6C2A"/>
    <w:rsid w:val="001A6FCC"/>
    <w:rsid w:val="001A7B6D"/>
    <w:rsid w:val="001A7BC6"/>
    <w:rsid w:val="001AB63D"/>
    <w:rsid w:val="001B0004"/>
    <w:rsid w:val="001B0165"/>
    <w:rsid w:val="001B0644"/>
    <w:rsid w:val="001B0ABF"/>
    <w:rsid w:val="001B0C82"/>
    <w:rsid w:val="001B14DC"/>
    <w:rsid w:val="001B1598"/>
    <w:rsid w:val="001B1A3A"/>
    <w:rsid w:val="001B1F7C"/>
    <w:rsid w:val="001B1F7F"/>
    <w:rsid w:val="001B25D0"/>
    <w:rsid w:val="001B283D"/>
    <w:rsid w:val="001B2860"/>
    <w:rsid w:val="001B2AE3"/>
    <w:rsid w:val="001B2BBF"/>
    <w:rsid w:val="001B321D"/>
    <w:rsid w:val="001B3356"/>
    <w:rsid w:val="001B3B14"/>
    <w:rsid w:val="001B4A42"/>
    <w:rsid w:val="001B4E9A"/>
    <w:rsid w:val="001B504B"/>
    <w:rsid w:val="001B5701"/>
    <w:rsid w:val="001B5809"/>
    <w:rsid w:val="001B5865"/>
    <w:rsid w:val="001B5E53"/>
    <w:rsid w:val="001B60E6"/>
    <w:rsid w:val="001B6883"/>
    <w:rsid w:val="001B69C4"/>
    <w:rsid w:val="001B6B30"/>
    <w:rsid w:val="001B6BD4"/>
    <w:rsid w:val="001B7B17"/>
    <w:rsid w:val="001B7FA7"/>
    <w:rsid w:val="001C05F4"/>
    <w:rsid w:val="001C06CA"/>
    <w:rsid w:val="001C14D1"/>
    <w:rsid w:val="001C1701"/>
    <w:rsid w:val="001C1706"/>
    <w:rsid w:val="001C171B"/>
    <w:rsid w:val="001C17F7"/>
    <w:rsid w:val="001C1852"/>
    <w:rsid w:val="001C1BEE"/>
    <w:rsid w:val="001C1D50"/>
    <w:rsid w:val="001C21DB"/>
    <w:rsid w:val="001C247E"/>
    <w:rsid w:val="001C25EC"/>
    <w:rsid w:val="001C2766"/>
    <w:rsid w:val="001C2832"/>
    <w:rsid w:val="001C2940"/>
    <w:rsid w:val="001C2E11"/>
    <w:rsid w:val="001C3295"/>
    <w:rsid w:val="001C3892"/>
    <w:rsid w:val="001C3F77"/>
    <w:rsid w:val="001C40DE"/>
    <w:rsid w:val="001C4263"/>
    <w:rsid w:val="001C4267"/>
    <w:rsid w:val="001C43A4"/>
    <w:rsid w:val="001C448E"/>
    <w:rsid w:val="001C485A"/>
    <w:rsid w:val="001C48F5"/>
    <w:rsid w:val="001C494C"/>
    <w:rsid w:val="001C4F50"/>
    <w:rsid w:val="001C5419"/>
    <w:rsid w:val="001C5B67"/>
    <w:rsid w:val="001C5F90"/>
    <w:rsid w:val="001C62A4"/>
    <w:rsid w:val="001C666E"/>
    <w:rsid w:val="001C6740"/>
    <w:rsid w:val="001C6839"/>
    <w:rsid w:val="001C69AD"/>
    <w:rsid w:val="001C6E8B"/>
    <w:rsid w:val="001C6FCE"/>
    <w:rsid w:val="001C7007"/>
    <w:rsid w:val="001C757C"/>
    <w:rsid w:val="001C765A"/>
    <w:rsid w:val="001C7958"/>
    <w:rsid w:val="001D00B1"/>
    <w:rsid w:val="001D073D"/>
    <w:rsid w:val="001D083D"/>
    <w:rsid w:val="001D08A4"/>
    <w:rsid w:val="001D0D9F"/>
    <w:rsid w:val="001D0E4F"/>
    <w:rsid w:val="001D0E78"/>
    <w:rsid w:val="001D0F16"/>
    <w:rsid w:val="001D14CD"/>
    <w:rsid w:val="001D15D6"/>
    <w:rsid w:val="001D1880"/>
    <w:rsid w:val="001D1F63"/>
    <w:rsid w:val="001D20EA"/>
    <w:rsid w:val="001D2566"/>
    <w:rsid w:val="001D2634"/>
    <w:rsid w:val="001D35D8"/>
    <w:rsid w:val="001D36FE"/>
    <w:rsid w:val="001D3745"/>
    <w:rsid w:val="001D3C0B"/>
    <w:rsid w:val="001D4138"/>
    <w:rsid w:val="001D4251"/>
    <w:rsid w:val="001D43DE"/>
    <w:rsid w:val="001D44CC"/>
    <w:rsid w:val="001D465E"/>
    <w:rsid w:val="001D48B3"/>
    <w:rsid w:val="001D4A10"/>
    <w:rsid w:val="001D4D8C"/>
    <w:rsid w:val="001D5124"/>
    <w:rsid w:val="001D546E"/>
    <w:rsid w:val="001D547D"/>
    <w:rsid w:val="001D5EFF"/>
    <w:rsid w:val="001D5F81"/>
    <w:rsid w:val="001D6438"/>
    <w:rsid w:val="001D655D"/>
    <w:rsid w:val="001D6A06"/>
    <w:rsid w:val="001D6C26"/>
    <w:rsid w:val="001D6F07"/>
    <w:rsid w:val="001D711E"/>
    <w:rsid w:val="001D7270"/>
    <w:rsid w:val="001D732D"/>
    <w:rsid w:val="001D76A6"/>
    <w:rsid w:val="001D78EA"/>
    <w:rsid w:val="001E04BC"/>
    <w:rsid w:val="001E05C9"/>
    <w:rsid w:val="001E06AB"/>
    <w:rsid w:val="001E06E9"/>
    <w:rsid w:val="001E0BEF"/>
    <w:rsid w:val="001E0C36"/>
    <w:rsid w:val="001E153E"/>
    <w:rsid w:val="001E16C3"/>
    <w:rsid w:val="001E1C8C"/>
    <w:rsid w:val="001E1CEC"/>
    <w:rsid w:val="001E2159"/>
    <w:rsid w:val="001E21D0"/>
    <w:rsid w:val="001E262B"/>
    <w:rsid w:val="001E2B4B"/>
    <w:rsid w:val="001E2D60"/>
    <w:rsid w:val="001E2E53"/>
    <w:rsid w:val="001E305F"/>
    <w:rsid w:val="001E33F6"/>
    <w:rsid w:val="001E3744"/>
    <w:rsid w:val="001E3B60"/>
    <w:rsid w:val="001E3CB8"/>
    <w:rsid w:val="001E3D8C"/>
    <w:rsid w:val="001E3DD9"/>
    <w:rsid w:val="001E42FA"/>
    <w:rsid w:val="001E4B28"/>
    <w:rsid w:val="001E4D6D"/>
    <w:rsid w:val="001E5305"/>
    <w:rsid w:val="001E5490"/>
    <w:rsid w:val="001E5495"/>
    <w:rsid w:val="001E5538"/>
    <w:rsid w:val="001E5739"/>
    <w:rsid w:val="001E5BCF"/>
    <w:rsid w:val="001E5C3C"/>
    <w:rsid w:val="001E5DDA"/>
    <w:rsid w:val="001E5F19"/>
    <w:rsid w:val="001E5F2C"/>
    <w:rsid w:val="001E5FD8"/>
    <w:rsid w:val="001E61DA"/>
    <w:rsid w:val="001E631E"/>
    <w:rsid w:val="001E6972"/>
    <w:rsid w:val="001E6996"/>
    <w:rsid w:val="001E6D72"/>
    <w:rsid w:val="001E6F97"/>
    <w:rsid w:val="001E726F"/>
    <w:rsid w:val="001E7866"/>
    <w:rsid w:val="001E79BB"/>
    <w:rsid w:val="001E7E86"/>
    <w:rsid w:val="001F06F5"/>
    <w:rsid w:val="001F12FE"/>
    <w:rsid w:val="001F15FF"/>
    <w:rsid w:val="001F1A70"/>
    <w:rsid w:val="001F1C0F"/>
    <w:rsid w:val="001F1D66"/>
    <w:rsid w:val="001F1F3E"/>
    <w:rsid w:val="001F2113"/>
    <w:rsid w:val="001F230E"/>
    <w:rsid w:val="001F27B7"/>
    <w:rsid w:val="001F2A0F"/>
    <w:rsid w:val="001F2A57"/>
    <w:rsid w:val="001F31C1"/>
    <w:rsid w:val="001F361A"/>
    <w:rsid w:val="001F36A1"/>
    <w:rsid w:val="001F3A1E"/>
    <w:rsid w:val="001F3A7D"/>
    <w:rsid w:val="001F3C67"/>
    <w:rsid w:val="001F3CEF"/>
    <w:rsid w:val="001F3CFA"/>
    <w:rsid w:val="001F3D75"/>
    <w:rsid w:val="001F426E"/>
    <w:rsid w:val="001F46A7"/>
    <w:rsid w:val="001F4F7A"/>
    <w:rsid w:val="001F5034"/>
    <w:rsid w:val="001F50B8"/>
    <w:rsid w:val="001F5392"/>
    <w:rsid w:val="001F559F"/>
    <w:rsid w:val="001F58DC"/>
    <w:rsid w:val="001F59E2"/>
    <w:rsid w:val="001F5CDC"/>
    <w:rsid w:val="001F5EAD"/>
    <w:rsid w:val="001F5F9E"/>
    <w:rsid w:val="001F6126"/>
    <w:rsid w:val="001F61CA"/>
    <w:rsid w:val="001F63AD"/>
    <w:rsid w:val="001F6A1D"/>
    <w:rsid w:val="001F6A8B"/>
    <w:rsid w:val="001F6EDD"/>
    <w:rsid w:val="001F71AE"/>
    <w:rsid w:val="001F758A"/>
    <w:rsid w:val="001F790F"/>
    <w:rsid w:val="001F7AB6"/>
    <w:rsid w:val="001F7BE6"/>
    <w:rsid w:val="0020026D"/>
    <w:rsid w:val="00200908"/>
    <w:rsid w:val="00200FC0"/>
    <w:rsid w:val="00201030"/>
    <w:rsid w:val="00201240"/>
    <w:rsid w:val="0020126E"/>
    <w:rsid w:val="002016A2"/>
    <w:rsid w:val="0020170E"/>
    <w:rsid w:val="00201743"/>
    <w:rsid w:val="00201D65"/>
    <w:rsid w:val="00202240"/>
    <w:rsid w:val="00202501"/>
    <w:rsid w:val="00203607"/>
    <w:rsid w:val="002037DD"/>
    <w:rsid w:val="0020384E"/>
    <w:rsid w:val="00203BCB"/>
    <w:rsid w:val="002041D7"/>
    <w:rsid w:val="002048E2"/>
    <w:rsid w:val="00204902"/>
    <w:rsid w:val="00204D7B"/>
    <w:rsid w:val="002052D4"/>
    <w:rsid w:val="002055B0"/>
    <w:rsid w:val="00205A48"/>
    <w:rsid w:val="00206B8B"/>
    <w:rsid w:val="00206BB4"/>
    <w:rsid w:val="00206BDA"/>
    <w:rsid w:val="00206BEC"/>
    <w:rsid w:val="00206D8E"/>
    <w:rsid w:val="00206F51"/>
    <w:rsid w:val="00207B37"/>
    <w:rsid w:val="00207B5B"/>
    <w:rsid w:val="00207BB9"/>
    <w:rsid w:val="00207E6F"/>
    <w:rsid w:val="00207ECE"/>
    <w:rsid w:val="00210320"/>
    <w:rsid w:val="0021057E"/>
    <w:rsid w:val="002105D1"/>
    <w:rsid w:val="002106DD"/>
    <w:rsid w:val="00210773"/>
    <w:rsid w:val="002107CB"/>
    <w:rsid w:val="00210B7E"/>
    <w:rsid w:val="00210EEA"/>
    <w:rsid w:val="00210FB5"/>
    <w:rsid w:val="00211024"/>
    <w:rsid w:val="0021114C"/>
    <w:rsid w:val="0021158B"/>
    <w:rsid w:val="002116A5"/>
    <w:rsid w:val="00211921"/>
    <w:rsid w:val="00211ABC"/>
    <w:rsid w:val="00211B08"/>
    <w:rsid w:val="00211C39"/>
    <w:rsid w:val="00212086"/>
    <w:rsid w:val="0021230F"/>
    <w:rsid w:val="00212537"/>
    <w:rsid w:val="00212873"/>
    <w:rsid w:val="002129C5"/>
    <w:rsid w:val="002134F6"/>
    <w:rsid w:val="0021366B"/>
    <w:rsid w:val="0021367B"/>
    <w:rsid w:val="002137FA"/>
    <w:rsid w:val="00213A8B"/>
    <w:rsid w:val="00213CD1"/>
    <w:rsid w:val="0021423C"/>
    <w:rsid w:val="00214380"/>
    <w:rsid w:val="00214391"/>
    <w:rsid w:val="00214534"/>
    <w:rsid w:val="00214AF6"/>
    <w:rsid w:val="00214B28"/>
    <w:rsid w:val="00214FBB"/>
    <w:rsid w:val="002158F7"/>
    <w:rsid w:val="0021596B"/>
    <w:rsid w:val="00215C3B"/>
    <w:rsid w:val="00216115"/>
    <w:rsid w:val="0021637D"/>
    <w:rsid w:val="002168A3"/>
    <w:rsid w:val="00216E97"/>
    <w:rsid w:val="002170D8"/>
    <w:rsid w:val="002175BC"/>
    <w:rsid w:val="00217B05"/>
    <w:rsid w:val="00220728"/>
    <w:rsid w:val="00220961"/>
    <w:rsid w:val="00221059"/>
    <w:rsid w:val="0022108D"/>
    <w:rsid w:val="00221275"/>
    <w:rsid w:val="002214B9"/>
    <w:rsid w:val="002217B2"/>
    <w:rsid w:val="00221B36"/>
    <w:rsid w:val="0022231A"/>
    <w:rsid w:val="00222351"/>
    <w:rsid w:val="002225AF"/>
    <w:rsid w:val="0022298D"/>
    <w:rsid w:val="00222A3C"/>
    <w:rsid w:val="00222A73"/>
    <w:rsid w:val="00222A76"/>
    <w:rsid w:val="00222B97"/>
    <w:rsid w:val="002230ED"/>
    <w:rsid w:val="0022322F"/>
    <w:rsid w:val="002232A1"/>
    <w:rsid w:val="002233DC"/>
    <w:rsid w:val="0022406A"/>
    <w:rsid w:val="00224870"/>
    <w:rsid w:val="00224F50"/>
    <w:rsid w:val="00225057"/>
    <w:rsid w:val="00225213"/>
    <w:rsid w:val="0022580E"/>
    <w:rsid w:val="00225C7C"/>
    <w:rsid w:val="00225E56"/>
    <w:rsid w:val="002262E4"/>
    <w:rsid w:val="002269F5"/>
    <w:rsid w:val="002269F9"/>
    <w:rsid w:val="00226B48"/>
    <w:rsid w:val="00226BEF"/>
    <w:rsid w:val="00226DC5"/>
    <w:rsid w:val="00227146"/>
    <w:rsid w:val="00227815"/>
    <w:rsid w:val="002278EF"/>
    <w:rsid w:val="00227E6B"/>
    <w:rsid w:val="002301F2"/>
    <w:rsid w:val="002301F3"/>
    <w:rsid w:val="002304B0"/>
    <w:rsid w:val="00230598"/>
    <w:rsid w:val="002306ED"/>
    <w:rsid w:val="00231156"/>
    <w:rsid w:val="00231304"/>
    <w:rsid w:val="00231551"/>
    <w:rsid w:val="00231665"/>
    <w:rsid w:val="00231D8B"/>
    <w:rsid w:val="002325D4"/>
    <w:rsid w:val="002327AD"/>
    <w:rsid w:val="002330AF"/>
    <w:rsid w:val="002333D8"/>
    <w:rsid w:val="00234542"/>
    <w:rsid w:val="002348CB"/>
    <w:rsid w:val="002349B4"/>
    <w:rsid w:val="00234FD5"/>
    <w:rsid w:val="00235132"/>
    <w:rsid w:val="00235429"/>
    <w:rsid w:val="002356A5"/>
    <w:rsid w:val="002356FD"/>
    <w:rsid w:val="0023572A"/>
    <w:rsid w:val="00235975"/>
    <w:rsid w:val="002359B3"/>
    <w:rsid w:val="00235B8F"/>
    <w:rsid w:val="00235BB9"/>
    <w:rsid w:val="00235CF4"/>
    <w:rsid w:val="00235DC5"/>
    <w:rsid w:val="00236A92"/>
    <w:rsid w:val="00236E40"/>
    <w:rsid w:val="002373AA"/>
    <w:rsid w:val="002379BD"/>
    <w:rsid w:val="00237AB5"/>
    <w:rsid w:val="0024031A"/>
    <w:rsid w:val="00240666"/>
    <w:rsid w:val="00240B0D"/>
    <w:rsid w:val="00240F72"/>
    <w:rsid w:val="0024190F"/>
    <w:rsid w:val="00241966"/>
    <w:rsid w:val="00241BC6"/>
    <w:rsid w:val="00241D6B"/>
    <w:rsid w:val="002427CE"/>
    <w:rsid w:val="0024314B"/>
    <w:rsid w:val="00243397"/>
    <w:rsid w:val="002433B4"/>
    <w:rsid w:val="00243678"/>
    <w:rsid w:val="00243921"/>
    <w:rsid w:val="00243BC9"/>
    <w:rsid w:val="0024409A"/>
    <w:rsid w:val="0024436E"/>
    <w:rsid w:val="00244758"/>
    <w:rsid w:val="00244AB7"/>
    <w:rsid w:val="00244CF0"/>
    <w:rsid w:val="002452E2"/>
    <w:rsid w:val="0024582C"/>
    <w:rsid w:val="00245C26"/>
    <w:rsid w:val="002460DE"/>
    <w:rsid w:val="002463FD"/>
    <w:rsid w:val="0024646B"/>
    <w:rsid w:val="00246934"/>
    <w:rsid w:val="00246986"/>
    <w:rsid w:val="002469A4"/>
    <w:rsid w:val="00246F15"/>
    <w:rsid w:val="00246FF7"/>
    <w:rsid w:val="00247B5E"/>
    <w:rsid w:val="00247BBA"/>
    <w:rsid w:val="00247DA7"/>
    <w:rsid w:val="002504F0"/>
    <w:rsid w:val="0025052C"/>
    <w:rsid w:val="00250B21"/>
    <w:rsid w:val="00250B8C"/>
    <w:rsid w:val="00250EE1"/>
    <w:rsid w:val="00250EF0"/>
    <w:rsid w:val="002510C5"/>
    <w:rsid w:val="00251453"/>
    <w:rsid w:val="00251777"/>
    <w:rsid w:val="00251934"/>
    <w:rsid w:val="002519E8"/>
    <w:rsid w:val="00251C2A"/>
    <w:rsid w:val="0025216F"/>
    <w:rsid w:val="00252397"/>
    <w:rsid w:val="00252799"/>
    <w:rsid w:val="00252D5C"/>
    <w:rsid w:val="002531BA"/>
    <w:rsid w:val="002532F5"/>
    <w:rsid w:val="002533AB"/>
    <w:rsid w:val="002533BB"/>
    <w:rsid w:val="00253B48"/>
    <w:rsid w:val="00253C4C"/>
    <w:rsid w:val="002549E8"/>
    <w:rsid w:val="00254A14"/>
    <w:rsid w:val="00255385"/>
    <w:rsid w:val="002553DF"/>
    <w:rsid w:val="002559FF"/>
    <w:rsid w:val="00255FED"/>
    <w:rsid w:val="002562B9"/>
    <w:rsid w:val="00256EF8"/>
    <w:rsid w:val="00257044"/>
    <w:rsid w:val="00257343"/>
    <w:rsid w:val="00257EFE"/>
    <w:rsid w:val="002602F6"/>
    <w:rsid w:val="0026035C"/>
    <w:rsid w:val="002607AA"/>
    <w:rsid w:val="00260881"/>
    <w:rsid w:val="00260CB3"/>
    <w:rsid w:val="00260E43"/>
    <w:rsid w:val="0026106D"/>
    <w:rsid w:val="002611CD"/>
    <w:rsid w:val="002611F2"/>
    <w:rsid w:val="0026149E"/>
    <w:rsid w:val="0026171D"/>
    <w:rsid w:val="00261792"/>
    <w:rsid w:val="00261841"/>
    <w:rsid w:val="00261ECF"/>
    <w:rsid w:val="0026212A"/>
    <w:rsid w:val="00262148"/>
    <w:rsid w:val="0026245A"/>
    <w:rsid w:val="00262861"/>
    <w:rsid w:val="002628E8"/>
    <w:rsid w:val="00263289"/>
    <w:rsid w:val="00263357"/>
    <w:rsid w:val="002636E7"/>
    <w:rsid w:val="00263E62"/>
    <w:rsid w:val="002640C1"/>
    <w:rsid w:val="00264166"/>
    <w:rsid w:val="0026418D"/>
    <w:rsid w:val="002641F5"/>
    <w:rsid w:val="002642ED"/>
    <w:rsid w:val="00264868"/>
    <w:rsid w:val="00264BEF"/>
    <w:rsid w:val="0026547F"/>
    <w:rsid w:val="00265607"/>
    <w:rsid w:val="00265C9B"/>
    <w:rsid w:val="00265F86"/>
    <w:rsid w:val="00265FBD"/>
    <w:rsid w:val="00266166"/>
    <w:rsid w:val="00266245"/>
    <w:rsid w:val="00266836"/>
    <w:rsid w:val="0026711E"/>
    <w:rsid w:val="0026721F"/>
    <w:rsid w:val="00267309"/>
    <w:rsid w:val="0026755E"/>
    <w:rsid w:val="00267922"/>
    <w:rsid w:val="00267962"/>
    <w:rsid w:val="00267A10"/>
    <w:rsid w:val="002700AF"/>
    <w:rsid w:val="002706AC"/>
    <w:rsid w:val="002706F6"/>
    <w:rsid w:val="0027081F"/>
    <w:rsid w:val="002708CF"/>
    <w:rsid w:val="00270EC0"/>
    <w:rsid w:val="00270FFB"/>
    <w:rsid w:val="00271159"/>
    <w:rsid w:val="0027134B"/>
    <w:rsid w:val="002714C4"/>
    <w:rsid w:val="00271753"/>
    <w:rsid w:val="0027192D"/>
    <w:rsid w:val="00271D7B"/>
    <w:rsid w:val="00271FA8"/>
    <w:rsid w:val="00272114"/>
    <w:rsid w:val="0027219D"/>
    <w:rsid w:val="0027237F"/>
    <w:rsid w:val="00272D0F"/>
    <w:rsid w:val="00272EF4"/>
    <w:rsid w:val="00273507"/>
    <w:rsid w:val="00273883"/>
    <w:rsid w:val="0027390E"/>
    <w:rsid w:val="00273B47"/>
    <w:rsid w:val="00273BB4"/>
    <w:rsid w:val="00273DCA"/>
    <w:rsid w:val="00273FE8"/>
    <w:rsid w:val="002741D8"/>
    <w:rsid w:val="00274440"/>
    <w:rsid w:val="00274478"/>
    <w:rsid w:val="002748E5"/>
    <w:rsid w:val="00274A97"/>
    <w:rsid w:val="00274E45"/>
    <w:rsid w:val="0027520D"/>
    <w:rsid w:val="00275418"/>
    <w:rsid w:val="00275CA9"/>
    <w:rsid w:val="00276238"/>
    <w:rsid w:val="00276F92"/>
    <w:rsid w:val="0027751A"/>
    <w:rsid w:val="00277C5E"/>
    <w:rsid w:val="00277ECA"/>
    <w:rsid w:val="002802CB"/>
    <w:rsid w:val="0028069C"/>
    <w:rsid w:val="00280B65"/>
    <w:rsid w:val="00281CD2"/>
    <w:rsid w:val="0028211B"/>
    <w:rsid w:val="0028217F"/>
    <w:rsid w:val="002824CB"/>
    <w:rsid w:val="002826B2"/>
    <w:rsid w:val="002826D6"/>
    <w:rsid w:val="00282B65"/>
    <w:rsid w:val="00282EA9"/>
    <w:rsid w:val="0028356E"/>
    <w:rsid w:val="002835DB"/>
    <w:rsid w:val="0028385B"/>
    <w:rsid w:val="00283A13"/>
    <w:rsid w:val="00283A1B"/>
    <w:rsid w:val="00283B8E"/>
    <w:rsid w:val="00284279"/>
    <w:rsid w:val="002844FC"/>
    <w:rsid w:val="00284748"/>
    <w:rsid w:val="00284837"/>
    <w:rsid w:val="00284A01"/>
    <w:rsid w:val="00284A16"/>
    <w:rsid w:val="00284BEF"/>
    <w:rsid w:val="00284ED2"/>
    <w:rsid w:val="002850B9"/>
    <w:rsid w:val="0028531B"/>
    <w:rsid w:val="002858A7"/>
    <w:rsid w:val="0028590B"/>
    <w:rsid w:val="0028599C"/>
    <w:rsid w:val="00286099"/>
    <w:rsid w:val="00286423"/>
    <w:rsid w:val="00286E02"/>
    <w:rsid w:val="0028716E"/>
    <w:rsid w:val="002871DB"/>
    <w:rsid w:val="00287EC9"/>
    <w:rsid w:val="0029047E"/>
    <w:rsid w:val="002906E5"/>
    <w:rsid w:val="00290880"/>
    <w:rsid w:val="00291076"/>
    <w:rsid w:val="00291496"/>
    <w:rsid w:val="00291755"/>
    <w:rsid w:val="00291D94"/>
    <w:rsid w:val="00292144"/>
    <w:rsid w:val="00292319"/>
    <w:rsid w:val="002926D7"/>
    <w:rsid w:val="00292A3F"/>
    <w:rsid w:val="00292F19"/>
    <w:rsid w:val="00293320"/>
    <w:rsid w:val="00293987"/>
    <w:rsid w:val="0029408E"/>
    <w:rsid w:val="00294298"/>
    <w:rsid w:val="00294A7B"/>
    <w:rsid w:val="00294BD9"/>
    <w:rsid w:val="00294DC4"/>
    <w:rsid w:val="00295648"/>
    <w:rsid w:val="0029571F"/>
    <w:rsid w:val="0029576C"/>
    <w:rsid w:val="002957A5"/>
    <w:rsid w:val="00295E6E"/>
    <w:rsid w:val="002961BE"/>
    <w:rsid w:val="00296552"/>
    <w:rsid w:val="00296F35"/>
    <w:rsid w:val="002973F0"/>
    <w:rsid w:val="002974A8"/>
    <w:rsid w:val="002A0176"/>
    <w:rsid w:val="002A06AB"/>
    <w:rsid w:val="002A0B17"/>
    <w:rsid w:val="002A0CE4"/>
    <w:rsid w:val="002A0F11"/>
    <w:rsid w:val="002A1170"/>
    <w:rsid w:val="002A18E3"/>
    <w:rsid w:val="002A203E"/>
    <w:rsid w:val="002A2131"/>
    <w:rsid w:val="002A2614"/>
    <w:rsid w:val="002A2A09"/>
    <w:rsid w:val="002A2DCB"/>
    <w:rsid w:val="002A302F"/>
    <w:rsid w:val="002A3446"/>
    <w:rsid w:val="002A361B"/>
    <w:rsid w:val="002A3622"/>
    <w:rsid w:val="002A38E1"/>
    <w:rsid w:val="002A393C"/>
    <w:rsid w:val="002A39CB"/>
    <w:rsid w:val="002A4009"/>
    <w:rsid w:val="002A47B1"/>
    <w:rsid w:val="002A4BFC"/>
    <w:rsid w:val="002A5697"/>
    <w:rsid w:val="002A598A"/>
    <w:rsid w:val="002A5B85"/>
    <w:rsid w:val="002A608D"/>
    <w:rsid w:val="002A67E2"/>
    <w:rsid w:val="002A6BA2"/>
    <w:rsid w:val="002A6EDA"/>
    <w:rsid w:val="002A7143"/>
    <w:rsid w:val="002A715D"/>
    <w:rsid w:val="002A7570"/>
    <w:rsid w:val="002A7844"/>
    <w:rsid w:val="002A7D03"/>
    <w:rsid w:val="002A7D26"/>
    <w:rsid w:val="002A7F82"/>
    <w:rsid w:val="002B066E"/>
    <w:rsid w:val="002B1341"/>
    <w:rsid w:val="002B17CD"/>
    <w:rsid w:val="002B195A"/>
    <w:rsid w:val="002B19E4"/>
    <w:rsid w:val="002B25BF"/>
    <w:rsid w:val="002B2BA9"/>
    <w:rsid w:val="002B3349"/>
    <w:rsid w:val="002B3480"/>
    <w:rsid w:val="002B3B9B"/>
    <w:rsid w:val="002B4182"/>
    <w:rsid w:val="002B4EA1"/>
    <w:rsid w:val="002B5339"/>
    <w:rsid w:val="002B59BA"/>
    <w:rsid w:val="002B5A75"/>
    <w:rsid w:val="002B5D2A"/>
    <w:rsid w:val="002B62D9"/>
    <w:rsid w:val="002B6368"/>
    <w:rsid w:val="002B6C9F"/>
    <w:rsid w:val="002B6D37"/>
    <w:rsid w:val="002B6DD1"/>
    <w:rsid w:val="002B73EA"/>
    <w:rsid w:val="002B742F"/>
    <w:rsid w:val="002B7C49"/>
    <w:rsid w:val="002B7CB6"/>
    <w:rsid w:val="002B7D60"/>
    <w:rsid w:val="002B7E75"/>
    <w:rsid w:val="002C01E4"/>
    <w:rsid w:val="002C050B"/>
    <w:rsid w:val="002C084E"/>
    <w:rsid w:val="002C0856"/>
    <w:rsid w:val="002C0986"/>
    <w:rsid w:val="002C1112"/>
    <w:rsid w:val="002C1667"/>
    <w:rsid w:val="002C1670"/>
    <w:rsid w:val="002C1884"/>
    <w:rsid w:val="002C1D74"/>
    <w:rsid w:val="002C2330"/>
    <w:rsid w:val="002C243B"/>
    <w:rsid w:val="002C2722"/>
    <w:rsid w:val="002C2971"/>
    <w:rsid w:val="002C2C89"/>
    <w:rsid w:val="002C2CBC"/>
    <w:rsid w:val="002C2EF6"/>
    <w:rsid w:val="002C30B3"/>
    <w:rsid w:val="002C3AED"/>
    <w:rsid w:val="002C4534"/>
    <w:rsid w:val="002C477C"/>
    <w:rsid w:val="002C48E9"/>
    <w:rsid w:val="002C4909"/>
    <w:rsid w:val="002C491A"/>
    <w:rsid w:val="002C49BE"/>
    <w:rsid w:val="002C4D27"/>
    <w:rsid w:val="002C4EE5"/>
    <w:rsid w:val="002C5444"/>
    <w:rsid w:val="002C5ADC"/>
    <w:rsid w:val="002C65E6"/>
    <w:rsid w:val="002C6886"/>
    <w:rsid w:val="002C69A1"/>
    <w:rsid w:val="002C69C0"/>
    <w:rsid w:val="002C6F01"/>
    <w:rsid w:val="002C703A"/>
    <w:rsid w:val="002C738E"/>
    <w:rsid w:val="002C7565"/>
    <w:rsid w:val="002C75D1"/>
    <w:rsid w:val="002C7852"/>
    <w:rsid w:val="002C79BB"/>
    <w:rsid w:val="002C7D0B"/>
    <w:rsid w:val="002C7F4F"/>
    <w:rsid w:val="002D02D2"/>
    <w:rsid w:val="002D02E6"/>
    <w:rsid w:val="002D0428"/>
    <w:rsid w:val="002D08D6"/>
    <w:rsid w:val="002D11E1"/>
    <w:rsid w:val="002D1272"/>
    <w:rsid w:val="002D16FE"/>
    <w:rsid w:val="002D18A4"/>
    <w:rsid w:val="002D1C53"/>
    <w:rsid w:val="002D20B8"/>
    <w:rsid w:val="002D2831"/>
    <w:rsid w:val="002D2909"/>
    <w:rsid w:val="002D2C01"/>
    <w:rsid w:val="002D31C5"/>
    <w:rsid w:val="002D362B"/>
    <w:rsid w:val="002D3634"/>
    <w:rsid w:val="002D3B4C"/>
    <w:rsid w:val="002D3F3F"/>
    <w:rsid w:val="002D400D"/>
    <w:rsid w:val="002D419A"/>
    <w:rsid w:val="002D41D6"/>
    <w:rsid w:val="002D423E"/>
    <w:rsid w:val="002D468E"/>
    <w:rsid w:val="002D4783"/>
    <w:rsid w:val="002D4C1A"/>
    <w:rsid w:val="002D4C24"/>
    <w:rsid w:val="002D4E85"/>
    <w:rsid w:val="002D4F5E"/>
    <w:rsid w:val="002D529C"/>
    <w:rsid w:val="002D59AA"/>
    <w:rsid w:val="002D5A87"/>
    <w:rsid w:val="002D5ED9"/>
    <w:rsid w:val="002D5FED"/>
    <w:rsid w:val="002D63CC"/>
    <w:rsid w:val="002D65FD"/>
    <w:rsid w:val="002D6C30"/>
    <w:rsid w:val="002D6DD6"/>
    <w:rsid w:val="002D78DA"/>
    <w:rsid w:val="002D7A30"/>
    <w:rsid w:val="002E07AA"/>
    <w:rsid w:val="002E0CD8"/>
    <w:rsid w:val="002E0F80"/>
    <w:rsid w:val="002E0F91"/>
    <w:rsid w:val="002E10F4"/>
    <w:rsid w:val="002E190C"/>
    <w:rsid w:val="002E1BCE"/>
    <w:rsid w:val="002E1BD5"/>
    <w:rsid w:val="002E1C0A"/>
    <w:rsid w:val="002E214B"/>
    <w:rsid w:val="002E2395"/>
    <w:rsid w:val="002E23EC"/>
    <w:rsid w:val="002E2618"/>
    <w:rsid w:val="002E26BF"/>
    <w:rsid w:val="002E2B4A"/>
    <w:rsid w:val="002E2CA0"/>
    <w:rsid w:val="002E2DEF"/>
    <w:rsid w:val="002E2E9F"/>
    <w:rsid w:val="002E3281"/>
    <w:rsid w:val="002E3AD8"/>
    <w:rsid w:val="002E3BE6"/>
    <w:rsid w:val="002E405E"/>
    <w:rsid w:val="002E4256"/>
    <w:rsid w:val="002E4991"/>
    <w:rsid w:val="002E4EED"/>
    <w:rsid w:val="002E4F1B"/>
    <w:rsid w:val="002E5833"/>
    <w:rsid w:val="002E5A27"/>
    <w:rsid w:val="002E5BFF"/>
    <w:rsid w:val="002E5D22"/>
    <w:rsid w:val="002E6531"/>
    <w:rsid w:val="002E69C0"/>
    <w:rsid w:val="002E6CEE"/>
    <w:rsid w:val="002E6F4C"/>
    <w:rsid w:val="002E73FD"/>
    <w:rsid w:val="002E7AC7"/>
    <w:rsid w:val="002F03DC"/>
    <w:rsid w:val="002F0CDD"/>
    <w:rsid w:val="002F0EAC"/>
    <w:rsid w:val="002F11B1"/>
    <w:rsid w:val="002F126E"/>
    <w:rsid w:val="002F13C9"/>
    <w:rsid w:val="002F147D"/>
    <w:rsid w:val="002F193B"/>
    <w:rsid w:val="002F19C1"/>
    <w:rsid w:val="002F1E4B"/>
    <w:rsid w:val="002F2372"/>
    <w:rsid w:val="002F2B93"/>
    <w:rsid w:val="002F2C55"/>
    <w:rsid w:val="002F2E8D"/>
    <w:rsid w:val="002F2EA3"/>
    <w:rsid w:val="002F30A6"/>
    <w:rsid w:val="002F30AE"/>
    <w:rsid w:val="002F3153"/>
    <w:rsid w:val="002F32DA"/>
    <w:rsid w:val="002F3722"/>
    <w:rsid w:val="002F3810"/>
    <w:rsid w:val="002F3926"/>
    <w:rsid w:val="002F3AC1"/>
    <w:rsid w:val="002F3DF0"/>
    <w:rsid w:val="002F40CA"/>
    <w:rsid w:val="002F4501"/>
    <w:rsid w:val="002F45F3"/>
    <w:rsid w:val="002F4743"/>
    <w:rsid w:val="002F48C4"/>
    <w:rsid w:val="002F4D28"/>
    <w:rsid w:val="002F4E1A"/>
    <w:rsid w:val="002F52CA"/>
    <w:rsid w:val="002F577D"/>
    <w:rsid w:val="002F5932"/>
    <w:rsid w:val="002F5B83"/>
    <w:rsid w:val="002F60BB"/>
    <w:rsid w:val="002F632C"/>
    <w:rsid w:val="002F67B6"/>
    <w:rsid w:val="002F6D3F"/>
    <w:rsid w:val="002F7290"/>
    <w:rsid w:val="002F76B5"/>
    <w:rsid w:val="002F77C1"/>
    <w:rsid w:val="003001CB"/>
    <w:rsid w:val="00300746"/>
    <w:rsid w:val="00300C13"/>
    <w:rsid w:val="00300D9E"/>
    <w:rsid w:val="00300E57"/>
    <w:rsid w:val="00301469"/>
    <w:rsid w:val="00301836"/>
    <w:rsid w:val="0030185F"/>
    <w:rsid w:val="00301ACE"/>
    <w:rsid w:val="00301BCB"/>
    <w:rsid w:val="0030203A"/>
    <w:rsid w:val="00302F67"/>
    <w:rsid w:val="003032F9"/>
    <w:rsid w:val="003033FF"/>
    <w:rsid w:val="0030363C"/>
    <w:rsid w:val="00303CB2"/>
    <w:rsid w:val="00303EF8"/>
    <w:rsid w:val="00304772"/>
    <w:rsid w:val="00304898"/>
    <w:rsid w:val="00304BE7"/>
    <w:rsid w:val="0030538C"/>
    <w:rsid w:val="003054D1"/>
    <w:rsid w:val="00305AA9"/>
    <w:rsid w:val="00305C17"/>
    <w:rsid w:val="00305D45"/>
    <w:rsid w:val="00305FE6"/>
    <w:rsid w:val="00306271"/>
    <w:rsid w:val="003068EF"/>
    <w:rsid w:val="00306ACD"/>
    <w:rsid w:val="00306C6F"/>
    <w:rsid w:val="003071A7"/>
    <w:rsid w:val="0030732A"/>
    <w:rsid w:val="00307D49"/>
    <w:rsid w:val="00310C67"/>
    <w:rsid w:val="00311001"/>
    <w:rsid w:val="0031119F"/>
    <w:rsid w:val="0031172F"/>
    <w:rsid w:val="00311A7C"/>
    <w:rsid w:val="00311D5A"/>
    <w:rsid w:val="00311DD2"/>
    <w:rsid w:val="003122AE"/>
    <w:rsid w:val="003126AC"/>
    <w:rsid w:val="00313027"/>
    <w:rsid w:val="00313630"/>
    <w:rsid w:val="0031429E"/>
    <w:rsid w:val="003144C6"/>
    <w:rsid w:val="003145A5"/>
    <w:rsid w:val="00315102"/>
    <w:rsid w:val="003155CF"/>
    <w:rsid w:val="00315787"/>
    <w:rsid w:val="00315998"/>
    <w:rsid w:val="00315C32"/>
    <w:rsid w:val="00315C7F"/>
    <w:rsid w:val="0031604F"/>
    <w:rsid w:val="00316B0C"/>
    <w:rsid w:val="00316E2D"/>
    <w:rsid w:val="00317318"/>
    <w:rsid w:val="0031742C"/>
    <w:rsid w:val="0031786C"/>
    <w:rsid w:val="00320318"/>
    <w:rsid w:val="00320724"/>
    <w:rsid w:val="00320B62"/>
    <w:rsid w:val="00320B78"/>
    <w:rsid w:val="00320D68"/>
    <w:rsid w:val="0032148C"/>
    <w:rsid w:val="0032149B"/>
    <w:rsid w:val="003219E6"/>
    <w:rsid w:val="0032263F"/>
    <w:rsid w:val="00322BDC"/>
    <w:rsid w:val="00322C4A"/>
    <w:rsid w:val="00322CF4"/>
    <w:rsid w:val="0032362F"/>
    <w:rsid w:val="003236A1"/>
    <w:rsid w:val="00323B49"/>
    <w:rsid w:val="00323DD5"/>
    <w:rsid w:val="00324338"/>
    <w:rsid w:val="0032438B"/>
    <w:rsid w:val="0032452A"/>
    <w:rsid w:val="00325328"/>
    <w:rsid w:val="003254A3"/>
    <w:rsid w:val="003256E5"/>
    <w:rsid w:val="00325977"/>
    <w:rsid w:val="00326230"/>
    <w:rsid w:val="00326673"/>
    <w:rsid w:val="00326C64"/>
    <w:rsid w:val="003270E0"/>
    <w:rsid w:val="00327371"/>
    <w:rsid w:val="003276CA"/>
    <w:rsid w:val="00327B42"/>
    <w:rsid w:val="00327B79"/>
    <w:rsid w:val="00327E14"/>
    <w:rsid w:val="00330062"/>
    <w:rsid w:val="00330402"/>
    <w:rsid w:val="003308C4"/>
    <w:rsid w:val="00330E3F"/>
    <w:rsid w:val="00330F88"/>
    <w:rsid w:val="00331596"/>
    <w:rsid w:val="003318AA"/>
    <w:rsid w:val="00331BEA"/>
    <w:rsid w:val="003321D5"/>
    <w:rsid w:val="0033285E"/>
    <w:rsid w:val="0033295B"/>
    <w:rsid w:val="0033295E"/>
    <w:rsid w:val="0033298F"/>
    <w:rsid w:val="00332A28"/>
    <w:rsid w:val="00332AD8"/>
    <w:rsid w:val="00333997"/>
    <w:rsid w:val="00333B56"/>
    <w:rsid w:val="00333D5E"/>
    <w:rsid w:val="00333F55"/>
    <w:rsid w:val="003340F0"/>
    <w:rsid w:val="00334C4F"/>
    <w:rsid w:val="003352D3"/>
    <w:rsid w:val="00335AEA"/>
    <w:rsid w:val="00335D4C"/>
    <w:rsid w:val="003361D9"/>
    <w:rsid w:val="003366BE"/>
    <w:rsid w:val="0033671E"/>
    <w:rsid w:val="00336A14"/>
    <w:rsid w:val="00336DFB"/>
    <w:rsid w:val="003371B4"/>
    <w:rsid w:val="003373AC"/>
    <w:rsid w:val="0033749E"/>
    <w:rsid w:val="0033779E"/>
    <w:rsid w:val="00337881"/>
    <w:rsid w:val="00340191"/>
    <w:rsid w:val="00340470"/>
    <w:rsid w:val="00340920"/>
    <w:rsid w:val="00340B26"/>
    <w:rsid w:val="00341317"/>
    <w:rsid w:val="00341758"/>
    <w:rsid w:val="0034203A"/>
    <w:rsid w:val="0034235C"/>
    <w:rsid w:val="003424F4"/>
    <w:rsid w:val="003429BA"/>
    <w:rsid w:val="00342A55"/>
    <w:rsid w:val="003433BB"/>
    <w:rsid w:val="003439B2"/>
    <w:rsid w:val="00343CFC"/>
    <w:rsid w:val="00343EDA"/>
    <w:rsid w:val="003445D4"/>
    <w:rsid w:val="00344A1D"/>
    <w:rsid w:val="00344AA4"/>
    <w:rsid w:val="00344B0B"/>
    <w:rsid w:val="00344DCB"/>
    <w:rsid w:val="0034628D"/>
    <w:rsid w:val="0034644B"/>
    <w:rsid w:val="00346477"/>
    <w:rsid w:val="003464E4"/>
    <w:rsid w:val="00346811"/>
    <w:rsid w:val="00347008"/>
    <w:rsid w:val="00347172"/>
    <w:rsid w:val="0034758F"/>
    <w:rsid w:val="00347603"/>
    <w:rsid w:val="003476AE"/>
    <w:rsid w:val="00347B32"/>
    <w:rsid w:val="00347E99"/>
    <w:rsid w:val="003500D7"/>
    <w:rsid w:val="0035019C"/>
    <w:rsid w:val="003503BD"/>
    <w:rsid w:val="003503E0"/>
    <w:rsid w:val="003508AC"/>
    <w:rsid w:val="003508DA"/>
    <w:rsid w:val="00350B87"/>
    <w:rsid w:val="00350BEF"/>
    <w:rsid w:val="00350C7E"/>
    <w:rsid w:val="00351207"/>
    <w:rsid w:val="00351791"/>
    <w:rsid w:val="0035187A"/>
    <w:rsid w:val="003518D8"/>
    <w:rsid w:val="00351CC5"/>
    <w:rsid w:val="00351FB2"/>
    <w:rsid w:val="00352CB6"/>
    <w:rsid w:val="00352F61"/>
    <w:rsid w:val="00353088"/>
    <w:rsid w:val="00353510"/>
    <w:rsid w:val="003539CA"/>
    <w:rsid w:val="00353B9A"/>
    <w:rsid w:val="0035459E"/>
    <w:rsid w:val="0035478F"/>
    <w:rsid w:val="003553E9"/>
    <w:rsid w:val="003555E4"/>
    <w:rsid w:val="003558BC"/>
    <w:rsid w:val="00355C23"/>
    <w:rsid w:val="00356678"/>
    <w:rsid w:val="00356E33"/>
    <w:rsid w:val="00356E3C"/>
    <w:rsid w:val="00357156"/>
    <w:rsid w:val="003571F3"/>
    <w:rsid w:val="00357270"/>
    <w:rsid w:val="003573D4"/>
    <w:rsid w:val="00360F2C"/>
    <w:rsid w:val="00360F8E"/>
    <w:rsid w:val="00361004"/>
    <w:rsid w:val="00362216"/>
    <w:rsid w:val="003623DB"/>
    <w:rsid w:val="00362484"/>
    <w:rsid w:val="0036392E"/>
    <w:rsid w:val="003641DC"/>
    <w:rsid w:val="00364D84"/>
    <w:rsid w:val="00364D89"/>
    <w:rsid w:val="00364E4D"/>
    <w:rsid w:val="00364F60"/>
    <w:rsid w:val="00365307"/>
    <w:rsid w:val="003656AE"/>
    <w:rsid w:val="00365B9B"/>
    <w:rsid w:val="00365DE1"/>
    <w:rsid w:val="00366584"/>
    <w:rsid w:val="0036663F"/>
    <w:rsid w:val="00366850"/>
    <w:rsid w:val="003672D6"/>
    <w:rsid w:val="00367415"/>
    <w:rsid w:val="00367612"/>
    <w:rsid w:val="00367B51"/>
    <w:rsid w:val="00367BE1"/>
    <w:rsid w:val="00367FFD"/>
    <w:rsid w:val="00370281"/>
    <w:rsid w:val="003704DC"/>
    <w:rsid w:val="00370653"/>
    <w:rsid w:val="00370855"/>
    <w:rsid w:val="00370B4C"/>
    <w:rsid w:val="003726EC"/>
    <w:rsid w:val="003728D9"/>
    <w:rsid w:val="00372935"/>
    <w:rsid w:val="00372AA1"/>
    <w:rsid w:val="00372C4A"/>
    <w:rsid w:val="00372C8D"/>
    <w:rsid w:val="00372F24"/>
    <w:rsid w:val="00373318"/>
    <w:rsid w:val="00373323"/>
    <w:rsid w:val="00373561"/>
    <w:rsid w:val="00373CDE"/>
    <w:rsid w:val="00373D8A"/>
    <w:rsid w:val="00373E62"/>
    <w:rsid w:val="0037409B"/>
    <w:rsid w:val="003745CD"/>
    <w:rsid w:val="00374602"/>
    <w:rsid w:val="003749CE"/>
    <w:rsid w:val="00374AF1"/>
    <w:rsid w:val="00374E77"/>
    <w:rsid w:val="00374FEF"/>
    <w:rsid w:val="00375634"/>
    <w:rsid w:val="0037594A"/>
    <w:rsid w:val="00375CAA"/>
    <w:rsid w:val="00375D54"/>
    <w:rsid w:val="00375D98"/>
    <w:rsid w:val="00376130"/>
    <w:rsid w:val="00376741"/>
    <w:rsid w:val="003769B0"/>
    <w:rsid w:val="00376A13"/>
    <w:rsid w:val="00376F3C"/>
    <w:rsid w:val="003777AB"/>
    <w:rsid w:val="003778DF"/>
    <w:rsid w:val="00377AB2"/>
    <w:rsid w:val="00377B18"/>
    <w:rsid w:val="00377E61"/>
    <w:rsid w:val="00377FF5"/>
    <w:rsid w:val="003807E5"/>
    <w:rsid w:val="00380A71"/>
    <w:rsid w:val="00380E61"/>
    <w:rsid w:val="003815C7"/>
    <w:rsid w:val="00381C97"/>
    <w:rsid w:val="00381E90"/>
    <w:rsid w:val="0038249D"/>
    <w:rsid w:val="00382603"/>
    <w:rsid w:val="00383217"/>
    <w:rsid w:val="003832FB"/>
    <w:rsid w:val="0038362A"/>
    <w:rsid w:val="00383E15"/>
    <w:rsid w:val="0038436A"/>
    <w:rsid w:val="00384727"/>
    <w:rsid w:val="003847F2"/>
    <w:rsid w:val="00384895"/>
    <w:rsid w:val="00384B8A"/>
    <w:rsid w:val="00384CA7"/>
    <w:rsid w:val="00384D71"/>
    <w:rsid w:val="00384F32"/>
    <w:rsid w:val="00385319"/>
    <w:rsid w:val="003855DF"/>
    <w:rsid w:val="003858DE"/>
    <w:rsid w:val="00385AFB"/>
    <w:rsid w:val="00385DF0"/>
    <w:rsid w:val="00386366"/>
    <w:rsid w:val="003864F7"/>
    <w:rsid w:val="00386855"/>
    <w:rsid w:val="003869C9"/>
    <w:rsid w:val="00386CA9"/>
    <w:rsid w:val="00386F4C"/>
    <w:rsid w:val="00386FB5"/>
    <w:rsid w:val="00386FD9"/>
    <w:rsid w:val="0038719B"/>
    <w:rsid w:val="00387561"/>
    <w:rsid w:val="003879CB"/>
    <w:rsid w:val="00387A17"/>
    <w:rsid w:val="00387FA6"/>
    <w:rsid w:val="003900A5"/>
    <w:rsid w:val="003902F0"/>
    <w:rsid w:val="003903F8"/>
    <w:rsid w:val="00390C72"/>
    <w:rsid w:val="00390E31"/>
    <w:rsid w:val="00390FA7"/>
    <w:rsid w:val="00391231"/>
    <w:rsid w:val="003912FB"/>
    <w:rsid w:val="003914DB"/>
    <w:rsid w:val="00391503"/>
    <w:rsid w:val="003919B3"/>
    <w:rsid w:val="00391E54"/>
    <w:rsid w:val="003920CA"/>
    <w:rsid w:val="003922BA"/>
    <w:rsid w:val="003923D2"/>
    <w:rsid w:val="00392807"/>
    <w:rsid w:val="00392E8A"/>
    <w:rsid w:val="003931BA"/>
    <w:rsid w:val="0039320A"/>
    <w:rsid w:val="003937A7"/>
    <w:rsid w:val="00394050"/>
    <w:rsid w:val="0039430E"/>
    <w:rsid w:val="0039440C"/>
    <w:rsid w:val="003949AA"/>
    <w:rsid w:val="003949AC"/>
    <w:rsid w:val="00394AD5"/>
    <w:rsid w:val="0039512E"/>
    <w:rsid w:val="003951B7"/>
    <w:rsid w:val="00395209"/>
    <w:rsid w:val="003955E3"/>
    <w:rsid w:val="00395797"/>
    <w:rsid w:val="00395BB3"/>
    <w:rsid w:val="00395D2B"/>
    <w:rsid w:val="00395DED"/>
    <w:rsid w:val="00395FFE"/>
    <w:rsid w:val="00396170"/>
    <w:rsid w:val="00396577"/>
    <w:rsid w:val="00396F5F"/>
    <w:rsid w:val="003972B8"/>
    <w:rsid w:val="00397416"/>
    <w:rsid w:val="0039772E"/>
    <w:rsid w:val="003977F4"/>
    <w:rsid w:val="00397949"/>
    <w:rsid w:val="00397A31"/>
    <w:rsid w:val="003A05DC"/>
    <w:rsid w:val="003A0941"/>
    <w:rsid w:val="003A0B45"/>
    <w:rsid w:val="003A0EF0"/>
    <w:rsid w:val="003A14D0"/>
    <w:rsid w:val="003A1B75"/>
    <w:rsid w:val="003A26CC"/>
    <w:rsid w:val="003A3626"/>
    <w:rsid w:val="003A37B3"/>
    <w:rsid w:val="003A444B"/>
    <w:rsid w:val="003A4497"/>
    <w:rsid w:val="003A4503"/>
    <w:rsid w:val="003A5065"/>
    <w:rsid w:val="003A50AD"/>
    <w:rsid w:val="003A51A4"/>
    <w:rsid w:val="003A5A5E"/>
    <w:rsid w:val="003A5AB3"/>
    <w:rsid w:val="003A5CB2"/>
    <w:rsid w:val="003A6030"/>
    <w:rsid w:val="003A6491"/>
    <w:rsid w:val="003A71EC"/>
    <w:rsid w:val="003A75CD"/>
    <w:rsid w:val="003A76BC"/>
    <w:rsid w:val="003B056B"/>
    <w:rsid w:val="003B0609"/>
    <w:rsid w:val="003B07C0"/>
    <w:rsid w:val="003B0AD6"/>
    <w:rsid w:val="003B1473"/>
    <w:rsid w:val="003B2106"/>
    <w:rsid w:val="003B2332"/>
    <w:rsid w:val="003B2647"/>
    <w:rsid w:val="003B2B8E"/>
    <w:rsid w:val="003B3847"/>
    <w:rsid w:val="003B3AE2"/>
    <w:rsid w:val="003B3D0F"/>
    <w:rsid w:val="003B3DEA"/>
    <w:rsid w:val="003B3EB7"/>
    <w:rsid w:val="003B4200"/>
    <w:rsid w:val="003B490D"/>
    <w:rsid w:val="003B4C58"/>
    <w:rsid w:val="003B4C5F"/>
    <w:rsid w:val="003B4CCF"/>
    <w:rsid w:val="003B562B"/>
    <w:rsid w:val="003B56A5"/>
    <w:rsid w:val="003B57B0"/>
    <w:rsid w:val="003B58CC"/>
    <w:rsid w:val="003B58DD"/>
    <w:rsid w:val="003B5FCF"/>
    <w:rsid w:val="003B61E4"/>
    <w:rsid w:val="003B65DE"/>
    <w:rsid w:val="003B6A9B"/>
    <w:rsid w:val="003B75D2"/>
    <w:rsid w:val="003B7C11"/>
    <w:rsid w:val="003C0713"/>
    <w:rsid w:val="003C0B9B"/>
    <w:rsid w:val="003C0CCE"/>
    <w:rsid w:val="003C12FD"/>
    <w:rsid w:val="003C130A"/>
    <w:rsid w:val="003C1B95"/>
    <w:rsid w:val="003C1C9B"/>
    <w:rsid w:val="003C1CB2"/>
    <w:rsid w:val="003C1FD4"/>
    <w:rsid w:val="003C254C"/>
    <w:rsid w:val="003C26D6"/>
    <w:rsid w:val="003C2923"/>
    <w:rsid w:val="003C297D"/>
    <w:rsid w:val="003C2AC4"/>
    <w:rsid w:val="003C2E16"/>
    <w:rsid w:val="003C34E0"/>
    <w:rsid w:val="003C3619"/>
    <w:rsid w:val="003C3A21"/>
    <w:rsid w:val="003C3B90"/>
    <w:rsid w:val="003C3BDE"/>
    <w:rsid w:val="003C3C34"/>
    <w:rsid w:val="003C3EEC"/>
    <w:rsid w:val="003C4297"/>
    <w:rsid w:val="003C432E"/>
    <w:rsid w:val="003C4A76"/>
    <w:rsid w:val="003C4E36"/>
    <w:rsid w:val="003C58CB"/>
    <w:rsid w:val="003C5BF0"/>
    <w:rsid w:val="003C6844"/>
    <w:rsid w:val="003C6ACA"/>
    <w:rsid w:val="003C7061"/>
    <w:rsid w:val="003C778C"/>
    <w:rsid w:val="003C792B"/>
    <w:rsid w:val="003C7AD3"/>
    <w:rsid w:val="003C7EF5"/>
    <w:rsid w:val="003D09D2"/>
    <w:rsid w:val="003D0DD7"/>
    <w:rsid w:val="003D1014"/>
    <w:rsid w:val="003D1149"/>
    <w:rsid w:val="003D1281"/>
    <w:rsid w:val="003D130B"/>
    <w:rsid w:val="003D1B26"/>
    <w:rsid w:val="003D1BEB"/>
    <w:rsid w:val="003D1D14"/>
    <w:rsid w:val="003D256E"/>
    <w:rsid w:val="003D27C5"/>
    <w:rsid w:val="003D2ED1"/>
    <w:rsid w:val="003D301C"/>
    <w:rsid w:val="003D3655"/>
    <w:rsid w:val="003D3741"/>
    <w:rsid w:val="003D3813"/>
    <w:rsid w:val="003D3873"/>
    <w:rsid w:val="003D3AAC"/>
    <w:rsid w:val="003D3C92"/>
    <w:rsid w:val="003D3E6A"/>
    <w:rsid w:val="003D40C7"/>
    <w:rsid w:val="003D41EF"/>
    <w:rsid w:val="003D4431"/>
    <w:rsid w:val="003D4752"/>
    <w:rsid w:val="003D4CFA"/>
    <w:rsid w:val="003D5406"/>
    <w:rsid w:val="003D559E"/>
    <w:rsid w:val="003D5821"/>
    <w:rsid w:val="003D594A"/>
    <w:rsid w:val="003D5A91"/>
    <w:rsid w:val="003D5CB3"/>
    <w:rsid w:val="003D5D1B"/>
    <w:rsid w:val="003D60A2"/>
    <w:rsid w:val="003D60B3"/>
    <w:rsid w:val="003D64DA"/>
    <w:rsid w:val="003D7401"/>
    <w:rsid w:val="003D7630"/>
    <w:rsid w:val="003D788F"/>
    <w:rsid w:val="003D7E2C"/>
    <w:rsid w:val="003E02E1"/>
    <w:rsid w:val="003E04FB"/>
    <w:rsid w:val="003E060B"/>
    <w:rsid w:val="003E0A03"/>
    <w:rsid w:val="003E0ADE"/>
    <w:rsid w:val="003E0C59"/>
    <w:rsid w:val="003E1012"/>
    <w:rsid w:val="003E11FF"/>
    <w:rsid w:val="003E1340"/>
    <w:rsid w:val="003E1415"/>
    <w:rsid w:val="003E1553"/>
    <w:rsid w:val="003E1570"/>
    <w:rsid w:val="003E2072"/>
    <w:rsid w:val="003E2DB7"/>
    <w:rsid w:val="003E2E1F"/>
    <w:rsid w:val="003E360B"/>
    <w:rsid w:val="003E38AA"/>
    <w:rsid w:val="003E3A64"/>
    <w:rsid w:val="003E4569"/>
    <w:rsid w:val="003E46CE"/>
    <w:rsid w:val="003E475F"/>
    <w:rsid w:val="003E480A"/>
    <w:rsid w:val="003E4DC8"/>
    <w:rsid w:val="003E5A8A"/>
    <w:rsid w:val="003E5AB2"/>
    <w:rsid w:val="003E5C60"/>
    <w:rsid w:val="003E5EDF"/>
    <w:rsid w:val="003E6128"/>
    <w:rsid w:val="003E6347"/>
    <w:rsid w:val="003E64EF"/>
    <w:rsid w:val="003E69A3"/>
    <w:rsid w:val="003E6AC5"/>
    <w:rsid w:val="003E7074"/>
    <w:rsid w:val="003E76FF"/>
    <w:rsid w:val="003E7737"/>
    <w:rsid w:val="003E789D"/>
    <w:rsid w:val="003E7AC2"/>
    <w:rsid w:val="003E7B46"/>
    <w:rsid w:val="003E7C15"/>
    <w:rsid w:val="003F02AF"/>
    <w:rsid w:val="003F0384"/>
    <w:rsid w:val="003F0A5B"/>
    <w:rsid w:val="003F0D3D"/>
    <w:rsid w:val="003F0E7F"/>
    <w:rsid w:val="003F11BE"/>
    <w:rsid w:val="003F11DA"/>
    <w:rsid w:val="003F13BE"/>
    <w:rsid w:val="003F15DA"/>
    <w:rsid w:val="003F18FB"/>
    <w:rsid w:val="003F1CCA"/>
    <w:rsid w:val="003F2B30"/>
    <w:rsid w:val="003F2F56"/>
    <w:rsid w:val="003F35B8"/>
    <w:rsid w:val="003F368F"/>
    <w:rsid w:val="003F375C"/>
    <w:rsid w:val="003F3DF0"/>
    <w:rsid w:val="003F4137"/>
    <w:rsid w:val="003F4458"/>
    <w:rsid w:val="003F451A"/>
    <w:rsid w:val="003F4F4E"/>
    <w:rsid w:val="003F4F8A"/>
    <w:rsid w:val="003F52F9"/>
    <w:rsid w:val="003F56E5"/>
    <w:rsid w:val="003F5954"/>
    <w:rsid w:val="003F5E30"/>
    <w:rsid w:val="003F5EE2"/>
    <w:rsid w:val="003F655A"/>
    <w:rsid w:val="003F6B72"/>
    <w:rsid w:val="003F6CBB"/>
    <w:rsid w:val="003F6D88"/>
    <w:rsid w:val="003F6F82"/>
    <w:rsid w:val="003F7DB7"/>
    <w:rsid w:val="003F7E6F"/>
    <w:rsid w:val="004000C5"/>
    <w:rsid w:val="004000CC"/>
    <w:rsid w:val="00400262"/>
    <w:rsid w:val="004005AE"/>
    <w:rsid w:val="004009DD"/>
    <w:rsid w:val="00400A08"/>
    <w:rsid w:val="00400DB5"/>
    <w:rsid w:val="00400E30"/>
    <w:rsid w:val="00401028"/>
    <w:rsid w:val="0040106E"/>
    <w:rsid w:val="0040154A"/>
    <w:rsid w:val="0040157D"/>
    <w:rsid w:val="0040158E"/>
    <w:rsid w:val="004015FE"/>
    <w:rsid w:val="004023A6"/>
    <w:rsid w:val="0040243C"/>
    <w:rsid w:val="00402576"/>
    <w:rsid w:val="00402AC5"/>
    <w:rsid w:val="00402AF4"/>
    <w:rsid w:val="0040323A"/>
    <w:rsid w:val="00403350"/>
    <w:rsid w:val="004035AA"/>
    <w:rsid w:val="0040370B"/>
    <w:rsid w:val="004037E7"/>
    <w:rsid w:val="004038CA"/>
    <w:rsid w:val="00403B93"/>
    <w:rsid w:val="00403BA5"/>
    <w:rsid w:val="004043EA"/>
    <w:rsid w:val="004048D7"/>
    <w:rsid w:val="00404909"/>
    <w:rsid w:val="00404978"/>
    <w:rsid w:val="00404AA3"/>
    <w:rsid w:val="00404FC3"/>
    <w:rsid w:val="00404FD6"/>
    <w:rsid w:val="00405C78"/>
    <w:rsid w:val="004064A3"/>
    <w:rsid w:val="0040668A"/>
    <w:rsid w:val="00406930"/>
    <w:rsid w:val="00406E3C"/>
    <w:rsid w:val="004073A2"/>
    <w:rsid w:val="004073C5"/>
    <w:rsid w:val="0040757C"/>
    <w:rsid w:val="004075B4"/>
    <w:rsid w:val="004079B1"/>
    <w:rsid w:val="00407B31"/>
    <w:rsid w:val="00407E15"/>
    <w:rsid w:val="004101A2"/>
    <w:rsid w:val="00410575"/>
    <w:rsid w:val="0041059E"/>
    <w:rsid w:val="00411116"/>
    <w:rsid w:val="004113D6"/>
    <w:rsid w:val="00411B81"/>
    <w:rsid w:val="00411E39"/>
    <w:rsid w:val="00411E73"/>
    <w:rsid w:val="004120A4"/>
    <w:rsid w:val="0041245B"/>
    <w:rsid w:val="004124AC"/>
    <w:rsid w:val="0041252E"/>
    <w:rsid w:val="00413222"/>
    <w:rsid w:val="00413682"/>
    <w:rsid w:val="0041369A"/>
    <w:rsid w:val="0041388E"/>
    <w:rsid w:val="00413901"/>
    <w:rsid w:val="004139A2"/>
    <w:rsid w:val="00413BEA"/>
    <w:rsid w:val="00413D0C"/>
    <w:rsid w:val="00413EAD"/>
    <w:rsid w:val="0041465D"/>
    <w:rsid w:val="00414686"/>
    <w:rsid w:val="00414B44"/>
    <w:rsid w:val="00414DFB"/>
    <w:rsid w:val="00414EAA"/>
    <w:rsid w:val="00414FC6"/>
    <w:rsid w:val="00415159"/>
    <w:rsid w:val="004151F2"/>
    <w:rsid w:val="0041572A"/>
    <w:rsid w:val="004157AB"/>
    <w:rsid w:val="004159E8"/>
    <w:rsid w:val="00415A1E"/>
    <w:rsid w:val="00415BD2"/>
    <w:rsid w:val="00415C65"/>
    <w:rsid w:val="00415D70"/>
    <w:rsid w:val="00415EA2"/>
    <w:rsid w:val="00416742"/>
    <w:rsid w:val="004170BA"/>
    <w:rsid w:val="0041720E"/>
    <w:rsid w:val="0041775C"/>
    <w:rsid w:val="004177F0"/>
    <w:rsid w:val="00417B23"/>
    <w:rsid w:val="00417C40"/>
    <w:rsid w:val="00417E9E"/>
    <w:rsid w:val="00420177"/>
    <w:rsid w:val="004202D2"/>
    <w:rsid w:val="004204F9"/>
    <w:rsid w:val="00420812"/>
    <w:rsid w:val="004209AB"/>
    <w:rsid w:val="00420E5E"/>
    <w:rsid w:val="00420EA8"/>
    <w:rsid w:val="00420F97"/>
    <w:rsid w:val="004213B2"/>
    <w:rsid w:val="00421B64"/>
    <w:rsid w:val="00421D02"/>
    <w:rsid w:val="00422666"/>
    <w:rsid w:val="00422873"/>
    <w:rsid w:val="004229D6"/>
    <w:rsid w:val="004229FC"/>
    <w:rsid w:val="00422A4E"/>
    <w:rsid w:val="00422AEF"/>
    <w:rsid w:val="00423082"/>
    <w:rsid w:val="00423271"/>
    <w:rsid w:val="00423838"/>
    <w:rsid w:val="00423C44"/>
    <w:rsid w:val="00424073"/>
    <w:rsid w:val="00424267"/>
    <w:rsid w:val="00424315"/>
    <w:rsid w:val="004243A4"/>
    <w:rsid w:val="00424557"/>
    <w:rsid w:val="0042555C"/>
    <w:rsid w:val="0042594B"/>
    <w:rsid w:val="00425D00"/>
    <w:rsid w:val="0042673B"/>
    <w:rsid w:val="00426B4A"/>
    <w:rsid w:val="00427391"/>
    <w:rsid w:val="00427839"/>
    <w:rsid w:val="00427956"/>
    <w:rsid w:val="00427EE4"/>
    <w:rsid w:val="0043019A"/>
    <w:rsid w:val="004301FB"/>
    <w:rsid w:val="004307EE"/>
    <w:rsid w:val="00430D8F"/>
    <w:rsid w:val="004311F1"/>
    <w:rsid w:val="00431555"/>
    <w:rsid w:val="0043198B"/>
    <w:rsid w:val="004324D0"/>
    <w:rsid w:val="00432A2E"/>
    <w:rsid w:val="00432AA7"/>
    <w:rsid w:val="00432B94"/>
    <w:rsid w:val="0043328A"/>
    <w:rsid w:val="00433F18"/>
    <w:rsid w:val="00433F7C"/>
    <w:rsid w:val="0043465A"/>
    <w:rsid w:val="004346D0"/>
    <w:rsid w:val="0043486C"/>
    <w:rsid w:val="00434A48"/>
    <w:rsid w:val="00434A6C"/>
    <w:rsid w:val="00434A9E"/>
    <w:rsid w:val="00435479"/>
    <w:rsid w:val="004357A9"/>
    <w:rsid w:val="00435F2F"/>
    <w:rsid w:val="00436365"/>
    <w:rsid w:val="00436A66"/>
    <w:rsid w:val="0043707E"/>
    <w:rsid w:val="00437205"/>
    <w:rsid w:val="0043754C"/>
    <w:rsid w:val="00437898"/>
    <w:rsid w:val="004378FA"/>
    <w:rsid w:val="00440328"/>
    <w:rsid w:val="004409B8"/>
    <w:rsid w:val="004415E4"/>
    <w:rsid w:val="004417DB"/>
    <w:rsid w:val="00441F1C"/>
    <w:rsid w:val="004420FE"/>
    <w:rsid w:val="00442496"/>
    <w:rsid w:val="00442734"/>
    <w:rsid w:val="004427A6"/>
    <w:rsid w:val="00442AB6"/>
    <w:rsid w:val="00442D39"/>
    <w:rsid w:val="00442DDA"/>
    <w:rsid w:val="00442ED3"/>
    <w:rsid w:val="00443378"/>
    <w:rsid w:val="00443490"/>
    <w:rsid w:val="00443C6B"/>
    <w:rsid w:val="00443D25"/>
    <w:rsid w:val="00443EDA"/>
    <w:rsid w:val="00444015"/>
    <w:rsid w:val="00444708"/>
    <w:rsid w:val="00444E81"/>
    <w:rsid w:val="004455B8"/>
    <w:rsid w:val="00445936"/>
    <w:rsid w:val="00445A49"/>
    <w:rsid w:val="00445F2A"/>
    <w:rsid w:val="0044617E"/>
    <w:rsid w:val="004462B0"/>
    <w:rsid w:val="00446684"/>
    <w:rsid w:val="0044671B"/>
    <w:rsid w:val="004468C5"/>
    <w:rsid w:val="004469CA"/>
    <w:rsid w:val="00446B2F"/>
    <w:rsid w:val="00446EEC"/>
    <w:rsid w:val="0044752C"/>
    <w:rsid w:val="004479EB"/>
    <w:rsid w:val="00447E0B"/>
    <w:rsid w:val="00447ED0"/>
    <w:rsid w:val="004507D8"/>
    <w:rsid w:val="00450818"/>
    <w:rsid w:val="00450ABF"/>
    <w:rsid w:val="0045148A"/>
    <w:rsid w:val="0045149E"/>
    <w:rsid w:val="004517F6"/>
    <w:rsid w:val="00451A90"/>
    <w:rsid w:val="0045230A"/>
    <w:rsid w:val="004529DF"/>
    <w:rsid w:val="0045333A"/>
    <w:rsid w:val="00453DC8"/>
    <w:rsid w:val="004542F2"/>
    <w:rsid w:val="0045451B"/>
    <w:rsid w:val="00454764"/>
    <w:rsid w:val="00454F81"/>
    <w:rsid w:val="004550F7"/>
    <w:rsid w:val="0045532F"/>
    <w:rsid w:val="004555CC"/>
    <w:rsid w:val="00455BC4"/>
    <w:rsid w:val="00455DDF"/>
    <w:rsid w:val="004563CC"/>
    <w:rsid w:val="00456E4F"/>
    <w:rsid w:val="0045721C"/>
    <w:rsid w:val="0045756C"/>
    <w:rsid w:val="00457BED"/>
    <w:rsid w:val="00457C96"/>
    <w:rsid w:val="00460941"/>
    <w:rsid w:val="00460ADE"/>
    <w:rsid w:val="00461B83"/>
    <w:rsid w:val="00461B92"/>
    <w:rsid w:val="00461D61"/>
    <w:rsid w:val="00461D7B"/>
    <w:rsid w:val="00461DCD"/>
    <w:rsid w:val="00462128"/>
    <w:rsid w:val="0046261F"/>
    <w:rsid w:val="004628CB"/>
    <w:rsid w:val="00462C7D"/>
    <w:rsid w:val="00463425"/>
    <w:rsid w:val="00463456"/>
    <w:rsid w:val="00463610"/>
    <w:rsid w:val="004648E4"/>
    <w:rsid w:val="00464B9C"/>
    <w:rsid w:val="00464C15"/>
    <w:rsid w:val="00464DB3"/>
    <w:rsid w:val="004657E5"/>
    <w:rsid w:val="00465BAD"/>
    <w:rsid w:val="00466127"/>
    <w:rsid w:val="0046626F"/>
    <w:rsid w:val="004668D9"/>
    <w:rsid w:val="00466992"/>
    <w:rsid w:val="00466AB1"/>
    <w:rsid w:val="00466AD2"/>
    <w:rsid w:val="00467014"/>
    <w:rsid w:val="0046704B"/>
    <w:rsid w:val="004670E8"/>
    <w:rsid w:val="0046779D"/>
    <w:rsid w:val="00467E7C"/>
    <w:rsid w:val="00467F3C"/>
    <w:rsid w:val="00470A7B"/>
    <w:rsid w:val="0047133A"/>
    <w:rsid w:val="004714D9"/>
    <w:rsid w:val="00471818"/>
    <w:rsid w:val="00471912"/>
    <w:rsid w:val="00471CC0"/>
    <w:rsid w:val="004727C8"/>
    <w:rsid w:val="004728E9"/>
    <w:rsid w:val="00472BB4"/>
    <w:rsid w:val="00472F66"/>
    <w:rsid w:val="00472FE9"/>
    <w:rsid w:val="00473845"/>
    <w:rsid w:val="00474150"/>
    <w:rsid w:val="00474580"/>
    <w:rsid w:val="00474799"/>
    <w:rsid w:val="004747BD"/>
    <w:rsid w:val="00475007"/>
    <w:rsid w:val="00475116"/>
    <w:rsid w:val="004753D3"/>
    <w:rsid w:val="00475F84"/>
    <w:rsid w:val="00475FBE"/>
    <w:rsid w:val="0047638B"/>
    <w:rsid w:val="004763AE"/>
    <w:rsid w:val="004766BC"/>
    <w:rsid w:val="00476A02"/>
    <w:rsid w:val="00476C68"/>
    <w:rsid w:val="00476E05"/>
    <w:rsid w:val="004773D5"/>
    <w:rsid w:val="004774B8"/>
    <w:rsid w:val="00477637"/>
    <w:rsid w:val="004776CF"/>
    <w:rsid w:val="00477E21"/>
    <w:rsid w:val="0048023C"/>
    <w:rsid w:val="00480842"/>
    <w:rsid w:val="00480BB6"/>
    <w:rsid w:val="00481702"/>
    <w:rsid w:val="004817C8"/>
    <w:rsid w:val="004818B2"/>
    <w:rsid w:val="00481A32"/>
    <w:rsid w:val="00481D22"/>
    <w:rsid w:val="0048242A"/>
    <w:rsid w:val="00482FB3"/>
    <w:rsid w:val="00483970"/>
    <w:rsid w:val="00483D8F"/>
    <w:rsid w:val="00483E93"/>
    <w:rsid w:val="00484354"/>
    <w:rsid w:val="00484CE9"/>
    <w:rsid w:val="004852DB"/>
    <w:rsid w:val="00485A1C"/>
    <w:rsid w:val="00486C2A"/>
    <w:rsid w:val="00486F47"/>
    <w:rsid w:val="00486F5B"/>
    <w:rsid w:val="00487290"/>
    <w:rsid w:val="00487329"/>
    <w:rsid w:val="00487BCD"/>
    <w:rsid w:val="00487D6F"/>
    <w:rsid w:val="004902CC"/>
    <w:rsid w:val="004904B0"/>
    <w:rsid w:val="00490540"/>
    <w:rsid w:val="0049074F"/>
    <w:rsid w:val="00490BA5"/>
    <w:rsid w:val="00490D8A"/>
    <w:rsid w:val="0049102A"/>
    <w:rsid w:val="00491278"/>
    <w:rsid w:val="004913BC"/>
    <w:rsid w:val="00491879"/>
    <w:rsid w:val="00491BDC"/>
    <w:rsid w:val="00491EBB"/>
    <w:rsid w:val="004920FF"/>
    <w:rsid w:val="004921AC"/>
    <w:rsid w:val="004921DB"/>
    <w:rsid w:val="00492342"/>
    <w:rsid w:val="00492379"/>
    <w:rsid w:val="004923A4"/>
    <w:rsid w:val="00492A56"/>
    <w:rsid w:val="00493352"/>
    <w:rsid w:val="00493933"/>
    <w:rsid w:val="00493B29"/>
    <w:rsid w:val="00493BD4"/>
    <w:rsid w:val="00493E66"/>
    <w:rsid w:val="004945BE"/>
    <w:rsid w:val="00494658"/>
    <w:rsid w:val="004951DA"/>
    <w:rsid w:val="00495356"/>
    <w:rsid w:val="0049535D"/>
    <w:rsid w:val="00495783"/>
    <w:rsid w:val="00495826"/>
    <w:rsid w:val="00495B7D"/>
    <w:rsid w:val="00495E3A"/>
    <w:rsid w:val="00495FB9"/>
    <w:rsid w:val="004968BB"/>
    <w:rsid w:val="0049714C"/>
    <w:rsid w:val="0049741B"/>
    <w:rsid w:val="00497493"/>
    <w:rsid w:val="004975E5"/>
    <w:rsid w:val="00497D12"/>
    <w:rsid w:val="00497D45"/>
    <w:rsid w:val="00497D7D"/>
    <w:rsid w:val="00497D7E"/>
    <w:rsid w:val="004A00CC"/>
    <w:rsid w:val="004A0768"/>
    <w:rsid w:val="004A137B"/>
    <w:rsid w:val="004A16A5"/>
    <w:rsid w:val="004A1731"/>
    <w:rsid w:val="004A1D64"/>
    <w:rsid w:val="004A227F"/>
    <w:rsid w:val="004A2465"/>
    <w:rsid w:val="004A2D30"/>
    <w:rsid w:val="004A30B1"/>
    <w:rsid w:val="004A389E"/>
    <w:rsid w:val="004A3DB8"/>
    <w:rsid w:val="004A3F3B"/>
    <w:rsid w:val="004A457F"/>
    <w:rsid w:val="004A50E6"/>
    <w:rsid w:val="004A50F4"/>
    <w:rsid w:val="004A5860"/>
    <w:rsid w:val="004A5A8C"/>
    <w:rsid w:val="004A646A"/>
    <w:rsid w:val="004A701A"/>
    <w:rsid w:val="004A7199"/>
    <w:rsid w:val="004A7C36"/>
    <w:rsid w:val="004A7F34"/>
    <w:rsid w:val="004B001F"/>
    <w:rsid w:val="004B0025"/>
    <w:rsid w:val="004B0308"/>
    <w:rsid w:val="004B0403"/>
    <w:rsid w:val="004B04AA"/>
    <w:rsid w:val="004B06C7"/>
    <w:rsid w:val="004B07EB"/>
    <w:rsid w:val="004B0F9A"/>
    <w:rsid w:val="004B12E6"/>
    <w:rsid w:val="004B13BC"/>
    <w:rsid w:val="004B1756"/>
    <w:rsid w:val="004B18EB"/>
    <w:rsid w:val="004B19BE"/>
    <w:rsid w:val="004B1A06"/>
    <w:rsid w:val="004B1B1F"/>
    <w:rsid w:val="004B1E76"/>
    <w:rsid w:val="004B2816"/>
    <w:rsid w:val="004B357B"/>
    <w:rsid w:val="004B36F9"/>
    <w:rsid w:val="004B3A05"/>
    <w:rsid w:val="004B3A2C"/>
    <w:rsid w:val="004B4A95"/>
    <w:rsid w:val="004B4CD2"/>
    <w:rsid w:val="004B4F23"/>
    <w:rsid w:val="004B504A"/>
    <w:rsid w:val="004B5225"/>
    <w:rsid w:val="004B53DF"/>
    <w:rsid w:val="004B542C"/>
    <w:rsid w:val="004B5700"/>
    <w:rsid w:val="004B5901"/>
    <w:rsid w:val="004B5EFE"/>
    <w:rsid w:val="004B6965"/>
    <w:rsid w:val="004B69E4"/>
    <w:rsid w:val="004B73EF"/>
    <w:rsid w:val="004B7600"/>
    <w:rsid w:val="004B7787"/>
    <w:rsid w:val="004B7DBC"/>
    <w:rsid w:val="004C0322"/>
    <w:rsid w:val="004C07E3"/>
    <w:rsid w:val="004C0C02"/>
    <w:rsid w:val="004C0F11"/>
    <w:rsid w:val="004C1162"/>
    <w:rsid w:val="004C13DA"/>
    <w:rsid w:val="004C1907"/>
    <w:rsid w:val="004C1A0B"/>
    <w:rsid w:val="004C1D26"/>
    <w:rsid w:val="004C20AB"/>
    <w:rsid w:val="004C2174"/>
    <w:rsid w:val="004C2380"/>
    <w:rsid w:val="004C24ED"/>
    <w:rsid w:val="004C2648"/>
    <w:rsid w:val="004C2756"/>
    <w:rsid w:val="004C2EA6"/>
    <w:rsid w:val="004C2F2C"/>
    <w:rsid w:val="004C30C2"/>
    <w:rsid w:val="004C35C2"/>
    <w:rsid w:val="004C37CF"/>
    <w:rsid w:val="004C3FFF"/>
    <w:rsid w:val="004C42F3"/>
    <w:rsid w:val="004C44F9"/>
    <w:rsid w:val="004C4605"/>
    <w:rsid w:val="004C4E50"/>
    <w:rsid w:val="004C4EAF"/>
    <w:rsid w:val="004C5018"/>
    <w:rsid w:val="004C570B"/>
    <w:rsid w:val="004C5EA2"/>
    <w:rsid w:val="004C6047"/>
    <w:rsid w:val="004C60FF"/>
    <w:rsid w:val="004C6458"/>
    <w:rsid w:val="004C64B8"/>
    <w:rsid w:val="004C6A58"/>
    <w:rsid w:val="004C6E72"/>
    <w:rsid w:val="004C7947"/>
    <w:rsid w:val="004C7F4F"/>
    <w:rsid w:val="004D0565"/>
    <w:rsid w:val="004D05EF"/>
    <w:rsid w:val="004D15E6"/>
    <w:rsid w:val="004D1B20"/>
    <w:rsid w:val="004D1B57"/>
    <w:rsid w:val="004D1C79"/>
    <w:rsid w:val="004D1ECB"/>
    <w:rsid w:val="004D245E"/>
    <w:rsid w:val="004D2551"/>
    <w:rsid w:val="004D27A6"/>
    <w:rsid w:val="004D29C6"/>
    <w:rsid w:val="004D2F66"/>
    <w:rsid w:val="004D3280"/>
    <w:rsid w:val="004D363F"/>
    <w:rsid w:val="004D38C9"/>
    <w:rsid w:val="004D41A7"/>
    <w:rsid w:val="004D4D55"/>
    <w:rsid w:val="004D5199"/>
    <w:rsid w:val="004D56ED"/>
    <w:rsid w:val="004D5BC1"/>
    <w:rsid w:val="004D5C79"/>
    <w:rsid w:val="004D5DF0"/>
    <w:rsid w:val="004D65EF"/>
    <w:rsid w:val="004D6DA6"/>
    <w:rsid w:val="004D6E27"/>
    <w:rsid w:val="004D6F07"/>
    <w:rsid w:val="004D7181"/>
    <w:rsid w:val="004D75D0"/>
    <w:rsid w:val="004E014A"/>
    <w:rsid w:val="004E0AF9"/>
    <w:rsid w:val="004E0C27"/>
    <w:rsid w:val="004E0EB7"/>
    <w:rsid w:val="004E0F7F"/>
    <w:rsid w:val="004E1BD9"/>
    <w:rsid w:val="004E1D50"/>
    <w:rsid w:val="004E22F1"/>
    <w:rsid w:val="004E24CF"/>
    <w:rsid w:val="004E283C"/>
    <w:rsid w:val="004E2EBC"/>
    <w:rsid w:val="004E3052"/>
    <w:rsid w:val="004E3467"/>
    <w:rsid w:val="004E34A1"/>
    <w:rsid w:val="004E358F"/>
    <w:rsid w:val="004E37F9"/>
    <w:rsid w:val="004E3AB7"/>
    <w:rsid w:val="004E45FC"/>
    <w:rsid w:val="004E477E"/>
    <w:rsid w:val="004E4A3D"/>
    <w:rsid w:val="004E4B55"/>
    <w:rsid w:val="004E53C6"/>
    <w:rsid w:val="004E5C05"/>
    <w:rsid w:val="004E5D83"/>
    <w:rsid w:val="004E5DAF"/>
    <w:rsid w:val="004E5E73"/>
    <w:rsid w:val="004E647F"/>
    <w:rsid w:val="004E64B6"/>
    <w:rsid w:val="004E671C"/>
    <w:rsid w:val="004E68B1"/>
    <w:rsid w:val="004E6BFD"/>
    <w:rsid w:val="004E6C27"/>
    <w:rsid w:val="004E7711"/>
    <w:rsid w:val="004E7937"/>
    <w:rsid w:val="004E7EA4"/>
    <w:rsid w:val="004E7F47"/>
    <w:rsid w:val="004E7FD1"/>
    <w:rsid w:val="004F0376"/>
    <w:rsid w:val="004F03CD"/>
    <w:rsid w:val="004F0810"/>
    <w:rsid w:val="004F0A0E"/>
    <w:rsid w:val="004F0A35"/>
    <w:rsid w:val="004F0BEC"/>
    <w:rsid w:val="004F1129"/>
    <w:rsid w:val="004F1498"/>
    <w:rsid w:val="004F174F"/>
    <w:rsid w:val="004F18FB"/>
    <w:rsid w:val="004F1F3F"/>
    <w:rsid w:val="004F2343"/>
    <w:rsid w:val="004F235F"/>
    <w:rsid w:val="004F2557"/>
    <w:rsid w:val="004F2A37"/>
    <w:rsid w:val="004F2B96"/>
    <w:rsid w:val="004F2CA0"/>
    <w:rsid w:val="004F345D"/>
    <w:rsid w:val="004F3685"/>
    <w:rsid w:val="004F39E9"/>
    <w:rsid w:val="004F3ACB"/>
    <w:rsid w:val="004F3BF5"/>
    <w:rsid w:val="004F3D8E"/>
    <w:rsid w:val="004F4AFE"/>
    <w:rsid w:val="004F4BA0"/>
    <w:rsid w:val="004F526D"/>
    <w:rsid w:val="004F5902"/>
    <w:rsid w:val="004F5947"/>
    <w:rsid w:val="004F5D86"/>
    <w:rsid w:val="004F6020"/>
    <w:rsid w:val="004F69C3"/>
    <w:rsid w:val="00500399"/>
    <w:rsid w:val="00500786"/>
    <w:rsid w:val="005008CB"/>
    <w:rsid w:val="00500AF3"/>
    <w:rsid w:val="00500B14"/>
    <w:rsid w:val="005010D6"/>
    <w:rsid w:val="00501435"/>
    <w:rsid w:val="00501569"/>
    <w:rsid w:val="00501BB2"/>
    <w:rsid w:val="00501C45"/>
    <w:rsid w:val="00501C72"/>
    <w:rsid w:val="00501CE1"/>
    <w:rsid w:val="0050200B"/>
    <w:rsid w:val="00502193"/>
    <w:rsid w:val="005024B1"/>
    <w:rsid w:val="005024B3"/>
    <w:rsid w:val="005029F6"/>
    <w:rsid w:val="00502A19"/>
    <w:rsid w:val="00502ECC"/>
    <w:rsid w:val="005030F5"/>
    <w:rsid w:val="00503449"/>
    <w:rsid w:val="00503923"/>
    <w:rsid w:val="00503BFF"/>
    <w:rsid w:val="00503D81"/>
    <w:rsid w:val="00503E07"/>
    <w:rsid w:val="00504375"/>
    <w:rsid w:val="005048E4"/>
    <w:rsid w:val="00504CBD"/>
    <w:rsid w:val="00504CD8"/>
    <w:rsid w:val="00504D9C"/>
    <w:rsid w:val="00504E5D"/>
    <w:rsid w:val="0050510D"/>
    <w:rsid w:val="00505191"/>
    <w:rsid w:val="00505672"/>
    <w:rsid w:val="0050598A"/>
    <w:rsid w:val="00505D1E"/>
    <w:rsid w:val="005060ED"/>
    <w:rsid w:val="0050638A"/>
    <w:rsid w:val="00506478"/>
    <w:rsid w:val="00506658"/>
    <w:rsid w:val="005066C3"/>
    <w:rsid w:val="00506EF4"/>
    <w:rsid w:val="00506FAE"/>
    <w:rsid w:val="0050706B"/>
    <w:rsid w:val="005070B2"/>
    <w:rsid w:val="0050714C"/>
    <w:rsid w:val="00507274"/>
    <w:rsid w:val="00507316"/>
    <w:rsid w:val="00507606"/>
    <w:rsid w:val="00507775"/>
    <w:rsid w:val="00507A1B"/>
    <w:rsid w:val="00507B27"/>
    <w:rsid w:val="00510188"/>
    <w:rsid w:val="00510E5D"/>
    <w:rsid w:val="00510FE7"/>
    <w:rsid w:val="005111ED"/>
    <w:rsid w:val="00511484"/>
    <w:rsid w:val="00511D46"/>
    <w:rsid w:val="00512CB6"/>
    <w:rsid w:val="00512D3D"/>
    <w:rsid w:val="00513044"/>
    <w:rsid w:val="0051304C"/>
    <w:rsid w:val="00513204"/>
    <w:rsid w:val="005132F0"/>
    <w:rsid w:val="005134A1"/>
    <w:rsid w:val="00513BCD"/>
    <w:rsid w:val="00513EA6"/>
    <w:rsid w:val="00514715"/>
    <w:rsid w:val="0051473D"/>
    <w:rsid w:val="005149A2"/>
    <w:rsid w:val="005149B5"/>
    <w:rsid w:val="00514D6A"/>
    <w:rsid w:val="0051528C"/>
    <w:rsid w:val="0051535C"/>
    <w:rsid w:val="00515543"/>
    <w:rsid w:val="005158EA"/>
    <w:rsid w:val="00515BBD"/>
    <w:rsid w:val="00516528"/>
    <w:rsid w:val="00516547"/>
    <w:rsid w:val="005165EB"/>
    <w:rsid w:val="00516C1E"/>
    <w:rsid w:val="00516F95"/>
    <w:rsid w:val="00516FA7"/>
    <w:rsid w:val="0051774F"/>
    <w:rsid w:val="0051779B"/>
    <w:rsid w:val="00517C8D"/>
    <w:rsid w:val="00517C9D"/>
    <w:rsid w:val="00517E83"/>
    <w:rsid w:val="00517EB7"/>
    <w:rsid w:val="00517ED3"/>
    <w:rsid w:val="00517EF5"/>
    <w:rsid w:val="00517FA9"/>
    <w:rsid w:val="00517FCF"/>
    <w:rsid w:val="0052000E"/>
    <w:rsid w:val="005204D1"/>
    <w:rsid w:val="00520896"/>
    <w:rsid w:val="00520DE0"/>
    <w:rsid w:val="00520DF3"/>
    <w:rsid w:val="00520EA6"/>
    <w:rsid w:val="0052154F"/>
    <w:rsid w:val="0052161F"/>
    <w:rsid w:val="005219C8"/>
    <w:rsid w:val="00521CFA"/>
    <w:rsid w:val="00521D85"/>
    <w:rsid w:val="00521F05"/>
    <w:rsid w:val="005223FB"/>
    <w:rsid w:val="00522B41"/>
    <w:rsid w:val="00522C00"/>
    <w:rsid w:val="0052308A"/>
    <w:rsid w:val="00523748"/>
    <w:rsid w:val="00523AFD"/>
    <w:rsid w:val="00523B4E"/>
    <w:rsid w:val="00523B85"/>
    <w:rsid w:val="00523E1C"/>
    <w:rsid w:val="005240E2"/>
    <w:rsid w:val="00524154"/>
    <w:rsid w:val="00524246"/>
    <w:rsid w:val="00524767"/>
    <w:rsid w:val="00524A49"/>
    <w:rsid w:val="00524C86"/>
    <w:rsid w:val="00524E7A"/>
    <w:rsid w:val="005254C2"/>
    <w:rsid w:val="00525669"/>
    <w:rsid w:val="0052573A"/>
    <w:rsid w:val="005257FB"/>
    <w:rsid w:val="0052594C"/>
    <w:rsid w:val="00525B06"/>
    <w:rsid w:val="00525B67"/>
    <w:rsid w:val="005262A3"/>
    <w:rsid w:val="005266EF"/>
    <w:rsid w:val="0052679B"/>
    <w:rsid w:val="0052698D"/>
    <w:rsid w:val="00526C8D"/>
    <w:rsid w:val="00526E9F"/>
    <w:rsid w:val="00527081"/>
    <w:rsid w:val="005277D9"/>
    <w:rsid w:val="00527BFE"/>
    <w:rsid w:val="00527C83"/>
    <w:rsid w:val="00527EBF"/>
    <w:rsid w:val="005301F9"/>
    <w:rsid w:val="0053025D"/>
    <w:rsid w:val="005302BF"/>
    <w:rsid w:val="005309A9"/>
    <w:rsid w:val="0053104A"/>
    <w:rsid w:val="005311B8"/>
    <w:rsid w:val="00531720"/>
    <w:rsid w:val="00531917"/>
    <w:rsid w:val="00531B30"/>
    <w:rsid w:val="00532295"/>
    <w:rsid w:val="0053249B"/>
    <w:rsid w:val="0053275F"/>
    <w:rsid w:val="0053307E"/>
    <w:rsid w:val="00533175"/>
    <w:rsid w:val="00533692"/>
    <w:rsid w:val="00533F79"/>
    <w:rsid w:val="00534086"/>
    <w:rsid w:val="00534788"/>
    <w:rsid w:val="00535CA9"/>
    <w:rsid w:val="005361EC"/>
    <w:rsid w:val="005365AE"/>
    <w:rsid w:val="00536832"/>
    <w:rsid w:val="005369F2"/>
    <w:rsid w:val="00536DF6"/>
    <w:rsid w:val="00536EA8"/>
    <w:rsid w:val="00537E30"/>
    <w:rsid w:val="00540D64"/>
    <w:rsid w:val="00540E5A"/>
    <w:rsid w:val="0054128B"/>
    <w:rsid w:val="005413AC"/>
    <w:rsid w:val="00541488"/>
    <w:rsid w:val="00541918"/>
    <w:rsid w:val="00541941"/>
    <w:rsid w:val="00541B12"/>
    <w:rsid w:val="00542CB9"/>
    <w:rsid w:val="00542E3B"/>
    <w:rsid w:val="0054305A"/>
    <w:rsid w:val="005432A8"/>
    <w:rsid w:val="005433FA"/>
    <w:rsid w:val="005439F9"/>
    <w:rsid w:val="00544284"/>
    <w:rsid w:val="0054428B"/>
    <w:rsid w:val="005445AE"/>
    <w:rsid w:val="005447A0"/>
    <w:rsid w:val="005449CD"/>
    <w:rsid w:val="00544B9C"/>
    <w:rsid w:val="00544DD2"/>
    <w:rsid w:val="00544FE7"/>
    <w:rsid w:val="00545475"/>
    <w:rsid w:val="00545846"/>
    <w:rsid w:val="005461CA"/>
    <w:rsid w:val="0054681F"/>
    <w:rsid w:val="005469D4"/>
    <w:rsid w:val="005469DF"/>
    <w:rsid w:val="00547404"/>
    <w:rsid w:val="005475A2"/>
    <w:rsid w:val="005504FC"/>
    <w:rsid w:val="005505FC"/>
    <w:rsid w:val="00550854"/>
    <w:rsid w:val="005508B9"/>
    <w:rsid w:val="00550FD9"/>
    <w:rsid w:val="0055151D"/>
    <w:rsid w:val="00551DE3"/>
    <w:rsid w:val="00551F1B"/>
    <w:rsid w:val="00552477"/>
    <w:rsid w:val="00552589"/>
    <w:rsid w:val="0055292A"/>
    <w:rsid w:val="00552A79"/>
    <w:rsid w:val="00552E77"/>
    <w:rsid w:val="005531F1"/>
    <w:rsid w:val="0055329F"/>
    <w:rsid w:val="00553449"/>
    <w:rsid w:val="005534AC"/>
    <w:rsid w:val="005536E2"/>
    <w:rsid w:val="0055383E"/>
    <w:rsid w:val="0055399F"/>
    <w:rsid w:val="005541A2"/>
    <w:rsid w:val="005544E2"/>
    <w:rsid w:val="005548E4"/>
    <w:rsid w:val="00554C57"/>
    <w:rsid w:val="00554CFD"/>
    <w:rsid w:val="0055632B"/>
    <w:rsid w:val="00556680"/>
    <w:rsid w:val="005566C9"/>
    <w:rsid w:val="00556A9F"/>
    <w:rsid w:val="00557AF5"/>
    <w:rsid w:val="00557CA8"/>
    <w:rsid w:val="00557FCA"/>
    <w:rsid w:val="0056020F"/>
    <w:rsid w:val="005603CF"/>
    <w:rsid w:val="0056047B"/>
    <w:rsid w:val="005606FD"/>
    <w:rsid w:val="0056088A"/>
    <w:rsid w:val="0056095A"/>
    <w:rsid w:val="00560A95"/>
    <w:rsid w:val="00560C88"/>
    <w:rsid w:val="005610FD"/>
    <w:rsid w:val="005619E3"/>
    <w:rsid w:val="00562081"/>
    <w:rsid w:val="00562B0C"/>
    <w:rsid w:val="00562F22"/>
    <w:rsid w:val="0056330D"/>
    <w:rsid w:val="005633EC"/>
    <w:rsid w:val="0056353E"/>
    <w:rsid w:val="005635A4"/>
    <w:rsid w:val="0056421A"/>
    <w:rsid w:val="00564564"/>
    <w:rsid w:val="00564A12"/>
    <w:rsid w:val="00564B0B"/>
    <w:rsid w:val="0056516E"/>
    <w:rsid w:val="0056531E"/>
    <w:rsid w:val="0056636C"/>
    <w:rsid w:val="005667FC"/>
    <w:rsid w:val="00566935"/>
    <w:rsid w:val="00566B88"/>
    <w:rsid w:val="00566D3C"/>
    <w:rsid w:val="00567365"/>
    <w:rsid w:val="005674A2"/>
    <w:rsid w:val="00567561"/>
    <w:rsid w:val="00567E52"/>
    <w:rsid w:val="00567FD1"/>
    <w:rsid w:val="00570035"/>
    <w:rsid w:val="00570127"/>
    <w:rsid w:val="00570276"/>
    <w:rsid w:val="00570385"/>
    <w:rsid w:val="0057048B"/>
    <w:rsid w:val="0057063C"/>
    <w:rsid w:val="00570BFD"/>
    <w:rsid w:val="00570DD1"/>
    <w:rsid w:val="005710F8"/>
    <w:rsid w:val="005712C4"/>
    <w:rsid w:val="00571615"/>
    <w:rsid w:val="00571749"/>
    <w:rsid w:val="0057174B"/>
    <w:rsid w:val="00571948"/>
    <w:rsid w:val="00572218"/>
    <w:rsid w:val="0057226D"/>
    <w:rsid w:val="00572477"/>
    <w:rsid w:val="0057279F"/>
    <w:rsid w:val="0057286E"/>
    <w:rsid w:val="00572CA9"/>
    <w:rsid w:val="00572DA1"/>
    <w:rsid w:val="005734CB"/>
    <w:rsid w:val="00573514"/>
    <w:rsid w:val="0057395E"/>
    <w:rsid w:val="00573B3E"/>
    <w:rsid w:val="00573B69"/>
    <w:rsid w:val="00573C10"/>
    <w:rsid w:val="005740E8"/>
    <w:rsid w:val="00574246"/>
    <w:rsid w:val="00574250"/>
    <w:rsid w:val="0057443E"/>
    <w:rsid w:val="005747E7"/>
    <w:rsid w:val="005749D0"/>
    <w:rsid w:val="00574D25"/>
    <w:rsid w:val="00574EB4"/>
    <w:rsid w:val="0057501E"/>
    <w:rsid w:val="005754DF"/>
    <w:rsid w:val="00575651"/>
    <w:rsid w:val="0057574E"/>
    <w:rsid w:val="00575DD1"/>
    <w:rsid w:val="00575F5C"/>
    <w:rsid w:val="00575FD3"/>
    <w:rsid w:val="00576422"/>
    <w:rsid w:val="005766BA"/>
    <w:rsid w:val="005766C4"/>
    <w:rsid w:val="00576B0A"/>
    <w:rsid w:val="00576CEE"/>
    <w:rsid w:val="00576EB5"/>
    <w:rsid w:val="00577528"/>
    <w:rsid w:val="005777DB"/>
    <w:rsid w:val="00577CC7"/>
    <w:rsid w:val="00577CF7"/>
    <w:rsid w:val="00577DD8"/>
    <w:rsid w:val="00577FB6"/>
    <w:rsid w:val="00580933"/>
    <w:rsid w:val="00580A9B"/>
    <w:rsid w:val="00580B98"/>
    <w:rsid w:val="00580BA2"/>
    <w:rsid w:val="00580C86"/>
    <w:rsid w:val="00580E4F"/>
    <w:rsid w:val="00581463"/>
    <w:rsid w:val="00581684"/>
    <w:rsid w:val="0058177F"/>
    <w:rsid w:val="005817E9"/>
    <w:rsid w:val="00581ADD"/>
    <w:rsid w:val="00582241"/>
    <w:rsid w:val="005822C5"/>
    <w:rsid w:val="005822EB"/>
    <w:rsid w:val="005826B7"/>
    <w:rsid w:val="0058286A"/>
    <w:rsid w:val="00582B81"/>
    <w:rsid w:val="00582E81"/>
    <w:rsid w:val="00582F1D"/>
    <w:rsid w:val="00583290"/>
    <w:rsid w:val="005836AF"/>
    <w:rsid w:val="005839C8"/>
    <w:rsid w:val="00583C14"/>
    <w:rsid w:val="00583FF3"/>
    <w:rsid w:val="00584299"/>
    <w:rsid w:val="005842C1"/>
    <w:rsid w:val="00584593"/>
    <w:rsid w:val="005845EE"/>
    <w:rsid w:val="00584879"/>
    <w:rsid w:val="00584E82"/>
    <w:rsid w:val="0058562A"/>
    <w:rsid w:val="0058573D"/>
    <w:rsid w:val="0058594B"/>
    <w:rsid w:val="00585E92"/>
    <w:rsid w:val="0058600E"/>
    <w:rsid w:val="005860CF"/>
    <w:rsid w:val="00586458"/>
    <w:rsid w:val="0058692F"/>
    <w:rsid w:val="00586CFB"/>
    <w:rsid w:val="00587415"/>
    <w:rsid w:val="005875FB"/>
    <w:rsid w:val="00587676"/>
    <w:rsid w:val="005876D9"/>
    <w:rsid w:val="005878A4"/>
    <w:rsid w:val="00587D15"/>
    <w:rsid w:val="00587ECA"/>
    <w:rsid w:val="00587F3D"/>
    <w:rsid w:val="00590233"/>
    <w:rsid w:val="005904FC"/>
    <w:rsid w:val="0059056B"/>
    <w:rsid w:val="00590621"/>
    <w:rsid w:val="005906E9"/>
    <w:rsid w:val="00590825"/>
    <w:rsid w:val="0059093F"/>
    <w:rsid w:val="00590C32"/>
    <w:rsid w:val="00591041"/>
    <w:rsid w:val="00591836"/>
    <w:rsid w:val="0059186A"/>
    <w:rsid w:val="005918E1"/>
    <w:rsid w:val="00592340"/>
    <w:rsid w:val="00592528"/>
    <w:rsid w:val="00593399"/>
    <w:rsid w:val="005933BC"/>
    <w:rsid w:val="00593D50"/>
    <w:rsid w:val="005942AF"/>
    <w:rsid w:val="00594A00"/>
    <w:rsid w:val="00594B47"/>
    <w:rsid w:val="00594BFA"/>
    <w:rsid w:val="00594C25"/>
    <w:rsid w:val="00594D43"/>
    <w:rsid w:val="00594E01"/>
    <w:rsid w:val="005950C0"/>
    <w:rsid w:val="00595212"/>
    <w:rsid w:val="00595233"/>
    <w:rsid w:val="00595F56"/>
    <w:rsid w:val="00595F76"/>
    <w:rsid w:val="00596403"/>
    <w:rsid w:val="0059641A"/>
    <w:rsid w:val="005964F1"/>
    <w:rsid w:val="0059652F"/>
    <w:rsid w:val="00596593"/>
    <w:rsid w:val="00596A5F"/>
    <w:rsid w:val="00596D70"/>
    <w:rsid w:val="00596E55"/>
    <w:rsid w:val="00597763"/>
    <w:rsid w:val="00597C90"/>
    <w:rsid w:val="005A020C"/>
    <w:rsid w:val="005A02D9"/>
    <w:rsid w:val="005A03E4"/>
    <w:rsid w:val="005A0566"/>
    <w:rsid w:val="005A071A"/>
    <w:rsid w:val="005A08D0"/>
    <w:rsid w:val="005A093B"/>
    <w:rsid w:val="005A099A"/>
    <w:rsid w:val="005A12C0"/>
    <w:rsid w:val="005A132F"/>
    <w:rsid w:val="005A1349"/>
    <w:rsid w:val="005A1529"/>
    <w:rsid w:val="005A174B"/>
    <w:rsid w:val="005A18AF"/>
    <w:rsid w:val="005A1A27"/>
    <w:rsid w:val="005A248B"/>
    <w:rsid w:val="005A260D"/>
    <w:rsid w:val="005A2981"/>
    <w:rsid w:val="005A29D0"/>
    <w:rsid w:val="005A2F1C"/>
    <w:rsid w:val="005A33E3"/>
    <w:rsid w:val="005A355C"/>
    <w:rsid w:val="005A363B"/>
    <w:rsid w:val="005A36B7"/>
    <w:rsid w:val="005A406C"/>
    <w:rsid w:val="005A4DFC"/>
    <w:rsid w:val="005A4E74"/>
    <w:rsid w:val="005A52E8"/>
    <w:rsid w:val="005A598B"/>
    <w:rsid w:val="005A5F7B"/>
    <w:rsid w:val="005A6079"/>
    <w:rsid w:val="005A61B5"/>
    <w:rsid w:val="005A657E"/>
    <w:rsid w:val="005A6EB8"/>
    <w:rsid w:val="005A6F60"/>
    <w:rsid w:val="005A6F79"/>
    <w:rsid w:val="005A7305"/>
    <w:rsid w:val="005A73A7"/>
    <w:rsid w:val="005A7D35"/>
    <w:rsid w:val="005B00C8"/>
    <w:rsid w:val="005B0162"/>
    <w:rsid w:val="005B0178"/>
    <w:rsid w:val="005B0ACE"/>
    <w:rsid w:val="005B0B21"/>
    <w:rsid w:val="005B0F34"/>
    <w:rsid w:val="005B17C3"/>
    <w:rsid w:val="005B18B9"/>
    <w:rsid w:val="005B19C6"/>
    <w:rsid w:val="005B1F34"/>
    <w:rsid w:val="005B2043"/>
    <w:rsid w:val="005B20D4"/>
    <w:rsid w:val="005B24EF"/>
    <w:rsid w:val="005B27B2"/>
    <w:rsid w:val="005B28B0"/>
    <w:rsid w:val="005B2D7A"/>
    <w:rsid w:val="005B3285"/>
    <w:rsid w:val="005B385F"/>
    <w:rsid w:val="005B3877"/>
    <w:rsid w:val="005B3D65"/>
    <w:rsid w:val="005B3EB7"/>
    <w:rsid w:val="005B3EF7"/>
    <w:rsid w:val="005B3FBA"/>
    <w:rsid w:val="005B405F"/>
    <w:rsid w:val="005B4A31"/>
    <w:rsid w:val="005B4A63"/>
    <w:rsid w:val="005B4A72"/>
    <w:rsid w:val="005B4BFE"/>
    <w:rsid w:val="005B4CF6"/>
    <w:rsid w:val="005B4E66"/>
    <w:rsid w:val="005B4EA3"/>
    <w:rsid w:val="005B4EDE"/>
    <w:rsid w:val="005B502E"/>
    <w:rsid w:val="005B5176"/>
    <w:rsid w:val="005B55C4"/>
    <w:rsid w:val="005B6227"/>
    <w:rsid w:val="005B6251"/>
    <w:rsid w:val="005B6641"/>
    <w:rsid w:val="005B6665"/>
    <w:rsid w:val="005B6867"/>
    <w:rsid w:val="005B6E22"/>
    <w:rsid w:val="005B7107"/>
    <w:rsid w:val="005B75F3"/>
    <w:rsid w:val="005B7B7D"/>
    <w:rsid w:val="005B7BED"/>
    <w:rsid w:val="005B7CF9"/>
    <w:rsid w:val="005B7D92"/>
    <w:rsid w:val="005C016F"/>
    <w:rsid w:val="005C01CC"/>
    <w:rsid w:val="005C0335"/>
    <w:rsid w:val="005C07A5"/>
    <w:rsid w:val="005C0F05"/>
    <w:rsid w:val="005C14D9"/>
    <w:rsid w:val="005C14DD"/>
    <w:rsid w:val="005C1D1D"/>
    <w:rsid w:val="005C1DBD"/>
    <w:rsid w:val="005C22A1"/>
    <w:rsid w:val="005C26B8"/>
    <w:rsid w:val="005C28AC"/>
    <w:rsid w:val="005C2AF2"/>
    <w:rsid w:val="005C2CEA"/>
    <w:rsid w:val="005C3206"/>
    <w:rsid w:val="005C3A1D"/>
    <w:rsid w:val="005C3D2E"/>
    <w:rsid w:val="005C4054"/>
    <w:rsid w:val="005C42C2"/>
    <w:rsid w:val="005C4403"/>
    <w:rsid w:val="005C4A69"/>
    <w:rsid w:val="005C4E8D"/>
    <w:rsid w:val="005C54A7"/>
    <w:rsid w:val="005C5D3E"/>
    <w:rsid w:val="005C6567"/>
    <w:rsid w:val="005C657F"/>
    <w:rsid w:val="005C6742"/>
    <w:rsid w:val="005C6AEE"/>
    <w:rsid w:val="005C6E2C"/>
    <w:rsid w:val="005C7077"/>
    <w:rsid w:val="005C7099"/>
    <w:rsid w:val="005C7595"/>
    <w:rsid w:val="005C7676"/>
    <w:rsid w:val="005C79F3"/>
    <w:rsid w:val="005C7E93"/>
    <w:rsid w:val="005C7F71"/>
    <w:rsid w:val="005D0586"/>
    <w:rsid w:val="005D0BA8"/>
    <w:rsid w:val="005D0CDC"/>
    <w:rsid w:val="005D0E02"/>
    <w:rsid w:val="005D0EF0"/>
    <w:rsid w:val="005D1615"/>
    <w:rsid w:val="005D2029"/>
    <w:rsid w:val="005D21CF"/>
    <w:rsid w:val="005D223F"/>
    <w:rsid w:val="005D25B4"/>
    <w:rsid w:val="005D26EE"/>
    <w:rsid w:val="005D272A"/>
    <w:rsid w:val="005D2C91"/>
    <w:rsid w:val="005D2EF7"/>
    <w:rsid w:val="005D2F0B"/>
    <w:rsid w:val="005D3000"/>
    <w:rsid w:val="005D337D"/>
    <w:rsid w:val="005D369F"/>
    <w:rsid w:val="005D38E6"/>
    <w:rsid w:val="005D3975"/>
    <w:rsid w:val="005D3DDF"/>
    <w:rsid w:val="005D4217"/>
    <w:rsid w:val="005D4570"/>
    <w:rsid w:val="005D46DF"/>
    <w:rsid w:val="005D4847"/>
    <w:rsid w:val="005D493B"/>
    <w:rsid w:val="005D4A58"/>
    <w:rsid w:val="005D51DA"/>
    <w:rsid w:val="005D56D0"/>
    <w:rsid w:val="005D577A"/>
    <w:rsid w:val="005D5C09"/>
    <w:rsid w:val="005D5D72"/>
    <w:rsid w:val="005D5FDE"/>
    <w:rsid w:val="005D6566"/>
    <w:rsid w:val="005D7886"/>
    <w:rsid w:val="005D7A9A"/>
    <w:rsid w:val="005D7D99"/>
    <w:rsid w:val="005E003C"/>
    <w:rsid w:val="005E0226"/>
    <w:rsid w:val="005E023F"/>
    <w:rsid w:val="005E038B"/>
    <w:rsid w:val="005E0533"/>
    <w:rsid w:val="005E081D"/>
    <w:rsid w:val="005E0858"/>
    <w:rsid w:val="005E0AAE"/>
    <w:rsid w:val="005E0EAF"/>
    <w:rsid w:val="005E0F40"/>
    <w:rsid w:val="005E1021"/>
    <w:rsid w:val="005E1166"/>
    <w:rsid w:val="005E14F8"/>
    <w:rsid w:val="005E1F35"/>
    <w:rsid w:val="005E279C"/>
    <w:rsid w:val="005E2A4D"/>
    <w:rsid w:val="005E3284"/>
    <w:rsid w:val="005E390E"/>
    <w:rsid w:val="005E3911"/>
    <w:rsid w:val="005E3EE0"/>
    <w:rsid w:val="005E3F64"/>
    <w:rsid w:val="005E45D9"/>
    <w:rsid w:val="005E46DA"/>
    <w:rsid w:val="005E4847"/>
    <w:rsid w:val="005E5034"/>
    <w:rsid w:val="005E50DD"/>
    <w:rsid w:val="005E52BF"/>
    <w:rsid w:val="005E53BE"/>
    <w:rsid w:val="005E57D4"/>
    <w:rsid w:val="005E5894"/>
    <w:rsid w:val="005E5B6D"/>
    <w:rsid w:val="005E647B"/>
    <w:rsid w:val="005E675B"/>
    <w:rsid w:val="005E6E25"/>
    <w:rsid w:val="005E79A9"/>
    <w:rsid w:val="005E7D7A"/>
    <w:rsid w:val="005E7EA4"/>
    <w:rsid w:val="005F0909"/>
    <w:rsid w:val="005F09FA"/>
    <w:rsid w:val="005F0A0E"/>
    <w:rsid w:val="005F0CC7"/>
    <w:rsid w:val="005F0EE2"/>
    <w:rsid w:val="005F0F6D"/>
    <w:rsid w:val="005F0F94"/>
    <w:rsid w:val="005F1482"/>
    <w:rsid w:val="005F1722"/>
    <w:rsid w:val="005F18F1"/>
    <w:rsid w:val="005F1A10"/>
    <w:rsid w:val="005F1C20"/>
    <w:rsid w:val="005F251B"/>
    <w:rsid w:val="005F2525"/>
    <w:rsid w:val="005F26C0"/>
    <w:rsid w:val="005F2778"/>
    <w:rsid w:val="005F2847"/>
    <w:rsid w:val="005F2E70"/>
    <w:rsid w:val="005F2E7A"/>
    <w:rsid w:val="005F334C"/>
    <w:rsid w:val="005F33F4"/>
    <w:rsid w:val="005F35BF"/>
    <w:rsid w:val="005F395D"/>
    <w:rsid w:val="005F3AC7"/>
    <w:rsid w:val="005F3E61"/>
    <w:rsid w:val="005F41D9"/>
    <w:rsid w:val="005F459E"/>
    <w:rsid w:val="005F45B5"/>
    <w:rsid w:val="005F45D4"/>
    <w:rsid w:val="005F473A"/>
    <w:rsid w:val="005F493F"/>
    <w:rsid w:val="005F49C3"/>
    <w:rsid w:val="005F4B1F"/>
    <w:rsid w:val="005F4D18"/>
    <w:rsid w:val="005F54CB"/>
    <w:rsid w:val="005F5650"/>
    <w:rsid w:val="005F5809"/>
    <w:rsid w:val="005F5BAB"/>
    <w:rsid w:val="005F6908"/>
    <w:rsid w:val="005F6B89"/>
    <w:rsid w:val="005F6BE2"/>
    <w:rsid w:val="005F6DBE"/>
    <w:rsid w:val="005F702E"/>
    <w:rsid w:val="005F73AE"/>
    <w:rsid w:val="005F73E7"/>
    <w:rsid w:val="00600362"/>
    <w:rsid w:val="0060088A"/>
    <w:rsid w:val="00600AC5"/>
    <w:rsid w:val="00600C8B"/>
    <w:rsid w:val="006011E9"/>
    <w:rsid w:val="0060142C"/>
    <w:rsid w:val="00601A39"/>
    <w:rsid w:val="00601AB7"/>
    <w:rsid w:val="006027EF"/>
    <w:rsid w:val="00602B28"/>
    <w:rsid w:val="00602CA9"/>
    <w:rsid w:val="00602E07"/>
    <w:rsid w:val="00603455"/>
    <w:rsid w:val="00603C95"/>
    <w:rsid w:val="0060447F"/>
    <w:rsid w:val="006048C2"/>
    <w:rsid w:val="00604A48"/>
    <w:rsid w:val="00604AE6"/>
    <w:rsid w:val="00604BC2"/>
    <w:rsid w:val="00604E97"/>
    <w:rsid w:val="00604F57"/>
    <w:rsid w:val="006051C3"/>
    <w:rsid w:val="0060541E"/>
    <w:rsid w:val="00605E94"/>
    <w:rsid w:val="00606077"/>
    <w:rsid w:val="0060611D"/>
    <w:rsid w:val="00606261"/>
    <w:rsid w:val="006062B8"/>
    <w:rsid w:val="006065FD"/>
    <w:rsid w:val="0060668B"/>
    <w:rsid w:val="00607929"/>
    <w:rsid w:val="00607CD1"/>
    <w:rsid w:val="00607DA4"/>
    <w:rsid w:val="006105F4"/>
    <w:rsid w:val="0061065F"/>
    <w:rsid w:val="00610C95"/>
    <w:rsid w:val="00610E21"/>
    <w:rsid w:val="00611189"/>
    <w:rsid w:val="00611391"/>
    <w:rsid w:val="006113C4"/>
    <w:rsid w:val="00611609"/>
    <w:rsid w:val="00611F2C"/>
    <w:rsid w:val="00612427"/>
    <w:rsid w:val="006125CA"/>
    <w:rsid w:val="006128DA"/>
    <w:rsid w:val="00612B47"/>
    <w:rsid w:val="00612B5A"/>
    <w:rsid w:val="00612F48"/>
    <w:rsid w:val="00613924"/>
    <w:rsid w:val="00613B70"/>
    <w:rsid w:val="00613F9D"/>
    <w:rsid w:val="0061401E"/>
    <w:rsid w:val="006143A6"/>
    <w:rsid w:val="006146B2"/>
    <w:rsid w:val="00614E26"/>
    <w:rsid w:val="0061521D"/>
    <w:rsid w:val="00615927"/>
    <w:rsid w:val="00615A59"/>
    <w:rsid w:val="00615B3C"/>
    <w:rsid w:val="00616716"/>
    <w:rsid w:val="006167E4"/>
    <w:rsid w:val="00616D19"/>
    <w:rsid w:val="00616DAD"/>
    <w:rsid w:val="00616EB7"/>
    <w:rsid w:val="006171E7"/>
    <w:rsid w:val="006173AC"/>
    <w:rsid w:val="006175B8"/>
    <w:rsid w:val="00617898"/>
    <w:rsid w:val="006203A8"/>
    <w:rsid w:val="00620C9C"/>
    <w:rsid w:val="00620FDF"/>
    <w:rsid w:val="0062138A"/>
    <w:rsid w:val="00621751"/>
    <w:rsid w:val="0062180D"/>
    <w:rsid w:val="00621B48"/>
    <w:rsid w:val="00622166"/>
    <w:rsid w:val="0062295A"/>
    <w:rsid w:val="00622A00"/>
    <w:rsid w:val="00622B49"/>
    <w:rsid w:val="00623B63"/>
    <w:rsid w:val="00624536"/>
    <w:rsid w:val="0062475E"/>
    <w:rsid w:val="006248D8"/>
    <w:rsid w:val="00624964"/>
    <w:rsid w:val="00624E28"/>
    <w:rsid w:val="00624E87"/>
    <w:rsid w:val="006250EE"/>
    <w:rsid w:val="0062552C"/>
    <w:rsid w:val="00625DF2"/>
    <w:rsid w:val="00626293"/>
    <w:rsid w:val="00626A2D"/>
    <w:rsid w:val="00626B42"/>
    <w:rsid w:val="00627630"/>
    <w:rsid w:val="00627793"/>
    <w:rsid w:val="00627878"/>
    <w:rsid w:val="00627991"/>
    <w:rsid w:val="00627B5E"/>
    <w:rsid w:val="0063067C"/>
    <w:rsid w:val="00630948"/>
    <w:rsid w:val="00630B6B"/>
    <w:rsid w:val="006312E7"/>
    <w:rsid w:val="00631A17"/>
    <w:rsid w:val="00631B15"/>
    <w:rsid w:val="00631FBF"/>
    <w:rsid w:val="0063204C"/>
    <w:rsid w:val="006320C8"/>
    <w:rsid w:val="00632157"/>
    <w:rsid w:val="006321BF"/>
    <w:rsid w:val="00632953"/>
    <w:rsid w:val="00633223"/>
    <w:rsid w:val="006332A3"/>
    <w:rsid w:val="006334B1"/>
    <w:rsid w:val="00633C46"/>
    <w:rsid w:val="00634446"/>
    <w:rsid w:val="00634765"/>
    <w:rsid w:val="0063491C"/>
    <w:rsid w:val="00634EA8"/>
    <w:rsid w:val="006351C8"/>
    <w:rsid w:val="0063522B"/>
    <w:rsid w:val="006352DB"/>
    <w:rsid w:val="00635386"/>
    <w:rsid w:val="0063540D"/>
    <w:rsid w:val="00635877"/>
    <w:rsid w:val="00635948"/>
    <w:rsid w:val="006360BC"/>
    <w:rsid w:val="006360FF"/>
    <w:rsid w:val="00636266"/>
    <w:rsid w:val="006364FB"/>
    <w:rsid w:val="006365B8"/>
    <w:rsid w:val="006377D7"/>
    <w:rsid w:val="00637916"/>
    <w:rsid w:val="00637CF8"/>
    <w:rsid w:val="00640059"/>
    <w:rsid w:val="006402A5"/>
    <w:rsid w:val="00640798"/>
    <w:rsid w:val="006412F5"/>
    <w:rsid w:val="00641756"/>
    <w:rsid w:val="00641ADF"/>
    <w:rsid w:val="00641C96"/>
    <w:rsid w:val="00642079"/>
    <w:rsid w:val="00642448"/>
    <w:rsid w:val="00642571"/>
    <w:rsid w:val="00642972"/>
    <w:rsid w:val="00642984"/>
    <w:rsid w:val="00642AC8"/>
    <w:rsid w:val="00642DAB"/>
    <w:rsid w:val="00642F9C"/>
    <w:rsid w:val="006437AA"/>
    <w:rsid w:val="00643AD1"/>
    <w:rsid w:val="00643F78"/>
    <w:rsid w:val="00643FF2"/>
    <w:rsid w:val="00644AF2"/>
    <w:rsid w:val="00644C0C"/>
    <w:rsid w:val="00645522"/>
    <w:rsid w:val="00645ABD"/>
    <w:rsid w:val="00645D9E"/>
    <w:rsid w:val="00645ED2"/>
    <w:rsid w:val="00645EED"/>
    <w:rsid w:val="00646006"/>
    <w:rsid w:val="0064618E"/>
    <w:rsid w:val="006462D2"/>
    <w:rsid w:val="006462F3"/>
    <w:rsid w:val="006464A8"/>
    <w:rsid w:val="00646764"/>
    <w:rsid w:val="00646996"/>
    <w:rsid w:val="006469B6"/>
    <w:rsid w:val="00646A15"/>
    <w:rsid w:val="00646D9C"/>
    <w:rsid w:val="006471E2"/>
    <w:rsid w:val="0064726B"/>
    <w:rsid w:val="00647364"/>
    <w:rsid w:val="0064743F"/>
    <w:rsid w:val="006479A3"/>
    <w:rsid w:val="00647C33"/>
    <w:rsid w:val="00647FEC"/>
    <w:rsid w:val="0065048D"/>
    <w:rsid w:val="00650FDE"/>
    <w:rsid w:val="00651198"/>
    <w:rsid w:val="0065150E"/>
    <w:rsid w:val="0065167D"/>
    <w:rsid w:val="0065181E"/>
    <w:rsid w:val="00651BF8"/>
    <w:rsid w:val="00651E3D"/>
    <w:rsid w:val="00651EEC"/>
    <w:rsid w:val="00651F89"/>
    <w:rsid w:val="00651FE5"/>
    <w:rsid w:val="00652240"/>
    <w:rsid w:val="00652444"/>
    <w:rsid w:val="00652D81"/>
    <w:rsid w:val="00652EB8"/>
    <w:rsid w:val="006537C0"/>
    <w:rsid w:val="0065393B"/>
    <w:rsid w:val="00653A8F"/>
    <w:rsid w:val="00653C67"/>
    <w:rsid w:val="00653D59"/>
    <w:rsid w:val="00653E77"/>
    <w:rsid w:val="00653F98"/>
    <w:rsid w:val="00653FFC"/>
    <w:rsid w:val="0065408F"/>
    <w:rsid w:val="006546AA"/>
    <w:rsid w:val="00654911"/>
    <w:rsid w:val="00654FDA"/>
    <w:rsid w:val="0065544F"/>
    <w:rsid w:val="00655B1D"/>
    <w:rsid w:val="00655C9E"/>
    <w:rsid w:val="00656022"/>
    <w:rsid w:val="00656505"/>
    <w:rsid w:val="0065666B"/>
    <w:rsid w:val="00656A66"/>
    <w:rsid w:val="00656EA2"/>
    <w:rsid w:val="0065742A"/>
    <w:rsid w:val="006575AC"/>
    <w:rsid w:val="006575C7"/>
    <w:rsid w:val="006578E1"/>
    <w:rsid w:val="00657D53"/>
    <w:rsid w:val="00657EA1"/>
    <w:rsid w:val="0066022F"/>
    <w:rsid w:val="006602E0"/>
    <w:rsid w:val="006605EC"/>
    <w:rsid w:val="006606EC"/>
    <w:rsid w:val="00660860"/>
    <w:rsid w:val="00660B81"/>
    <w:rsid w:val="00660BA3"/>
    <w:rsid w:val="00661145"/>
    <w:rsid w:val="0066120F"/>
    <w:rsid w:val="0066126E"/>
    <w:rsid w:val="006612DE"/>
    <w:rsid w:val="006613B3"/>
    <w:rsid w:val="0066164E"/>
    <w:rsid w:val="0066169B"/>
    <w:rsid w:val="00661906"/>
    <w:rsid w:val="00661C26"/>
    <w:rsid w:val="006621D7"/>
    <w:rsid w:val="006626FF"/>
    <w:rsid w:val="00662707"/>
    <w:rsid w:val="006628D2"/>
    <w:rsid w:val="00662E13"/>
    <w:rsid w:val="006636AC"/>
    <w:rsid w:val="00663B26"/>
    <w:rsid w:val="00663C82"/>
    <w:rsid w:val="00663C87"/>
    <w:rsid w:val="00664904"/>
    <w:rsid w:val="00664C21"/>
    <w:rsid w:val="00665538"/>
    <w:rsid w:val="00665FF6"/>
    <w:rsid w:val="006662FD"/>
    <w:rsid w:val="006665DD"/>
    <w:rsid w:val="0066663A"/>
    <w:rsid w:val="00666804"/>
    <w:rsid w:val="00666A70"/>
    <w:rsid w:val="006672B1"/>
    <w:rsid w:val="0066742B"/>
    <w:rsid w:val="00670997"/>
    <w:rsid w:val="00670A30"/>
    <w:rsid w:val="0067163F"/>
    <w:rsid w:val="006718D2"/>
    <w:rsid w:val="006719C4"/>
    <w:rsid w:val="00671A94"/>
    <w:rsid w:val="00671BEC"/>
    <w:rsid w:val="00672077"/>
    <w:rsid w:val="0067247F"/>
    <w:rsid w:val="006728AE"/>
    <w:rsid w:val="006729B4"/>
    <w:rsid w:val="00672B1A"/>
    <w:rsid w:val="00672BA0"/>
    <w:rsid w:val="00672DDC"/>
    <w:rsid w:val="00672ED3"/>
    <w:rsid w:val="00672F08"/>
    <w:rsid w:val="006733C1"/>
    <w:rsid w:val="00673A43"/>
    <w:rsid w:val="00673B3F"/>
    <w:rsid w:val="006740F2"/>
    <w:rsid w:val="0067444E"/>
    <w:rsid w:val="006750C2"/>
    <w:rsid w:val="006751FB"/>
    <w:rsid w:val="00675ACE"/>
    <w:rsid w:val="00675F44"/>
    <w:rsid w:val="006763B4"/>
    <w:rsid w:val="0067684E"/>
    <w:rsid w:val="00676A2D"/>
    <w:rsid w:val="00676BF2"/>
    <w:rsid w:val="00677234"/>
    <w:rsid w:val="00677624"/>
    <w:rsid w:val="006777D1"/>
    <w:rsid w:val="00680133"/>
    <w:rsid w:val="006806DD"/>
    <w:rsid w:val="00681696"/>
    <w:rsid w:val="0068191A"/>
    <w:rsid w:val="006819F9"/>
    <w:rsid w:val="00681D74"/>
    <w:rsid w:val="00681E26"/>
    <w:rsid w:val="00681EE3"/>
    <w:rsid w:val="006820C9"/>
    <w:rsid w:val="006821E8"/>
    <w:rsid w:val="0068248E"/>
    <w:rsid w:val="006829A6"/>
    <w:rsid w:val="00682AAA"/>
    <w:rsid w:val="00682AED"/>
    <w:rsid w:val="00683155"/>
    <w:rsid w:val="006833F1"/>
    <w:rsid w:val="00683474"/>
    <w:rsid w:val="006835BB"/>
    <w:rsid w:val="0068393C"/>
    <w:rsid w:val="00683A05"/>
    <w:rsid w:val="00684E9F"/>
    <w:rsid w:val="00684F74"/>
    <w:rsid w:val="00685003"/>
    <w:rsid w:val="00686176"/>
    <w:rsid w:val="00686362"/>
    <w:rsid w:val="006866CF"/>
    <w:rsid w:val="00686FBE"/>
    <w:rsid w:val="006871EA"/>
    <w:rsid w:val="006872B3"/>
    <w:rsid w:val="00687B89"/>
    <w:rsid w:val="00687C6D"/>
    <w:rsid w:val="006900E6"/>
    <w:rsid w:val="006901E1"/>
    <w:rsid w:val="0069034B"/>
    <w:rsid w:val="00690C89"/>
    <w:rsid w:val="00690D44"/>
    <w:rsid w:val="00690D55"/>
    <w:rsid w:val="00690E1B"/>
    <w:rsid w:val="00691159"/>
    <w:rsid w:val="00691179"/>
    <w:rsid w:val="006911B1"/>
    <w:rsid w:val="0069174C"/>
    <w:rsid w:val="006918F3"/>
    <w:rsid w:val="00691AF3"/>
    <w:rsid w:val="006927FD"/>
    <w:rsid w:val="00692A7E"/>
    <w:rsid w:val="00692C69"/>
    <w:rsid w:val="00692F8C"/>
    <w:rsid w:val="0069322B"/>
    <w:rsid w:val="00693766"/>
    <w:rsid w:val="00693D85"/>
    <w:rsid w:val="00693DD7"/>
    <w:rsid w:val="00693F78"/>
    <w:rsid w:val="00694034"/>
    <w:rsid w:val="006941B9"/>
    <w:rsid w:val="006941FE"/>
    <w:rsid w:val="00694224"/>
    <w:rsid w:val="0069427F"/>
    <w:rsid w:val="006943B6"/>
    <w:rsid w:val="006946CB"/>
    <w:rsid w:val="00694752"/>
    <w:rsid w:val="006947DF"/>
    <w:rsid w:val="00694A95"/>
    <w:rsid w:val="006958B2"/>
    <w:rsid w:val="00695A20"/>
    <w:rsid w:val="00695D8D"/>
    <w:rsid w:val="00696318"/>
    <w:rsid w:val="00696461"/>
    <w:rsid w:val="006966B0"/>
    <w:rsid w:val="00696803"/>
    <w:rsid w:val="00696927"/>
    <w:rsid w:val="00696BEF"/>
    <w:rsid w:val="00696D04"/>
    <w:rsid w:val="006978B0"/>
    <w:rsid w:val="006978E1"/>
    <w:rsid w:val="00697B2B"/>
    <w:rsid w:val="006A0110"/>
    <w:rsid w:val="006A0436"/>
    <w:rsid w:val="006A075F"/>
    <w:rsid w:val="006A089F"/>
    <w:rsid w:val="006A09B1"/>
    <w:rsid w:val="006A0E1F"/>
    <w:rsid w:val="006A1287"/>
    <w:rsid w:val="006A12ED"/>
    <w:rsid w:val="006A171D"/>
    <w:rsid w:val="006A17E9"/>
    <w:rsid w:val="006A1A06"/>
    <w:rsid w:val="006A216C"/>
    <w:rsid w:val="006A2501"/>
    <w:rsid w:val="006A265E"/>
    <w:rsid w:val="006A2C61"/>
    <w:rsid w:val="006A3362"/>
    <w:rsid w:val="006A36F4"/>
    <w:rsid w:val="006A3799"/>
    <w:rsid w:val="006A3E71"/>
    <w:rsid w:val="006A431C"/>
    <w:rsid w:val="006A457A"/>
    <w:rsid w:val="006A49E2"/>
    <w:rsid w:val="006A53E7"/>
    <w:rsid w:val="006A564B"/>
    <w:rsid w:val="006A56E2"/>
    <w:rsid w:val="006A57FF"/>
    <w:rsid w:val="006A5D58"/>
    <w:rsid w:val="006A5FBD"/>
    <w:rsid w:val="006A609F"/>
    <w:rsid w:val="006A63ED"/>
    <w:rsid w:val="006A64A0"/>
    <w:rsid w:val="006A6672"/>
    <w:rsid w:val="006A6792"/>
    <w:rsid w:val="006A6A50"/>
    <w:rsid w:val="006A6E81"/>
    <w:rsid w:val="006A6F91"/>
    <w:rsid w:val="006A6F99"/>
    <w:rsid w:val="006A7D04"/>
    <w:rsid w:val="006B00DD"/>
    <w:rsid w:val="006B0B11"/>
    <w:rsid w:val="006B13E0"/>
    <w:rsid w:val="006B13E2"/>
    <w:rsid w:val="006B1425"/>
    <w:rsid w:val="006B1830"/>
    <w:rsid w:val="006B1CC1"/>
    <w:rsid w:val="006B2236"/>
    <w:rsid w:val="006B2622"/>
    <w:rsid w:val="006B282E"/>
    <w:rsid w:val="006B2A5A"/>
    <w:rsid w:val="006B2B87"/>
    <w:rsid w:val="006B2C11"/>
    <w:rsid w:val="006B2D07"/>
    <w:rsid w:val="006B2F68"/>
    <w:rsid w:val="006B32A0"/>
    <w:rsid w:val="006B3B06"/>
    <w:rsid w:val="006B3E03"/>
    <w:rsid w:val="006B41A9"/>
    <w:rsid w:val="006B44CF"/>
    <w:rsid w:val="006B4510"/>
    <w:rsid w:val="006B454A"/>
    <w:rsid w:val="006B46C5"/>
    <w:rsid w:val="006B4BF8"/>
    <w:rsid w:val="006B4C56"/>
    <w:rsid w:val="006B50AC"/>
    <w:rsid w:val="006B5412"/>
    <w:rsid w:val="006B5731"/>
    <w:rsid w:val="006B5938"/>
    <w:rsid w:val="006B5A35"/>
    <w:rsid w:val="006B5A58"/>
    <w:rsid w:val="006B5CD1"/>
    <w:rsid w:val="006B5F62"/>
    <w:rsid w:val="006B61FF"/>
    <w:rsid w:val="006B6670"/>
    <w:rsid w:val="006B6680"/>
    <w:rsid w:val="006B6818"/>
    <w:rsid w:val="006B6AD7"/>
    <w:rsid w:val="006B74B9"/>
    <w:rsid w:val="006B768B"/>
    <w:rsid w:val="006B7B1E"/>
    <w:rsid w:val="006B7E69"/>
    <w:rsid w:val="006C00ED"/>
    <w:rsid w:val="006C061C"/>
    <w:rsid w:val="006C0B5A"/>
    <w:rsid w:val="006C0C8E"/>
    <w:rsid w:val="006C0D16"/>
    <w:rsid w:val="006C0EB3"/>
    <w:rsid w:val="006C14EA"/>
    <w:rsid w:val="006C15C9"/>
    <w:rsid w:val="006C1761"/>
    <w:rsid w:val="006C1BC0"/>
    <w:rsid w:val="006C1D8F"/>
    <w:rsid w:val="006C1F97"/>
    <w:rsid w:val="006C2194"/>
    <w:rsid w:val="006C234F"/>
    <w:rsid w:val="006C2645"/>
    <w:rsid w:val="006C26D9"/>
    <w:rsid w:val="006C3CE1"/>
    <w:rsid w:val="006C4261"/>
    <w:rsid w:val="006C44B1"/>
    <w:rsid w:val="006C4667"/>
    <w:rsid w:val="006C497A"/>
    <w:rsid w:val="006C4CEF"/>
    <w:rsid w:val="006C50EC"/>
    <w:rsid w:val="006C5223"/>
    <w:rsid w:val="006C5795"/>
    <w:rsid w:val="006C59BC"/>
    <w:rsid w:val="006C5A60"/>
    <w:rsid w:val="006C61B2"/>
    <w:rsid w:val="006C6466"/>
    <w:rsid w:val="006C6B02"/>
    <w:rsid w:val="006C6B1B"/>
    <w:rsid w:val="006C75D4"/>
    <w:rsid w:val="006C7694"/>
    <w:rsid w:val="006C77E9"/>
    <w:rsid w:val="006C7A24"/>
    <w:rsid w:val="006C7B9A"/>
    <w:rsid w:val="006D04B2"/>
    <w:rsid w:val="006D0861"/>
    <w:rsid w:val="006D093A"/>
    <w:rsid w:val="006D095B"/>
    <w:rsid w:val="006D0C50"/>
    <w:rsid w:val="006D0C66"/>
    <w:rsid w:val="006D10DA"/>
    <w:rsid w:val="006D136C"/>
    <w:rsid w:val="006D15D8"/>
    <w:rsid w:val="006D1C29"/>
    <w:rsid w:val="006D2269"/>
    <w:rsid w:val="006D265D"/>
    <w:rsid w:val="006D3041"/>
    <w:rsid w:val="006D34CB"/>
    <w:rsid w:val="006D355F"/>
    <w:rsid w:val="006D4067"/>
    <w:rsid w:val="006D44CC"/>
    <w:rsid w:val="006D44FE"/>
    <w:rsid w:val="006D4736"/>
    <w:rsid w:val="006D509B"/>
    <w:rsid w:val="006D5557"/>
    <w:rsid w:val="006D5643"/>
    <w:rsid w:val="006D5FD7"/>
    <w:rsid w:val="006D6057"/>
    <w:rsid w:val="006D61B5"/>
    <w:rsid w:val="006D63D6"/>
    <w:rsid w:val="006D683F"/>
    <w:rsid w:val="006D6CFC"/>
    <w:rsid w:val="006D6D51"/>
    <w:rsid w:val="006D6F0D"/>
    <w:rsid w:val="006D70A9"/>
    <w:rsid w:val="006D70D7"/>
    <w:rsid w:val="006D70E5"/>
    <w:rsid w:val="006D718D"/>
    <w:rsid w:val="006D7291"/>
    <w:rsid w:val="006D78E6"/>
    <w:rsid w:val="006D799B"/>
    <w:rsid w:val="006D7B38"/>
    <w:rsid w:val="006D7B77"/>
    <w:rsid w:val="006D7D9F"/>
    <w:rsid w:val="006E0047"/>
    <w:rsid w:val="006E0849"/>
    <w:rsid w:val="006E12FE"/>
    <w:rsid w:val="006E1990"/>
    <w:rsid w:val="006E1E4B"/>
    <w:rsid w:val="006E2387"/>
    <w:rsid w:val="006E28B7"/>
    <w:rsid w:val="006E2970"/>
    <w:rsid w:val="006E2E05"/>
    <w:rsid w:val="006E3287"/>
    <w:rsid w:val="006E3470"/>
    <w:rsid w:val="006E37F3"/>
    <w:rsid w:val="006E3C30"/>
    <w:rsid w:val="006E4581"/>
    <w:rsid w:val="006E52D9"/>
    <w:rsid w:val="006E5BFE"/>
    <w:rsid w:val="006E6371"/>
    <w:rsid w:val="006E64E9"/>
    <w:rsid w:val="006E68B0"/>
    <w:rsid w:val="006E6E93"/>
    <w:rsid w:val="006E775F"/>
    <w:rsid w:val="006E7859"/>
    <w:rsid w:val="006E795D"/>
    <w:rsid w:val="006E7A76"/>
    <w:rsid w:val="006E7C60"/>
    <w:rsid w:val="006F06CA"/>
    <w:rsid w:val="006F0C02"/>
    <w:rsid w:val="006F0D15"/>
    <w:rsid w:val="006F1BA3"/>
    <w:rsid w:val="006F1DF8"/>
    <w:rsid w:val="006F1EA4"/>
    <w:rsid w:val="006F21AE"/>
    <w:rsid w:val="006F2B12"/>
    <w:rsid w:val="006F3626"/>
    <w:rsid w:val="006F3693"/>
    <w:rsid w:val="006F39CE"/>
    <w:rsid w:val="006F3A21"/>
    <w:rsid w:val="006F3E06"/>
    <w:rsid w:val="006F420D"/>
    <w:rsid w:val="006F48AB"/>
    <w:rsid w:val="006F48EC"/>
    <w:rsid w:val="006F4A8E"/>
    <w:rsid w:val="006F4B98"/>
    <w:rsid w:val="006F4D2F"/>
    <w:rsid w:val="006F541E"/>
    <w:rsid w:val="006F5AA6"/>
    <w:rsid w:val="006F60A3"/>
    <w:rsid w:val="006F690B"/>
    <w:rsid w:val="006F6BD5"/>
    <w:rsid w:val="006F748F"/>
    <w:rsid w:val="006F7C8E"/>
    <w:rsid w:val="0070136F"/>
    <w:rsid w:val="00701591"/>
    <w:rsid w:val="00701705"/>
    <w:rsid w:val="00701AE5"/>
    <w:rsid w:val="00701D75"/>
    <w:rsid w:val="007026D3"/>
    <w:rsid w:val="0070278D"/>
    <w:rsid w:val="00702AB3"/>
    <w:rsid w:val="00702E22"/>
    <w:rsid w:val="0070345B"/>
    <w:rsid w:val="0070357C"/>
    <w:rsid w:val="00703656"/>
    <w:rsid w:val="00703AA7"/>
    <w:rsid w:val="0070417D"/>
    <w:rsid w:val="00704C9E"/>
    <w:rsid w:val="0070535C"/>
    <w:rsid w:val="00705368"/>
    <w:rsid w:val="007057D6"/>
    <w:rsid w:val="007057F2"/>
    <w:rsid w:val="007059B2"/>
    <w:rsid w:val="007061B7"/>
    <w:rsid w:val="00706919"/>
    <w:rsid w:val="00706ED5"/>
    <w:rsid w:val="00706F3C"/>
    <w:rsid w:val="00707567"/>
    <w:rsid w:val="00707851"/>
    <w:rsid w:val="00707D37"/>
    <w:rsid w:val="007107CE"/>
    <w:rsid w:val="007114C6"/>
    <w:rsid w:val="00711513"/>
    <w:rsid w:val="007119E5"/>
    <w:rsid w:val="00711D3B"/>
    <w:rsid w:val="00711F04"/>
    <w:rsid w:val="00711F51"/>
    <w:rsid w:val="007120B5"/>
    <w:rsid w:val="007120BB"/>
    <w:rsid w:val="007120E4"/>
    <w:rsid w:val="0071225F"/>
    <w:rsid w:val="00712294"/>
    <w:rsid w:val="0071232F"/>
    <w:rsid w:val="007124F5"/>
    <w:rsid w:val="00712E10"/>
    <w:rsid w:val="00712F33"/>
    <w:rsid w:val="00713809"/>
    <w:rsid w:val="00713C9D"/>
    <w:rsid w:val="0071443A"/>
    <w:rsid w:val="00714985"/>
    <w:rsid w:val="00714A77"/>
    <w:rsid w:val="00714B99"/>
    <w:rsid w:val="00714C44"/>
    <w:rsid w:val="00715841"/>
    <w:rsid w:val="0071593C"/>
    <w:rsid w:val="00715FDC"/>
    <w:rsid w:val="007163B3"/>
    <w:rsid w:val="007167FB"/>
    <w:rsid w:val="00716CE5"/>
    <w:rsid w:val="00716DC5"/>
    <w:rsid w:val="0071701D"/>
    <w:rsid w:val="007172D8"/>
    <w:rsid w:val="0071740C"/>
    <w:rsid w:val="00717A4A"/>
    <w:rsid w:val="00720910"/>
    <w:rsid w:val="00720E60"/>
    <w:rsid w:val="00720FB6"/>
    <w:rsid w:val="00721357"/>
    <w:rsid w:val="00721D5B"/>
    <w:rsid w:val="00721E22"/>
    <w:rsid w:val="00721FAE"/>
    <w:rsid w:val="00722131"/>
    <w:rsid w:val="007227D5"/>
    <w:rsid w:val="00722E30"/>
    <w:rsid w:val="00722EC6"/>
    <w:rsid w:val="007231EC"/>
    <w:rsid w:val="007233C8"/>
    <w:rsid w:val="007233D9"/>
    <w:rsid w:val="0072384F"/>
    <w:rsid w:val="00723B0E"/>
    <w:rsid w:val="0072420B"/>
    <w:rsid w:val="007247BC"/>
    <w:rsid w:val="00724966"/>
    <w:rsid w:val="00724B0D"/>
    <w:rsid w:val="00725176"/>
    <w:rsid w:val="00725506"/>
    <w:rsid w:val="00725515"/>
    <w:rsid w:val="00725520"/>
    <w:rsid w:val="007255E4"/>
    <w:rsid w:val="00725AAF"/>
    <w:rsid w:val="00726544"/>
    <w:rsid w:val="00726626"/>
    <w:rsid w:val="00726A8E"/>
    <w:rsid w:val="00726AD7"/>
    <w:rsid w:val="00726E21"/>
    <w:rsid w:val="00727103"/>
    <w:rsid w:val="00727B96"/>
    <w:rsid w:val="00727D2E"/>
    <w:rsid w:val="00727DF8"/>
    <w:rsid w:val="00730392"/>
    <w:rsid w:val="00730424"/>
    <w:rsid w:val="00730556"/>
    <w:rsid w:val="007305BC"/>
    <w:rsid w:val="00730671"/>
    <w:rsid w:val="0073072E"/>
    <w:rsid w:val="007307CE"/>
    <w:rsid w:val="00730D35"/>
    <w:rsid w:val="00731543"/>
    <w:rsid w:val="007317B8"/>
    <w:rsid w:val="00731871"/>
    <w:rsid w:val="007326D3"/>
    <w:rsid w:val="00732769"/>
    <w:rsid w:val="0073284E"/>
    <w:rsid w:val="007329B2"/>
    <w:rsid w:val="00732A5F"/>
    <w:rsid w:val="00732B48"/>
    <w:rsid w:val="00733186"/>
    <w:rsid w:val="00733651"/>
    <w:rsid w:val="00733941"/>
    <w:rsid w:val="00733957"/>
    <w:rsid w:val="00733AFB"/>
    <w:rsid w:val="00733C86"/>
    <w:rsid w:val="0073417E"/>
    <w:rsid w:val="0073455C"/>
    <w:rsid w:val="0073470C"/>
    <w:rsid w:val="007347A4"/>
    <w:rsid w:val="00734910"/>
    <w:rsid w:val="00734990"/>
    <w:rsid w:val="00734B87"/>
    <w:rsid w:val="00734D14"/>
    <w:rsid w:val="007353ED"/>
    <w:rsid w:val="00735803"/>
    <w:rsid w:val="00735C10"/>
    <w:rsid w:val="00736078"/>
    <w:rsid w:val="007367FC"/>
    <w:rsid w:val="00736955"/>
    <w:rsid w:val="007372C4"/>
    <w:rsid w:val="00737C28"/>
    <w:rsid w:val="00737C9A"/>
    <w:rsid w:val="00737D9E"/>
    <w:rsid w:val="00740065"/>
    <w:rsid w:val="00740735"/>
    <w:rsid w:val="00740880"/>
    <w:rsid w:val="00740E70"/>
    <w:rsid w:val="0074129B"/>
    <w:rsid w:val="00741A64"/>
    <w:rsid w:val="00741C21"/>
    <w:rsid w:val="00741E9D"/>
    <w:rsid w:val="00741EC1"/>
    <w:rsid w:val="0074210F"/>
    <w:rsid w:val="0074282E"/>
    <w:rsid w:val="00742CE5"/>
    <w:rsid w:val="00742DEC"/>
    <w:rsid w:val="00743369"/>
    <w:rsid w:val="007433BE"/>
    <w:rsid w:val="00743445"/>
    <w:rsid w:val="007438F0"/>
    <w:rsid w:val="00743940"/>
    <w:rsid w:val="00743BD1"/>
    <w:rsid w:val="00743DDA"/>
    <w:rsid w:val="00743F28"/>
    <w:rsid w:val="00744273"/>
    <w:rsid w:val="00744287"/>
    <w:rsid w:val="00744537"/>
    <w:rsid w:val="0074463F"/>
    <w:rsid w:val="00744940"/>
    <w:rsid w:val="0074496A"/>
    <w:rsid w:val="00745AFD"/>
    <w:rsid w:val="00745B16"/>
    <w:rsid w:val="00745E3B"/>
    <w:rsid w:val="00746403"/>
    <w:rsid w:val="007468BD"/>
    <w:rsid w:val="0074697D"/>
    <w:rsid w:val="00747198"/>
    <w:rsid w:val="0074722A"/>
    <w:rsid w:val="007478B5"/>
    <w:rsid w:val="007478BD"/>
    <w:rsid w:val="00747A95"/>
    <w:rsid w:val="007502C0"/>
    <w:rsid w:val="007506F5"/>
    <w:rsid w:val="00750E11"/>
    <w:rsid w:val="00750EEF"/>
    <w:rsid w:val="00750FB2"/>
    <w:rsid w:val="00751050"/>
    <w:rsid w:val="007511B8"/>
    <w:rsid w:val="0075141A"/>
    <w:rsid w:val="007515EA"/>
    <w:rsid w:val="007516C6"/>
    <w:rsid w:val="00751A07"/>
    <w:rsid w:val="00751AE8"/>
    <w:rsid w:val="00751B02"/>
    <w:rsid w:val="00751DD2"/>
    <w:rsid w:val="00751DD5"/>
    <w:rsid w:val="007526BB"/>
    <w:rsid w:val="00752837"/>
    <w:rsid w:val="00753571"/>
    <w:rsid w:val="00753719"/>
    <w:rsid w:val="00753AE3"/>
    <w:rsid w:val="00753B6B"/>
    <w:rsid w:val="00753DCC"/>
    <w:rsid w:val="00753EE2"/>
    <w:rsid w:val="0075425A"/>
    <w:rsid w:val="00754715"/>
    <w:rsid w:val="00754934"/>
    <w:rsid w:val="0075497C"/>
    <w:rsid w:val="00754ABC"/>
    <w:rsid w:val="0075509F"/>
    <w:rsid w:val="0075516B"/>
    <w:rsid w:val="0075536D"/>
    <w:rsid w:val="007554FB"/>
    <w:rsid w:val="00755585"/>
    <w:rsid w:val="00755629"/>
    <w:rsid w:val="00755878"/>
    <w:rsid w:val="0075592D"/>
    <w:rsid w:val="007559BA"/>
    <w:rsid w:val="00755D42"/>
    <w:rsid w:val="00756350"/>
    <w:rsid w:val="00756749"/>
    <w:rsid w:val="0075683D"/>
    <w:rsid w:val="007568F1"/>
    <w:rsid w:val="00756957"/>
    <w:rsid w:val="0075747A"/>
    <w:rsid w:val="007575D7"/>
    <w:rsid w:val="0075776C"/>
    <w:rsid w:val="007577DA"/>
    <w:rsid w:val="00757952"/>
    <w:rsid w:val="00757AB6"/>
    <w:rsid w:val="00757B29"/>
    <w:rsid w:val="007601AD"/>
    <w:rsid w:val="007602C6"/>
    <w:rsid w:val="007604E4"/>
    <w:rsid w:val="007608D5"/>
    <w:rsid w:val="00761438"/>
    <w:rsid w:val="0076199A"/>
    <w:rsid w:val="00761B92"/>
    <w:rsid w:val="00761CEC"/>
    <w:rsid w:val="00761D24"/>
    <w:rsid w:val="007622B5"/>
    <w:rsid w:val="00762569"/>
    <w:rsid w:val="00762CBC"/>
    <w:rsid w:val="00762D92"/>
    <w:rsid w:val="007631BC"/>
    <w:rsid w:val="00763629"/>
    <w:rsid w:val="00763BF9"/>
    <w:rsid w:val="00763D19"/>
    <w:rsid w:val="007645D4"/>
    <w:rsid w:val="007646B5"/>
    <w:rsid w:val="00764896"/>
    <w:rsid w:val="007648D3"/>
    <w:rsid w:val="00764DAC"/>
    <w:rsid w:val="0076510C"/>
    <w:rsid w:val="007654EB"/>
    <w:rsid w:val="0076566A"/>
    <w:rsid w:val="00765946"/>
    <w:rsid w:val="00765A1E"/>
    <w:rsid w:val="00765E9B"/>
    <w:rsid w:val="00766340"/>
    <w:rsid w:val="00766441"/>
    <w:rsid w:val="00766AA9"/>
    <w:rsid w:val="00766DA3"/>
    <w:rsid w:val="00766E12"/>
    <w:rsid w:val="007671FD"/>
    <w:rsid w:val="00767A63"/>
    <w:rsid w:val="00767F6A"/>
    <w:rsid w:val="00770728"/>
    <w:rsid w:val="00770731"/>
    <w:rsid w:val="0077092F"/>
    <w:rsid w:val="00770BD3"/>
    <w:rsid w:val="00770E17"/>
    <w:rsid w:val="00771235"/>
    <w:rsid w:val="00771552"/>
    <w:rsid w:val="00771794"/>
    <w:rsid w:val="00771A23"/>
    <w:rsid w:val="00771CC2"/>
    <w:rsid w:val="00771F52"/>
    <w:rsid w:val="00772288"/>
    <w:rsid w:val="007725F5"/>
    <w:rsid w:val="007733BF"/>
    <w:rsid w:val="007733C0"/>
    <w:rsid w:val="00773E3A"/>
    <w:rsid w:val="00773E7C"/>
    <w:rsid w:val="0077408E"/>
    <w:rsid w:val="00774C1C"/>
    <w:rsid w:val="007756F2"/>
    <w:rsid w:val="00775E1C"/>
    <w:rsid w:val="00775EEE"/>
    <w:rsid w:val="00776180"/>
    <w:rsid w:val="0077659B"/>
    <w:rsid w:val="007767C8"/>
    <w:rsid w:val="00776805"/>
    <w:rsid w:val="00776A61"/>
    <w:rsid w:val="007772C1"/>
    <w:rsid w:val="00777535"/>
    <w:rsid w:val="007775E4"/>
    <w:rsid w:val="007776FD"/>
    <w:rsid w:val="0077778A"/>
    <w:rsid w:val="00777866"/>
    <w:rsid w:val="00777CFF"/>
    <w:rsid w:val="007801EB"/>
    <w:rsid w:val="007804A1"/>
    <w:rsid w:val="007807B3"/>
    <w:rsid w:val="0078085E"/>
    <w:rsid w:val="00780933"/>
    <w:rsid w:val="00780CFA"/>
    <w:rsid w:val="007811F6"/>
    <w:rsid w:val="007813EA"/>
    <w:rsid w:val="0078145D"/>
    <w:rsid w:val="00781830"/>
    <w:rsid w:val="00782B96"/>
    <w:rsid w:val="00782C1C"/>
    <w:rsid w:val="00782DA1"/>
    <w:rsid w:val="00783143"/>
    <w:rsid w:val="007832ED"/>
    <w:rsid w:val="007837E8"/>
    <w:rsid w:val="0078384A"/>
    <w:rsid w:val="00783CCA"/>
    <w:rsid w:val="007840AC"/>
    <w:rsid w:val="007845C2"/>
    <w:rsid w:val="00784866"/>
    <w:rsid w:val="007852AA"/>
    <w:rsid w:val="00785374"/>
    <w:rsid w:val="0078573C"/>
    <w:rsid w:val="00785762"/>
    <w:rsid w:val="0078594E"/>
    <w:rsid w:val="007861D1"/>
    <w:rsid w:val="00786867"/>
    <w:rsid w:val="00786904"/>
    <w:rsid w:val="00786A02"/>
    <w:rsid w:val="00786A54"/>
    <w:rsid w:val="00786A94"/>
    <w:rsid w:val="00786B7E"/>
    <w:rsid w:val="0079012D"/>
    <w:rsid w:val="00790286"/>
    <w:rsid w:val="007902D8"/>
    <w:rsid w:val="00790558"/>
    <w:rsid w:val="007914F6"/>
    <w:rsid w:val="0079189B"/>
    <w:rsid w:val="00791BF1"/>
    <w:rsid w:val="00791C40"/>
    <w:rsid w:val="0079292F"/>
    <w:rsid w:val="00793366"/>
    <w:rsid w:val="007935BD"/>
    <w:rsid w:val="007935D3"/>
    <w:rsid w:val="00793639"/>
    <w:rsid w:val="007939F8"/>
    <w:rsid w:val="00793B57"/>
    <w:rsid w:val="00793C57"/>
    <w:rsid w:val="00793D72"/>
    <w:rsid w:val="007944D8"/>
    <w:rsid w:val="0079493B"/>
    <w:rsid w:val="00794EF8"/>
    <w:rsid w:val="00794F66"/>
    <w:rsid w:val="007950B6"/>
    <w:rsid w:val="0079545E"/>
    <w:rsid w:val="00795747"/>
    <w:rsid w:val="00795844"/>
    <w:rsid w:val="00795A29"/>
    <w:rsid w:val="00796119"/>
    <w:rsid w:val="00796239"/>
    <w:rsid w:val="00796285"/>
    <w:rsid w:val="00796822"/>
    <w:rsid w:val="007969F9"/>
    <w:rsid w:val="00796C2C"/>
    <w:rsid w:val="00797292"/>
    <w:rsid w:val="00797459"/>
    <w:rsid w:val="00797533"/>
    <w:rsid w:val="00797637"/>
    <w:rsid w:val="0079780D"/>
    <w:rsid w:val="00797D4B"/>
    <w:rsid w:val="00797E6A"/>
    <w:rsid w:val="00797EF0"/>
    <w:rsid w:val="007A0147"/>
    <w:rsid w:val="007A0C9C"/>
    <w:rsid w:val="007A0D43"/>
    <w:rsid w:val="007A0D68"/>
    <w:rsid w:val="007A0D75"/>
    <w:rsid w:val="007A0D78"/>
    <w:rsid w:val="007A0F19"/>
    <w:rsid w:val="007A11E3"/>
    <w:rsid w:val="007A1414"/>
    <w:rsid w:val="007A168F"/>
    <w:rsid w:val="007A1871"/>
    <w:rsid w:val="007A1DAE"/>
    <w:rsid w:val="007A2589"/>
    <w:rsid w:val="007A2B8D"/>
    <w:rsid w:val="007A3242"/>
    <w:rsid w:val="007A352C"/>
    <w:rsid w:val="007A35A6"/>
    <w:rsid w:val="007A3C88"/>
    <w:rsid w:val="007A3CA6"/>
    <w:rsid w:val="007A3F50"/>
    <w:rsid w:val="007A41CA"/>
    <w:rsid w:val="007A4449"/>
    <w:rsid w:val="007A4676"/>
    <w:rsid w:val="007A4CE7"/>
    <w:rsid w:val="007A4D0E"/>
    <w:rsid w:val="007A55C1"/>
    <w:rsid w:val="007A5A43"/>
    <w:rsid w:val="007A5B63"/>
    <w:rsid w:val="007A5C32"/>
    <w:rsid w:val="007A5D92"/>
    <w:rsid w:val="007A5E8C"/>
    <w:rsid w:val="007A5EBC"/>
    <w:rsid w:val="007A61C6"/>
    <w:rsid w:val="007A633A"/>
    <w:rsid w:val="007A6786"/>
    <w:rsid w:val="007A6CA9"/>
    <w:rsid w:val="007A6D9C"/>
    <w:rsid w:val="007A6DB4"/>
    <w:rsid w:val="007A73F4"/>
    <w:rsid w:val="007A77D5"/>
    <w:rsid w:val="007A7E13"/>
    <w:rsid w:val="007A7EE6"/>
    <w:rsid w:val="007A7F06"/>
    <w:rsid w:val="007B0164"/>
    <w:rsid w:val="007B0923"/>
    <w:rsid w:val="007B1185"/>
    <w:rsid w:val="007B1E5C"/>
    <w:rsid w:val="007B23AF"/>
    <w:rsid w:val="007B2740"/>
    <w:rsid w:val="007B2809"/>
    <w:rsid w:val="007B2936"/>
    <w:rsid w:val="007B2B74"/>
    <w:rsid w:val="007B3202"/>
    <w:rsid w:val="007B32DF"/>
    <w:rsid w:val="007B33BD"/>
    <w:rsid w:val="007B34A3"/>
    <w:rsid w:val="007B35AC"/>
    <w:rsid w:val="007B3936"/>
    <w:rsid w:val="007B415B"/>
    <w:rsid w:val="007B4974"/>
    <w:rsid w:val="007B4A32"/>
    <w:rsid w:val="007B4F10"/>
    <w:rsid w:val="007B4FFF"/>
    <w:rsid w:val="007B51DB"/>
    <w:rsid w:val="007B51E8"/>
    <w:rsid w:val="007B5969"/>
    <w:rsid w:val="007B5B12"/>
    <w:rsid w:val="007B5ED7"/>
    <w:rsid w:val="007B62E8"/>
    <w:rsid w:val="007B6372"/>
    <w:rsid w:val="007B6E8F"/>
    <w:rsid w:val="007B721D"/>
    <w:rsid w:val="007B7303"/>
    <w:rsid w:val="007B7EEA"/>
    <w:rsid w:val="007C0A1F"/>
    <w:rsid w:val="007C0A65"/>
    <w:rsid w:val="007C0A9B"/>
    <w:rsid w:val="007C0D1B"/>
    <w:rsid w:val="007C1348"/>
    <w:rsid w:val="007C1367"/>
    <w:rsid w:val="007C1C21"/>
    <w:rsid w:val="007C209D"/>
    <w:rsid w:val="007C2282"/>
    <w:rsid w:val="007C23F0"/>
    <w:rsid w:val="007C2700"/>
    <w:rsid w:val="007C29AD"/>
    <w:rsid w:val="007C2F9A"/>
    <w:rsid w:val="007C2FC0"/>
    <w:rsid w:val="007C34D5"/>
    <w:rsid w:val="007C351A"/>
    <w:rsid w:val="007C35D7"/>
    <w:rsid w:val="007C3998"/>
    <w:rsid w:val="007C3A9A"/>
    <w:rsid w:val="007C3DEB"/>
    <w:rsid w:val="007C40AD"/>
    <w:rsid w:val="007C412A"/>
    <w:rsid w:val="007C41C9"/>
    <w:rsid w:val="007C429B"/>
    <w:rsid w:val="007C4C75"/>
    <w:rsid w:val="007C517E"/>
    <w:rsid w:val="007C5579"/>
    <w:rsid w:val="007C55C2"/>
    <w:rsid w:val="007C6634"/>
    <w:rsid w:val="007C6685"/>
    <w:rsid w:val="007C67BA"/>
    <w:rsid w:val="007C7BB5"/>
    <w:rsid w:val="007C7FD2"/>
    <w:rsid w:val="007C7FEE"/>
    <w:rsid w:val="007D04F6"/>
    <w:rsid w:val="007D0956"/>
    <w:rsid w:val="007D0A97"/>
    <w:rsid w:val="007D0AEB"/>
    <w:rsid w:val="007D0D3F"/>
    <w:rsid w:val="007D0FE2"/>
    <w:rsid w:val="007D18AA"/>
    <w:rsid w:val="007D1B7F"/>
    <w:rsid w:val="007D2EF8"/>
    <w:rsid w:val="007D3272"/>
    <w:rsid w:val="007D3345"/>
    <w:rsid w:val="007D33E7"/>
    <w:rsid w:val="007D398E"/>
    <w:rsid w:val="007D425C"/>
    <w:rsid w:val="007D4270"/>
    <w:rsid w:val="007D43DF"/>
    <w:rsid w:val="007D44A8"/>
    <w:rsid w:val="007D46A5"/>
    <w:rsid w:val="007D4A6A"/>
    <w:rsid w:val="007D4C22"/>
    <w:rsid w:val="007D4D2D"/>
    <w:rsid w:val="007D4F35"/>
    <w:rsid w:val="007D5032"/>
    <w:rsid w:val="007D50E0"/>
    <w:rsid w:val="007D5AD6"/>
    <w:rsid w:val="007D7792"/>
    <w:rsid w:val="007D7C5F"/>
    <w:rsid w:val="007D7DD9"/>
    <w:rsid w:val="007D7DFA"/>
    <w:rsid w:val="007D7F64"/>
    <w:rsid w:val="007D7F68"/>
    <w:rsid w:val="007E01A7"/>
    <w:rsid w:val="007E0684"/>
    <w:rsid w:val="007E0E74"/>
    <w:rsid w:val="007E0ED6"/>
    <w:rsid w:val="007E0FD5"/>
    <w:rsid w:val="007E140C"/>
    <w:rsid w:val="007E14C1"/>
    <w:rsid w:val="007E1F74"/>
    <w:rsid w:val="007E2110"/>
    <w:rsid w:val="007E292A"/>
    <w:rsid w:val="007E2F74"/>
    <w:rsid w:val="007E3BEA"/>
    <w:rsid w:val="007E42FD"/>
    <w:rsid w:val="007E4723"/>
    <w:rsid w:val="007E4F28"/>
    <w:rsid w:val="007E5024"/>
    <w:rsid w:val="007E50BC"/>
    <w:rsid w:val="007E51BB"/>
    <w:rsid w:val="007E56D5"/>
    <w:rsid w:val="007E5940"/>
    <w:rsid w:val="007E5F13"/>
    <w:rsid w:val="007E6105"/>
    <w:rsid w:val="007E684A"/>
    <w:rsid w:val="007E6DED"/>
    <w:rsid w:val="007E6F30"/>
    <w:rsid w:val="007E7596"/>
    <w:rsid w:val="007E7958"/>
    <w:rsid w:val="007E7B02"/>
    <w:rsid w:val="007E7CEA"/>
    <w:rsid w:val="007F04DB"/>
    <w:rsid w:val="007F0730"/>
    <w:rsid w:val="007F077C"/>
    <w:rsid w:val="007F0B4C"/>
    <w:rsid w:val="007F0B9D"/>
    <w:rsid w:val="007F0E18"/>
    <w:rsid w:val="007F1930"/>
    <w:rsid w:val="007F23C4"/>
    <w:rsid w:val="007F24F8"/>
    <w:rsid w:val="007F2503"/>
    <w:rsid w:val="007F2F40"/>
    <w:rsid w:val="007F2F9B"/>
    <w:rsid w:val="007F3124"/>
    <w:rsid w:val="007F3751"/>
    <w:rsid w:val="007F3843"/>
    <w:rsid w:val="007F3CEC"/>
    <w:rsid w:val="007F3DBD"/>
    <w:rsid w:val="007F3E24"/>
    <w:rsid w:val="007F3F18"/>
    <w:rsid w:val="007F3F93"/>
    <w:rsid w:val="007F4043"/>
    <w:rsid w:val="007F48F6"/>
    <w:rsid w:val="007F4E4B"/>
    <w:rsid w:val="007F52C4"/>
    <w:rsid w:val="007F561F"/>
    <w:rsid w:val="007F57F7"/>
    <w:rsid w:val="007F59B7"/>
    <w:rsid w:val="007F5B56"/>
    <w:rsid w:val="007F5F6B"/>
    <w:rsid w:val="007F5F97"/>
    <w:rsid w:val="007F6045"/>
    <w:rsid w:val="007F6498"/>
    <w:rsid w:val="007F64B3"/>
    <w:rsid w:val="007F680F"/>
    <w:rsid w:val="007F684E"/>
    <w:rsid w:val="007F6C6B"/>
    <w:rsid w:val="007F6EC8"/>
    <w:rsid w:val="007F6FAF"/>
    <w:rsid w:val="007F7259"/>
    <w:rsid w:val="007F7E29"/>
    <w:rsid w:val="007F7EF9"/>
    <w:rsid w:val="00800451"/>
    <w:rsid w:val="00800F73"/>
    <w:rsid w:val="00800F8A"/>
    <w:rsid w:val="00800FB1"/>
    <w:rsid w:val="00801415"/>
    <w:rsid w:val="00801534"/>
    <w:rsid w:val="008019AF"/>
    <w:rsid w:val="00801A11"/>
    <w:rsid w:val="0080239C"/>
    <w:rsid w:val="0080252E"/>
    <w:rsid w:val="00802681"/>
    <w:rsid w:val="0080283F"/>
    <w:rsid w:val="00802A57"/>
    <w:rsid w:val="00802A60"/>
    <w:rsid w:val="00802D4F"/>
    <w:rsid w:val="0080315D"/>
    <w:rsid w:val="00803BEE"/>
    <w:rsid w:val="00804375"/>
    <w:rsid w:val="008043DB"/>
    <w:rsid w:val="0080465D"/>
    <w:rsid w:val="008046E3"/>
    <w:rsid w:val="008048E2"/>
    <w:rsid w:val="00804E52"/>
    <w:rsid w:val="00805089"/>
    <w:rsid w:val="0080541A"/>
    <w:rsid w:val="00805530"/>
    <w:rsid w:val="00805665"/>
    <w:rsid w:val="00805CBB"/>
    <w:rsid w:val="00806171"/>
    <w:rsid w:val="008061C2"/>
    <w:rsid w:val="0080628A"/>
    <w:rsid w:val="00806459"/>
    <w:rsid w:val="00806524"/>
    <w:rsid w:val="00806A32"/>
    <w:rsid w:val="00806C44"/>
    <w:rsid w:val="00807190"/>
    <w:rsid w:val="008078C8"/>
    <w:rsid w:val="00807904"/>
    <w:rsid w:val="00810286"/>
    <w:rsid w:val="00810896"/>
    <w:rsid w:val="008113A8"/>
    <w:rsid w:val="0081145C"/>
    <w:rsid w:val="00811549"/>
    <w:rsid w:val="0081170C"/>
    <w:rsid w:val="00811AF7"/>
    <w:rsid w:val="00811E79"/>
    <w:rsid w:val="00812075"/>
    <w:rsid w:val="0081224D"/>
    <w:rsid w:val="00812257"/>
    <w:rsid w:val="00812553"/>
    <w:rsid w:val="008125D2"/>
    <w:rsid w:val="00812A51"/>
    <w:rsid w:val="00812BDF"/>
    <w:rsid w:val="00812EB5"/>
    <w:rsid w:val="008130E6"/>
    <w:rsid w:val="00813B24"/>
    <w:rsid w:val="00813D34"/>
    <w:rsid w:val="00813F38"/>
    <w:rsid w:val="0081420C"/>
    <w:rsid w:val="00814588"/>
    <w:rsid w:val="008146A9"/>
    <w:rsid w:val="00814B4F"/>
    <w:rsid w:val="00814DF4"/>
    <w:rsid w:val="00814F37"/>
    <w:rsid w:val="0081505E"/>
    <w:rsid w:val="008156A4"/>
    <w:rsid w:val="00815944"/>
    <w:rsid w:val="00815BE7"/>
    <w:rsid w:val="00815E85"/>
    <w:rsid w:val="00816811"/>
    <w:rsid w:val="00816A7A"/>
    <w:rsid w:val="00816B76"/>
    <w:rsid w:val="00816B8E"/>
    <w:rsid w:val="00816BB5"/>
    <w:rsid w:val="00816D7A"/>
    <w:rsid w:val="00816DA7"/>
    <w:rsid w:val="008170EA"/>
    <w:rsid w:val="008171C3"/>
    <w:rsid w:val="00817A6C"/>
    <w:rsid w:val="00817A94"/>
    <w:rsid w:val="0082042F"/>
    <w:rsid w:val="008204D3"/>
    <w:rsid w:val="008205D0"/>
    <w:rsid w:val="00820717"/>
    <w:rsid w:val="008207B9"/>
    <w:rsid w:val="00820AB2"/>
    <w:rsid w:val="00820CD7"/>
    <w:rsid w:val="00820E93"/>
    <w:rsid w:val="00820FE0"/>
    <w:rsid w:val="0082109E"/>
    <w:rsid w:val="00821975"/>
    <w:rsid w:val="00821C46"/>
    <w:rsid w:val="0082209E"/>
    <w:rsid w:val="00822136"/>
    <w:rsid w:val="00822B60"/>
    <w:rsid w:val="00822D50"/>
    <w:rsid w:val="008230CA"/>
    <w:rsid w:val="0082326F"/>
    <w:rsid w:val="00823ED0"/>
    <w:rsid w:val="00823EE7"/>
    <w:rsid w:val="00824350"/>
    <w:rsid w:val="008243A3"/>
    <w:rsid w:val="00824A4D"/>
    <w:rsid w:val="00824D9D"/>
    <w:rsid w:val="00824EFF"/>
    <w:rsid w:val="008251C5"/>
    <w:rsid w:val="00825258"/>
    <w:rsid w:val="00825BED"/>
    <w:rsid w:val="00825E43"/>
    <w:rsid w:val="00825F4B"/>
    <w:rsid w:val="00825FDA"/>
    <w:rsid w:val="0082639A"/>
    <w:rsid w:val="0082646B"/>
    <w:rsid w:val="00826AB9"/>
    <w:rsid w:val="00826EFA"/>
    <w:rsid w:val="008270DD"/>
    <w:rsid w:val="008271FC"/>
    <w:rsid w:val="00827248"/>
    <w:rsid w:val="0082737E"/>
    <w:rsid w:val="008275F0"/>
    <w:rsid w:val="00827745"/>
    <w:rsid w:val="0082E066"/>
    <w:rsid w:val="00830B9E"/>
    <w:rsid w:val="008310F8"/>
    <w:rsid w:val="008312B1"/>
    <w:rsid w:val="008315AE"/>
    <w:rsid w:val="0083183B"/>
    <w:rsid w:val="008318D9"/>
    <w:rsid w:val="00831FBA"/>
    <w:rsid w:val="00832274"/>
    <w:rsid w:val="0083241D"/>
    <w:rsid w:val="0083259A"/>
    <w:rsid w:val="00832A08"/>
    <w:rsid w:val="00832C59"/>
    <w:rsid w:val="00832C6A"/>
    <w:rsid w:val="0083311B"/>
    <w:rsid w:val="00833359"/>
    <w:rsid w:val="008333F7"/>
    <w:rsid w:val="008334C6"/>
    <w:rsid w:val="0083359E"/>
    <w:rsid w:val="008341F0"/>
    <w:rsid w:val="0083442A"/>
    <w:rsid w:val="00834644"/>
    <w:rsid w:val="0083485F"/>
    <w:rsid w:val="00834E20"/>
    <w:rsid w:val="0083502F"/>
    <w:rsid w:val="008350D6"/>
    <w:rsid w:val="00835AAD"/>
    <w:rsid w:val="00835EE7"/>
    <w:rsid w:val="00835F3A"/>
    <w:rsid w:val="008360C9"/>
    <w:rsid w:val="008368B0"/>
    <w:rsid w:val="00836D76"/>
    <w:rsid w:val="00836E80"/>
    <w:rsid w:val="00836E8A"/>
    <w:rsid w:val="00836F57"/>
    <w:rsid w:val="0083735A"/>
    <w:rsid w:val="00837413"/>
    <w:rsid w:val="00837516"/>
    <w:rsid w:val="0083762A"/>
    <w:rsid w:val="0084012A"/>
    <w:rsid w:val="0084029C"/>
    <w:rsid w:val="008402B2"/>
    <w:rsid w:val="0084085A"/>
    <w:rsid w:val="00840B2C"/>
    <w:rsid w:val="008410C7"/>
    <w:rsid w:val="008417D2"/>
    <w:rsid w:val="008419AA"/>
    <w:rsid w:val="00841B2F"/>
    <w:rsid w:val="00841E53"/>
    <w:rsid w:val="008425C9"/>
    <w:rsid w:val="00842960"/>
    <w:rsid w:val="00842E04"/>
    <w:rsid w:val="00842F58"/>
    <w:rsid w:val="0084302F"/>
    <w:rsid w:val="00843640"/>
    <w:rsid w:val="008439DB"/>
    <w:rsid w:val="0084513F"/>
    <w:rsid w:val="008451F8"/>
    <w:rsid w:val="00845358"/>
    <w:rsid w:val="008454F3"/>
    <w:rsid w:val="0084556E"/>
    <w:rsid w:val="008456B5"/>
    <w:rsid w:val="00845812"/>
    <w:rsid w:val="0084645A"/>
    <w:rsid w:val="00846BCC"/>
    <w:rsid w:val="00846F14"/>
    <w:rsid w:val="00847096"/>
    <w:rsid w:val="008470F6"/>
    <w:rsid w:val="0084720D"/>
    <w:rsid w:val="008474D2"/>
    <w:rsid w:val="00847E93"/>
    <w:rsid w:val="00847F9B"/>
    <w:rsid w:val="00850683"/>
    <w:rsid w:val="0085079B"/>
    <w:rsid w:val="00850911"/>
    <w:rsid w:val="00850A3F"/>
    <w:rsid w:val="00850F5D"/>
    <w:rsid w:val="008515D5"/>
    <w:rsid w:val="00851EE9"/>
    <w:rsid w:val="00852360"/>
    <w:rsid w:val="0085285D"/>
    <w:rsid w:val="00852ADF"/>
    <w:rsid w:val="00852C9C"/>
    <w:rsid w:val="00852CCD"/>
    <w:rsid w:val="00852DD9"/>
    <w:rsid w:val="00852EFB"/>
    <w:rsid w:val="0085301C"/>
    <w:rsid w:val="008530FA"/>
    <w:rsid w:val="0085347B"/>
    <w:rsid w:val="00853F7B"/>
    <w:rsid w:val="00854123"/>
    <w:rsid w:val="008541A1"/>
    <w:rsid w:val="008544EE"/>
    <w:rsid w:val="008546D2"/>
    <w:rsid w:val="00855430"/>
    <w:rsid w:val="00855D0A"/>
    <w:rsid w:val="00855E41"/>
    <w:rsid w:val="0085686B"/>
    <w:rsid w:val="00856A04"/>
    <w:rsid w:val="00856FB6"/>
    <w:rsid w:val="00857161"/>
    <w:rsid w:val="008574BD"/>
    <w:rsid w:val="0085758D"/>
    <w:rsid w:val="008575B2"/>
    <w:rsid w:val="00857620"/>
    <w:rsid w:val="008577DE"/>
    <w:rsid w:val="00857939"/>
    <w:rsid w:val="00857AEB"/>
    <w:rsid w:val="008600C9"/>
    <w:rsid w:val="008602DC"/>
    <w:rsid w:val="008603DF"/>
    <w:rsid w:val="00860678"/>
    <w:rsid w:val="00860870"/>
    <w:rsid w:val="00860A43"/>
    <w:rsid w:val="008618CB"/>
    <w:rsid w:val="00861B51"/>
    <w:rsid w:val="00861BDD"/>
    <w:rsid w:val="00861DCC"/>
    <w:rsid w:val="00861E99"/>
    <w:rsid w:val="008622AE"/>
    <w:rsid w:val="00862D98"/>
    <w:rsid w:val="00863052"/>
    <w:rsid w:val="0086320D"/>
    <w:rsid w:val="00863507"/>
    <w:rsid w:val="00863A93"/>
    <w:rsid w:val="00863C83"/>
    <w:rsid w:val="00864368"/>
    <w:rsid w:val="0086442E"/>
    <w:rsid w:val="00864497"/>
    <w:rsid w:val="008644A1"/>
    <w:rsid w:val="00864A4C"/>
    <w:rsid w:val="00864BF9"/>
    <w:rsid w:val="008651FD"/>
    <w:rsid w:val="0086539E"/>
    <w:rsid w:val="008655B7"/>
    <w:rsid w:val="00866341"/>
    <w:rsid w:val="008668F0"/>
    <w:rsid w:val="00866968"/>
    <w:rsid w:val="00866A84"/>
    <w:rsid w:val="00866D65"/>
    <w:rsid w:val="00866D96"/>
    <w:rsid w:val="00866FBC"/>
    <w:rsid w:val="00867410"/>
    <w:rsid w:val="00867676"/>
    <w:rsid w:val="008676F7"/>
    <w:rsid w:val="008677FA"/>
    <w:rsid w:val="00867EFB"/>
    <w:rsid w:val="00867FE6"/>
    <w:rsid w:val="008702D1"/>
    <w:rsid w:val="0087054B"/>
    <w:rsid w:val="00870888"/>
    <w:rsid w:val="00870C3C"/>
    <w:rsid w:val="00870F87"/>
    <w:rsid w:val="008710F2"/>
    <w:rsid w:val="00871190"/>
    <w:rsid w:val="00871207"/>
    <w:rsid w:val="008712E1"/>
    <w:rsid w:val="008715A1"/>
    <w:rsid w:val="00871926"/>
    <w:rsid w:val="0087196C"/>
    <w:rsid w:val="00871C0E"/>
    <w:rsid w:val="00871FBB"/>
    <w:rsid w:val="0087202B"/>
    <w:rsid w:val="008723FC"/>
    <w:rsid w:val="0087264A"/>
    <w:rsid w:val="008729B1"/>
    <w:rsid w:val="00873226"/>
    <w:rsid w:val="00873707"/>
    <w:rsid w:val="008739F4"/>
    <w:rsid w:val="00873A6A"/>
    <w:rsid w:val="00873FA9"/>
    <w:rsid w:val="00874393"/>
    <w:rsid w:val="00874574"/>
    <w:rsid w:val="00874617"/>
    <w:rsid w:val="008747FB"/>
    <w:rsid w:val="008749A2"/>
    <w:rsid w:val="008749E2"/>
    <w:rsid w:val="00874D54"/>
    <w:rsid w:val="008752C8"/>
    <w:rsid w:val="008754A5"/>
    <w:rsid w:val="00875ACF"/>
    <w:rsid w:val="00875BB3"/>
    <w:rsid w:val="00876198"/>
    <w:rsid w:val="008762BC"/>
    <w:rsid w:val="008767CF"/>
    <w:rsid w:val="0087684B"/>
    <w:rsid w:val="0087685B"/>
    <w:rsid w:val="00876DC2"/>
    <w:rsid w:val="00876F0E"/>
    <w:rsid w:val="00876F36"/>
    <w:rsid w:val="00876F6B"/>
    <w:rsid w:val="008772AB"/>
    <w:rsid w:val="008772E0"/>
    <w:rsid w:val="008772FE"/>
    <w:rsid w:val="0087732F"/>
    <w:rsid w:val="00877460"/>
    <w:rsid w:val="008776F8"/>
    <w:rsid w:val="00877C92"/>
    <w:rsid w:val="00877D2B"/>
    <w:rsid w:val="00877F01"/>
    <w:rsid w:val="008808E7"/>
    <w:rsid w:val="00880B0B"/>
    <w:rsid w:val="00880BFC"/>
    <w:rsid w:val="00881358"/>
    <w:rsid w:val="00881C16"/>
    <w:rsid w:val="008825D6"/>
    <w:rsid w:val="008827DA"/>
    <w:rsid w:val="00882803"/>
    <w:rsid w:val="00882807"/>
    <w:rsid w:val="008828EE"/>
    <w:rsid w:val="00882AF1"/>
    <w:rsid w:val="00882C70"/>
    <w:rsid w:val="00882E06"/>
    <w:rsid w:val="008832EB"/>
    <w:rsid w:val="00883601"/>
    <w:rsid w:val="00883B1E"/>
    <w:rsid w:val="00884CDA"/>
    <w:rsid w:val="008853CB"/>
    <w:rsid w:val="00885600"/>
    <w:rsid w:val="008857DC"/>
    <w:rsid w:val="0088583A"/>
    <w:rsid w:val="008863AC"/>
    <w:rsid w:val="00886794"/>
    <w:rsid w:val="00886DCF"/>
    <w:rsid w:val="0088706C"/>
    <w:rsid w:val="0088765E"/>
    <w:rsid w:val="008879ED"/>
    <w:rsid w:val="008879F7"/>
    <w:rsid w:val="0089064C"/>
    <w:rsid w:val="00890FCD"/>
    <w:rsid w:val="008910C5"/>
    <w:rsid w:val="008913B3"/>
    <w:rsid w:val="008914D2"/>
    <w:rsid w:val="0089164A"/>
    <w:rsid w:val="008921BA"/>
    <w:rsid w:val="00892546"/>
    <w:rsid w:val="00892A32"/>
    <w:rsid w:val="00892DDC"/>
    <w:rsid w:val="00892F43"/>
    <w:rsid w:val="00893146"/>
    <w:rsid w:val="008932AC"/>
    <w:rsid w:val="00893344"/>
    <w:rsid w:val="0089347A"/>
    <w:rsid w:val="008935FB"/>
    <w:rsid w:val="00893A56"/>
    <w:rsid w:val="00893A5A"/>
    <w:rsid w:val="00893C43"/>
    <w:rsid w:val="00893E0A"/>
    <w:rsid w:val="008940D2"/>
    <w:rsid w:val="008940F5"/>
    <w:rsid w:val="008947E3"/>
    <w:rsid w:val="008948AB"/>
    <w:rsid w:val="008950BB"/>
    <w:rsid w:val="00895357"/>
    <w:rsid w:val="00895619"/>
    <w:rsid w:val="00895980"/>
    <w:rsid w:val="00895DBD"/>
    <w:rsid w:val="00895E45"/>
    <w:rsid w:val="0089616A"/>
    <w:rsid w:val="0089634C"/>
    <w:rsid w:val="00896EAE"/>
    <w:rsid w:val="008972D2"/>
    <w:rsid w:val="0089769B"/>
    <w:rsid w:val="00897741"/>
    <w:rsid w:val="00897894"/>
    <w:rsid w:val="00897A2E"/>
    <w:rsid w:val="008A0051"/>
    <w:rsid w:val="008A03D3"/>
    <w:rsid w:val="008A047A"/>
    <w:rsid w:val="008A08FA"/>
    <w:rsid w:val="008A1017"/>
    <w:rsid w:val="008A13FE"/>
    <w:rsid w:val="008A1425"/>
    <w:rsid w:val="008A1742"/>
    <w:rsid w:val="008A1958"/>
    <w:rsid w:val="008A1A6D"/>
    <w:rsid w:val="008A1AA6"/>
    <w:rsid w:val="008A1CFF"/>
    <w:rsid w:val="008A1F66"/>
    <w:rsid w:val="008A1FBC"/>
    <w:rsid w:val="008A2168"/>
    <w:rsid w:val="008A2201"/>
    <w:rsid w:val="008A24B4"/>
    <w:rsid w:val="008A2BE6"/>
    <w:rsid w:val="008A2D57"/>
    <w:rsid w:val="008A350C"/>
    <w:rsid w:val="008A3C79"/>
    <w:rsid w:val="008A445E"/>
    <w:rsid w:val="008A48F0"/>
    <w:rsid w:val="008A5100"/>
    <w:rsid w:val="008A520D"/>
    <w:rsid w:val="008A5523"/>
    <w:rsid w:val="008A5FCA"/>
    <w:rsid w:val="008A60BA"/>
    <w:rsid w:val="008A6201"/>
    <w:rsid w:val="008A7060"/>
    <w:rsid w:val="008A755A"/>
    <w:rsid w:val="008A7DBF"/>
    <w:rsid w:val="008B00CD"/>
    <w:rsid w:val="008B0119"/>
    <w:rsid w:val="008B01BF"/>
    <w:rsid w:val="008B0554"/>
    <w:rsid w:val="008B06F8"/>
    <w:rsid w:val="008B0799"/>
    <w:rsid w:val="008B07AB"/>
    <w:rsid w:val="008B1417"/>
    <w:rsid w:val="008B1653"/>
    <w:rsid w:val="008B18BB"/>
    <w:rsid w:val="008B1C54"/>
    <w:rsid w:val="008B23C6"/>
    <w:rsid w:val="008B2EF4"/>
    <w:rsid w:val="008B3026"/>
    <w:rsid w:val="008B3221"/>
    <w:rsid w:val="008B33A5"/>
    <w:rsid w:val="008B34D5"/>
    <w:rsid w:val="008B378F"/>
    <w:rsid w:val="008B38E8"/>
    <w:rsid w:val="008B3ED6"/>
    <w:rsid w:val="008B40B1"/>
    <w:rsid w:val="008B41C1"/>
    <w:rsid w:val="008B480B"/>
    <w:rsid w:val="008B48F9"/>
    <w:rsid w:val="008B49EC"/>
    <w:rsid w:val="008B4CD0"/>
    <w:rsid w:val="008B5213"/>
    <w:rsid w:val="008B538F"/>
    <w:rsid w:val="008B5646"/>
    <w:rsid w:val="008B5999"/>
    <w:rsid w:val="008B5C7B"/>
    <w:rsid w:val="008B5C89"/>
    <w:rsid w:val="008B5E00"/>
    <w:rsid w:val="008B6165"/>
    <w:rsid w:val="008B6249"/>
    <w:rsid w:val="008B6F41"/>
    <w:rsid w:val="008B77A5"/>
    <w:rsid w:val="008B77A9"/>
    <w:rsid w:val="008B78D2"/>
    <w:rsid w:val="008B7B8C"/>
    <w:rsid w:val="008B7CEE"/>
    <w:rsid w:val="008C0568"/>
    <w:rsid w:val="008C0DDC"/>
    <w:rsid w:val="008C108D"/>
    <w:rsid w:val="008C121A"/>
    <w:rsid w:val="008C1222"/>
    <w:rsid w:val="008C188A"/>
    <w:rsid w:val="008C1996"/>
    <w:rsid w:val="008C1BB5"/>
    <w:rsid w:val="008C1C55"/>
    <w:rsid w:val="008C2000"/>
    <w:rsid w:val="008C22CA"/>
    <w:rsid w:val="008C2628"/>
    <w:rsid w:val="008C2831"/>
    <w:rsid w:val="008C2D86"/>
    <w:rsid w:val="008C2F7A"/>
    <w:rsid w:val="008C3178"/>
    <w:rsid w:val="008C36AF"/>
    <w:rsid w:val="008C3A32"/>
    <w:rsid w:val="008C3C0D"/>
    <w:rsid w:val="008C3DB1"/>
    <w:rsid w:val="008C452E"/>
    <w:rsid w:val="008C4792"/>
    <w:rsid w:val="008C49CB"/>
    <w:rsid w:val="008C4C60"/>
    <w:rsid w:val="008C4CD6"/>
    <w:rsid w:val="008C4E0B"/>
    <w:rsid w:val="008C5276"/>
    <w:rsid w:val="008C5476"/>
    <w:rsid w:val="008C5BB5"/>
    <w:rsid w:val="008C5E99"/>
    <w:rsid w:val="008C612A"/>
    <w:rsid w:val="008C614E"/>
    <w:rsid w:val="008C6606"/>
    <w:rsid w:val="008C6608"/>
    <w:rsid w:val="008C684A"/>
    <w:rsid w:val="008C6C7C"/>
    <w:rsid w:val="008C6D07"/>
    <w:rsid w:val="008C6E9B"/>
    <w:rsid w:val="008C772A"/>
    <w:rsid w:val="008C7D72"/>
    <w:rsid w:val="008D000E"/>
    <w:rsid w:val="008D00A7"/>
    <w:rsid w:val="008D010A"/>
    <w:rsid w:val="008D04B5"/>
    <w:rsid w:val="008D04DF"/>
    <w:rsid w:val="008D061F"/>
    <w:rsid w:val="008D08BC"/>
    <w:rsid w:val="008D107A"/>
    <w:rsid w:val="008D1321"/>
    <w:rsid w:val="008D1457"/>
    <w:rsid w:val="008D1734"/>
    <w:rsid w:val="008D18BA"/>
    <w:rsid w:val="008D1E59"/>
    <w:rsid w:val="008D1F19"/>
    <w:rsid w:val="008D2035"/>
    <w:rsid w:val="008D225B"/>
    <w:rsid w:val="008D2399"/>
    <w:rsid w:val="008D27EB"/>
    <w:rsid w:val="008D27F3"/>
    <w:rsid w:val="008D2F75"/>
    <w:rsid w:val="008D30FD"/>
    <w:rsid w:val="008D3125"/>
    <w:rsid w:val="008D346C"/>
    <w:rsid w:val="008D35D5"/>
    <w:rsid w:val="008D3779"/>
    <w:rsid w:val="008D3A36"/>
    <w:rsid w:val="008D3A6F"/>
    <w:rsid w:val="008D3BF7"/>
    <w:rsid w:val="008D3D11"/>
    <w:rsid w:val="008D42AA"/>
    <w:rsid w:val="008D4453"/>
    <w:rsid w:val="008D4636"/>
    <w:rsid w:val="008D4694"/>
    <w:rsid w:val="008D4AE2"/>
    <w:rsid w:val="008D4E94"/>
    <w:rsid w:val="008D5968"/>
    <w:rsid w:val="008D5B41"/>
    <w:rsid w:val="008D5C89"/>
    <w:rsid w:val="008D5E70"/>
    <w:rsid w:val="008D6594"/>
    <w:rsid w:val="008D6C93"/>
    <w:rsid w:val="008D730B"/>
    <w:rsid w:val="008E016F"/>
    <w:rsid w:val="008E0FC9"/>
    <w:rsid w:val="008E1420"/>
    <w:rsid w:val="008E1B5D"/>
    <w:rsid w:val="008E1C86"/>
    <w:rsid w:val="008E2012"/>
    <w:rsid w:val="008E2264"/>
    <w:rsid w:val="008E29E6"/>
    <w:rsid w:val="008E29F8"/>
    <w:rsid w:val="008E2B24"/>
    <w:rsid w:val="008E2DB7"/>
    <w:rsid w:val="008E3370"/>
    <w:rsid w:val="008E3379"/>
    <w:rsid w:val="008E3706"/>
    <w:rsid w:val="008E4097"/>
    <w:rsid w:val="008E41EC"/>
    <w:rsid w:val="008E44CD"/>
    <w:rsid w:val="008E4BB4"/>
    <w:rsid w:val="008E5001"/>
    <w:rsid w:val="008E52FA"/>
    <w:rsid w:val="008E539E"/>
    <w:rsid w:val="008E55AC"/>
    <w:rsid w:val="008E565E"/>
    <w:rsid w:val="008E58F2"/>
    <w:rsid w:val="008E5E39"/>
    <w:rsid w:val="008E5FCA"/>
    <w:rsid w:val="008E60BF"/>
    <w:rsid w:val="008E634D"/>
    <w:rsid w:val="008E6A35"/>
    <w:rsid w:val="008E6C09"/>
    <w:rsid w:val="008E6E93"/>
    <w:rsid w:val="008E7731"/>
    <w:rsid w:val="008E786F"/>
    <w:rsid w:val="008E7A34"/>
    <w:rsid w:val="008E7B19"/>
    <w:rsid w:val="008E7B1D"/>
    <w:rsid w:val="008E7B52"/>
    <w:rsid w:val="008E7CAD"/>
    <w:rsid w:val="008E7D3B"/>
    <w:rsid w:val="008E7E15"/>
    <w:rsid w:val="008F01BB"/>
    <w:rsid w:val="008F06C0"/>
    <w:rsid w:val="008F0782"/>
    <w:rsid w:val="008F0A1E"/>
    <w:rsid w:val="008F10F3"/>
    <w:rsid w:val="008F1324"/>
    <w:rsid w:val="008F2258"/>
    <w:rsid w:val="008F27F4"/>
    <w:rsid w:val="008F28DA"/>
    <w:rsid w:val="008F2925"/>
    <w:rsid w:val="008F2D32"/>
    <w:rsid w:val="008F2F30"/>
    <w:rsid w:val="008F30E1"/>
    <w:rsid w:val="008F333B"/>
    <w:rsid w:val="008F3BE7"/>
    <w:rsid w:val="008F476F"/>
    <w:rsid w:val="008F4C53"/>
    <w:rsid w:val="008F53E8"/>
    <w:rsid w:val="008F573A"/>
    <w:rsid w:val="008F5C92"/>
    <w:rsid w:val="008F5CB5"/>
    <w:rsid w:val="008F5D53"/>
    <w:rsid w:val="008F5DA1"/>
    <w:rsid w:val="008F5EF7"/>
    <w:rsid w:val="008F6195"/>
    <w:rsid w:val="008F65D5"/>
    <w:rsid w:val="008F6612"/>
    <w:rsid w:val="008F6676"/>
    <w:rsid w:val="008F66BD"/>
    <w:rsid w:val="008F6CBF"/>
    <w:rsid w:val="008F7258"/>
    <w:rsid w:val="008F75C0"/>
    <w:rsid w:val="008F767E"/>
    <w:rsid w:val="008F784B"/>
    <w:rsid w:val="00900393"/>
    <w:rsid w:val="009005FD"/>
    <w:rsid w:val="009008F4"/>
    <w:rsid w:val="00900C31"/>
    <w:rsid w:val="0090130A"/>
    <w:rsid w:val="00901403"/>
    <w:rsid w:val="00901616"/>
    <w:rsid w:val="00901707"/>
    <w:rsid w:val="00901BD1"/>
    <w:rsid w:val="00901D01"/>
    <w:rsid w:val="00901F6D"/>
    <w:rsid w:val="00902006"/>
    <w:rsid w:val="00902296"/>
    <w:rsid w:val="0090292B"/>
    <w:rsid w:val="00902A85"/>
    <w:rsid w:val="00902B29"/>
    <w:rsid w:val="00902C0C"/>
    <w:rsid w:val="00902C27"/>
    <w:rsid w:val="00902DF5"/>
    <w:rsid w:val="009030F7"/>
    <w:rsid w:val="009035DC"/>
    <w:rsid w:val="00904504"/>
    <w:rsid w:val="0090480C"/>
    <w:rsid w:val="00904A8D"/>
    <w:rsid w:val="0090533B"/>
    <w:rsid w:val="00905402"/>
    <w:rsid w:val="00905564"/>
    <w:rsid w:val="00905697"/>
    <w:rsid w:val="00905A11"/>
    <w:rsid w:val="00905C37"/>
    <w:rsid w:val="00905C91"/>
    <w:rsid w:val="00905DCE"/>
    <w:rsid w:val="009063D2"/>
    <w:rsid w:val="00906467"/>
    <w:rsid w:val="0090681E"/>
    <w:rsid w:val="00906BC4"/>
    <w:rsid w:val="00906C5E"/>
    <w:rsid w:val="00906CA3"/>
    <w:rsid w:val="00906F5F"/>
    <w:rsid w:val="00906FB6"/>
    <w:rsid w:val="009072D5"/>
    <w:rsid w:val="009075F6"/>
    <w:rsid w:val="0090771E"/>
    <w:rsid w:val="00907813"/>
    <w:rsid w:val="00907E06"/>
    <w:rsid w:val="0091082A"/>
    <w:rsid w:val="00911033"/>
    <w:rsid w:val="009115C9"/>
    <w:rsid w:val="0091179F"/>
    <w:rsid w:val="00911BB2"/>
    <w:rsid w:val="00911C68"/>
    <w:rsid w:val="00911E49"/>
    <w:rsid w:val="00912146"/>
    <w:rsid w:val="00912463"/>
    <w:rsid w:val="00912587"/>
    <w:rsid w:val="00912598"/>
    <w:rsid w:val="009128FA"/>
    <w:rsid w:val="00912C47"/>
    <w:rsid w:val="00912D76"/>
    <w:rsid w:val="009130E2"/>
    <w:rsid w:val="009132D4"/>
    <w:rsid w:val="009140CE"/>
    <w:rsid w:val="00914166"/>
    <w:rsid w:val="00914212"/>
    <w:rsid w:val="00914721"/>
    <w:rsid w:val="00914A7C"/>
    <w:rsid w:val="00914C39"/>
    <w:rsid w:val="00914F29"/>
    <w:rsid w:val="00914FA4"/>
    <w:rsid w:val="00915553"/>
    <w:rsid w:val="0091579A"/>
    <w:rsid w:val="00915C78"/>
    <w:rsid w:val="00915CBA"/>
    <w:rsid w:val="009160AB"/>
    <w:rsid w:val="0091610A"/>
    <w:rsid w:val="009163A9"/>
    <w:rsid w:val="0091675B"/>
    <w:rsid w:val="00916B49"/>
    <w:rsid w:val="00916B6F"/>
    <w:rsid w:val="00916D6B"/>
    <w:rsid w:val="009170DA"/>
    <w:rsid w:val="00917B1D"/>
    <w:rsid w:val="00917E58"/>
    <w:rsid w:val="00917F8D"/>
    <w:rsid w:val="00920855"/>
    <w:rsid w:val="00920DCD"/>
    <w:rsid w:val="009215B3"/>
    <w:rsid w:val="00921864"/>
    <w:rsid w:val="00921B1C"/>
    <w:rsid w:val="00921B90"/>
    <w:rsid w:val="00921BD5"/>
    <w:rsid w:val="00921F98"/>
    <w:rsid w:val="00921FD0"/>
    <w:rsid w:val="0092261D"/>
    <w:rsid w:val="0092265D"/>
    <w:rsid w:val="0092270C"/>
    <w:rsid w:val="009227DB"/>
    <w:rsid w:val="00922B7A"/>
    <w:rsid w:val="00922B95"/>
    <w:rsid w:val="00923227"/>
    <w:rsid w:val="009233F7"/>
    <w:rsid w:val="00923681"/>
    <w:rsid w:val="00924714"/>
    <w:rsid w:val="0092471F"/>
    <w:rsid w:val="00924727"/>
    <w:rsid w:val="009249A5"/>
    <w:rsid w:val="00924AE2"/>
    <w:rsid w:val="009253CF"/>
    <w:rsid w:val="00925955"/>
    <w:rsid w:val="00925A18"/>
    <w:rsid w:val="00925B35"/>
    <w:rsid w:val="00925B58"/>
    <w:rsid w:val="00925C83"/>
    <w:rsid w:val="0092629B"/>
    <w:rsid w:val="00926962"/>
    <w:rsid w:val="00926E7F"/>
    <w:rsid w:val="00927ABF"/>
    <w:rsid w:val="00927CCE"/>
    <w:rsid w:val="00927FB1"/>
    <w:rsid w:val="0093004E"/>
    <w:rsid w:val="00930158"/>
    <w:rsid w:val="00930350"/>
    <w:rsid w:val="00930435"/>
    <w:rsid w:val="0093085F"/>
    <w:rsid w:val="00930F35"/>
    <w:rsid w:val="009312F6"/>
    <w:rsid w:val="00931494"/>
    <w:rsid w:val="00931534"/>
    <w:rsid w:val="0093155A"/>
    <w:rsid w:val="00931626"/>
    <w:rsid w:val="00931821"/>
    <w:rsid w:val="00932690"/>
    <w:rsid w:val="00932A28"/>
    <w:rsid w:val="00932FBE"/>
    <w:rsid w:val="00933512"/>
    <w:rsid w:val="009336D8"/>
    <w:rsid w:val="00933947"/>
    <w:rsid w:val="00933A03"/>
    <w:rsid w:val="00934153"/>
    <w:rsid w:val="00934586"/>
    <w:rsid w:val="00934C4D"/>
    <w:rsid w:val="009352A1"/>
    <w:rsid w:val="009353E4"/>
    <w:rsid w:val="00935678"/>
    <w:rsid w:val="0093586A"/>
    <w:rsid w:val="009360FA"/>
    <w:rsid w:val="009363B6"/>
    <w:rsid w:val="00936440"/>
    <w:rsid w:val="009367CE"/>
    <w:rsid w:val="00936866"/>
    <w:rsid w:val="0093711E"/>
    <w:rsid w:val="0093755B"/>
    <w:rsid w:val="0093759B"/>
    <w:rsid w:val="00937BBE"/>
    <w:rsid w:val="00940302"/>
    <w:rsid w:val="00940A42"/>
    <w:rsid w:val="00940DD3"/>
    <w:rsid w:val="009411FB"/>
    <w:rsid w:val="00941748"/>
    <w:rsid w:val="00941975"/>
    <w:rsid w:val="00941A36"/>
    <w:rsid w:val="00941B27"/>
    <w:rsid w:val="00941B7E"/>
    <w:rsid w:val="00941F30"/>
    <w:rsid w:val="00942576"/>
    <w:rsid w:val="009425B0"/>
    <w:rsid w:val="009428E6"/>
    <w:rsid w:val="00942D2E"/>
    <w:rsid w:val="00942DA9"/>
    <w:rsid w:val="00942FE6"/>
    <w:rsid w:val="00943D8C"/>
    <w:rsid w:val="00944175"/>
    <w:rsid w:val="00944253"/>
    <w:rsid w:val="00944302"/>
    <w:rsid w:val="00944415"/>
    <w:rsid w:val="00944435"/>
    <w:rsid w:val="00944C71"/>
    <w:rsid w:val="00944CA0"/>
    <w:rsid w:val="00944E27"/>
    <w:rsid w:val="00945708"/>
    <w:rsid w:val="00945712"/>
    <w:rsid w:val="0094578D"/>
    <w:rsid w:val="009459A6"/>
    <w:rsid w:val="00945A84"/>
    <w:rsid w:val="00945B6D"/>
    <w:rsid w:val="00945DE7"/>
    <w:rsid w:val="00945F85"/>
    <w:rsid w:val="009460C3"/>
    <w:rsid w:val="0094692B"/>
    <w:rsid w:val="00946B80"/>
    <w:rsid w:val="00946C7E"/>
    <w:rsid w:val="00947088"/>
    <w:rsid w:val="00947313"/>
    <w:rsid w:val="0095018A"/>
    <w:rsid w:val="00950244"/>
    <w:rsid w:val="00950661"/>
    <w:rsid w:val="009507F0"/>
    <w:rsid w:val="00950895"/>
    <w:rsid w:val="00950AF6"/>
    <w:rsid w:val="00950E54"/>
    <w:rsid w:val="009511C1"/>
    <w:rsid w:val="009514DB"/>
    <w:rsid w:val="00952E88"/>
    <w:rsid w:val="009532F8"/>
    <w:rsid w:val="00953D13"/>
    <w:rsid w:val="009541B3"/>
    <w:rsid w:val="00954265"/>
    <w:rsid w:val="0095430A"/>
    <w:rsid w:val="009547FF"/>
    <w:rsid w:val="009548F0"/>
    <w:rsid w:val="00954E26"/>
    <w:rsid w:val="0095513C"/>
    <w:rsid w:val="0095541F"/>
    <w:rsid w:val="009554E7"/>
    <w:rsid w:val="00955556"/>
    <w:rsid w:val="009555C6"/>
    <w:rsid w:val="00955C88"/>
    <w:rsid w:val="00956185"/>
    <w:rsid w:val="009561B7"/>
    <w:rsid w:val="00956AB4"/>
    <w:rsid w:val="00956CB1"/>
    <w:rsid w:val="00956CEC"/>
    <w:rsid w:val="009573A5"/>
    <w:rsid w:val="00957D92"/>
    <w:rsid w:val="00957E55"/>
    <w:rsid w:val="00960030"/>
    <w:rsid w:val="00960642"/>
    <w:rsid w:val="0096087B"/>
    <w:rsid w:val="00960E3C"/>
    <w:rsid w:val="0096103F"/>
    <w:rsid w:val="009611D6"/>
    <w:rsid w:val="00961284"/>
    <w:rsid w:val="009612BF"/>
    <w:rsid w:val="00961A9A"/>
    <w:rsid w:val="00961B25"/>
    <w:rsid w:val="00961F2F"/>
    <w:rsid w:val="00962AE8"/>
    <w:rsid w:val="00962C9D"/>
    <w:rsid w:val="009632EE"/>
    <w:rsid w:val="009635EE"/>
    <w:rsid w:val="009638BF"/>
    <w:rsid w:val="009639CC"/>
    <w:rsid w:val="00963D8A"/>
    <w:rsid w:val="00963EB1"/>
    <w:rsid w:val="00964124"/>
    <w:rsid w:val="00964640"/>
    <w:rsid w:val="009646C8"/>
    <w:rsid w:val="00964AD9"/>
    <w:rsid w:val="009651A0"/>
    <w:rsid w:val="00965F3B"/>
    <w:rsid w:val="00966300"/>
    <w:rsid w:val="009665D3"/>
    <w:rsid w:val="00966683"/>
    <w:rsid w:val="00966AA3"/>
    <w:rsid w:val="00966C84"/>
    <w:rsid w:val="00966D19"/>
    <w:rsid w:val="0096737D"/>
    <w:rsid w:val="00967525"/>
    <w:rsid w:val="00967877"/>
    <w:rsid w:val="009700B4"/>
    <w:rsid w:val="009708F1"/>
    <w:rsid w:val="00970987"/>
    <w:rsid w:val="00970A53"/>
    <w:rsid w:val="00970C7A"/>
    <w:rsid w:val="0097102D"/>
    <w:rsid w:val="0097112E"/>
    <w:rsid w:val="009711EF"/>
    <w:rsid w:val="009717A7"/>
    <w:rsid w:val="009718E0"/>
    <w:rsid w:val="00971BA7"/>
    <w:rsid w:val="00971C0D"/>
    <w:rsid w:val="00971E98"/>
    <w:rsid w:val="0097259E"/>
    <w:rsid w:val="00972CCC"/>
    <w:rsid w:val="00972FFE"/>
    <w:rsid w:val="00973739"/>
    <w:rsid w:val="00973A6F"/>
    <w:rsid w:val="00973C52"/>
    <w:rsid w:val="00973EAB"/>
    <w:rsid w:val="009746D7"/>
    <w:rsid w:val="00974986"/>
    <w:rsid w:val="009753B1"/>
    <w:rsid w:val="00975429"/>
    <w:rsid w:val="00975907"/>
    <w:rsid w:val="009759A8"/>
    <w:rsid w:val="00975D7C"/>
    <w:rsid w:val="00976107"/>
    <w:rsid w:val="0097624F"/>
    <w:rsid w:val="00976446"/>
    <w:rsid w:val="009765DE"/>
    <w:rsid w:val="00976A6F"/>
    <w:rsid w:val="00976C41"/>
    <w:rsid w:val="00976ED9"/>
    <w:rsid w:val="009775A7"/>
    <w:rsid w:val="00977B1C"/>
    <w:rsid w:val="009800A2"/>
    <w:rsid w:val="00980A71"/>
    <w:rsid w:val="00980A91"/>
    <w:rsid w:val="00980DDE"/>
    <w:rsid w:val="0098137A"/>
    <w:rsid w:val="0098146B"/>
    <w:rsid w:val="009816A8"/>
    <w:rsid w:val="00981FD3"/>
    <w:rsid w:val="00982066"/>
    <w:rsid w:val="009822A6"/>
    <w:rsid w:val="0098242B"/>
    <w:rsid w:val="00982526"/>
    <w:rsid w:val="009829E1"/>
    <w:rsid w:val="00982D7C"/>
    <w:rsid w:val="00983325"/>
    <w:rsid w:val="00983849"/>
    <w:rsid w:val="00983E97"/>
    <w:rsid w:val="00984053"/>
    <w:rsid w:val="009841E3"/>
    <w:rsid w:val="009842AB"/>
    <w:rsid w:val="00984463"/>
    <w:rsid w:val="00984587"/>
    <w:rsid w:val="00984602"/>
    <w:rsid w:val="0098479A"/>
    <w:rsid w:val="009848A8"/>
    <w:rsid w:val="0098490E"/>
    <w:rsid w:val="00984A61"/>
    <w:rsid w:val="00984B7F"/>
    <w:rsid w:val="00984C2D"/>
    <w:rsid w:val="00984D3F"/>
    <w:rsid w:val="009853B6"/>
    <w:rsid w:val="00985741"/>
    <w:rsid w:val="00985AF4"/>
    <w:rsid w:val="009868D0"/>
    <w:rsid w:val="00986F87"/>
    <w:rsid w:val="00986FB6"/>
    <w:rsid w:val="009876FF"/>
    <w:rsid w:val="0098791F"/>
    <w:rsid w:val="00987B47"/>
    <w:rsid w:val="00987B6D"/>
    <w:rsid w:val="00987DA1"/>
    <w:rsid w:val="00987F5C"/>
    <w:rsid w:val="00987F61"/>
    <w:rsid w:val="009900B5"/>
    <w:rsid w:val="009901BC"/>
    <w:rsid w:val="009901D9"/>
    <w:rsid w:val="009903E6"/>
    <w:rsid w:val="00991574"/>
    <w:rsid w:val="009915B4"/>
    <w:rsid w:val="00991CE7"/>
    <w:rsid w:val="00991E04"/>
    <w:rsid w:val="0099214D"/>
    <w:rsid w:val="009929CB"/>
    <w:rsid w:val="00992AB5"/>
    <w:rsid w:val="00992DB0"/>
    <w:rsid w:val="00992F42"/>
    <w:rsid w:val="00993016"/>
    <w:rsid w:val="0099328B"/>
    <w:rsid w:val="009937DA"/>
    <w:rsid w:val="00993853"/>
    <w:rsid w:val="0099392E"/>
    <w:rsid w:val="00993C73"/>
    <w:rsid w:val="00993E18"/>
    <w:rsid w:val="009943A5"/>
    <w:rsid w:val="009945EC"/>
    <w:rsid w:val="00994976"/>
    <w:rsid w:val="00994B10"/>
    <w:rsid w:val="00994F5B"/>
    <w:rsid w:val="00995335"/>
    <w:rsid w:val="009954A9"/>
    <w:rsid w:val="00995507"/>
    <w:rsid w:val="0099574A"/>
    <w:rsid w:val="0099606D"/>
    <w:rsid w:val="009961A9"/>
    <w:rsid w:val="0099668F"/>
    <w:rsid w:val="0099676F"/>
    <w:rsid w:val="00996BCF"/>
    <w:rsid w:val="0099707A"/>
    <w:rsid w:val="009970BF"/>
    <w:rsid w:val="00997120"/>
    <w:rsid w:val="00997263"/>
    <w:rsid w:val="009972E1"/>
    <w:rsid w:val="0099772C"/>
    <w:rsid w:val="00997AEC"/>
    <w:rsid w:val="00997D85"/>
    <w:rsid w:val="009A0077"/>
    <w:rsid w:val="009A0216"/>
    <w:rsid w:val="009A0471"/>
    <w:rsid w:val="009A0654"/>
    <w:rsid w:val="009A0A10"/>
    <w:rsid w:val="009A101E"/>
    <w:rsid w:val="009A11B4"/>
    <w:rsid w:val="009A150D"/>
    <w:rsid w:val="009A1592"/>
    <w:rsid w:val="009A1C5D"/>
    <w:rsid w:val="009A2633"/>
    <w:rsid w:val="009A2638"/>
    <w:rsid w:val="009A267D"/>
    <w:rsid w:val="009A2990"/>
    <w:rsid w:val="009A2B62"/>
    <w:rsid w:val="009A3237"/>
    <w:rsid w:val="009A3868"/>
    <w:rsid w:val="009A3A65"/>
    <w:rsid w:val="009A3EA6"/>
    <w:rsid w:val="009A419A"/>
    <w:rsid w:val="009A4BD9"/>
    <w:rsid w:val="009A4E38"/>
    <w:rsid w:val="009A5038"/>
    <w:rsid w:val="009A556F"/>
    <w:rsid w:val="009A5D6F"/>
    <w:rsid w:val="009A5F39"/>
    <w:rsid w:val="009A67B0"/>
    <w:rsid w:val="009A6D34"/>
    <w:rsid w:val="009A6D4B"/>
    <w:rsid w:val="009A7141"/>
    <w:rsid w:val="009A74FF"/>
    <w:rsid w:val="009A75B0"/>
    <w:rsid w:val="009A76EE"/>
    <w:rsid w:val="009A7D94"/>
    <w:rsid w:val="009A7E4E"/>
    <w:rsid w:val="009B0082"/>
    <w:rsid w:val="009B0499"/>
    <w:rsid w:val="009B0673"/>
    <w:rsid w:val="009B0B4D"/>
    <w:rsid w:val="009B0C05"/>
    <w:rsid w:val="009B0C30"/>
    <w:rsid w:val="009B18D2"/>
    <w:rsid w:val="009B1DCF"/>
    <w:rsid w:val="009B293D"/>
    <w:rsid w:val="009B2B32"/>
    <w:rsid w:val="009B35F6"/>
    <w:rsid w:val="009B37C5"/>
    <w:rsid w:val="009B38C3"/>
    <w:rsid w:val="009B3D44"/>
    <w:rsid w:val="009B439C"/>
    <w:rsid w:val="009B4AE7"/>
    <w:rsid w:val="009B4C21"/>
    <w:rsid w:val="009B4EAE"/>
    <w:rsid w:val="009B4EC5"/>
    <w:rsid w:val="009B5115"/>
    <w:rsid w:val="009B516E"/>
    <w:rsid w:val="009B58F3"/>
    <w:rsid w:val="009B5A4C"/>
    <w:rsid w:val="009B5F77"/>
    <w:rsid w:val="009B60ED"/>
    <w:rsid w:val="009B61F7"/>
    <w:rsid w:val="009B6D09"/>
    <w:rsid w:val="009B6EE7"/>
    <w:rsid w:val="009B77B2"/>
    <w:rsid w:val="009B7833"/>
    <w:rsid w:val="009B79FD"/>
    <w:rsid w:val="009B7C49"/>
    <w:rsid w:val="009C0256"/>
    <w:rsid w:val="009C0399"/>
    <w:rsid w:val="009C0783"/>
    <w:rsid w:val="009C0E41"/>
    <w:rsid w:val="009C103B"/>
    <w:rsid w:val="009C1190"/>
    <w:rsid w:val="009C1248"/>
    <w:rsid w:val="009C168C"/>
    <w:rsid w:val="009C1FE1"/>
    <w:rsid w:val="009C2486"/>
    <w:rsid w:val="009C2B40"/>
    <w:rsid w:val="009C2F1C"/>
    <w:rsid w:val="009C3B70"/>
    <w:rsid w:val="009C3CCB"/>
    <w:rsid w:val="009C442C"/>
    <w:rsid w:val="009C44F7"/>
    <w:rsid w:val="009C47F2"/>
    <w:rsid w:val="009C4A32"/>
    <w:rsid w:val="009C4CC7"/>
    <w:rsid w:val="009C51AA"/>
    <w:rsid w:val="009C529C"/>
    <w:rsid w:val="009C5333"/>
    <w:rsid w:val="009C55A9"/>
    <w:rsid w:val="009C69DC"/>
    <w:rsid w:val="009C6AD9"/>
    <w:rsid w:val="009C6BA0"/>
    <w:rsid w:val="009C70DE"/>
    <w:rsid w:val="009C7633"/>
    <w:rsid w:val="009C77AE"/>
    <w:rsid w:val="009D0343"/>
    <w:rsid w:val="009D0594"/>
    <w:rsid w:val="009D07E8"/>
    <w:rsid w:val="009D099C"/>
    <w:rsid w:val="009D09B9"/>
    <w:rsid w:val="009D0F7E"/>
    <w:rsid w:val="009D1008"/>
    <w:rsid w:val="009D14ED"/>
    <w:rsid w:val="009D191C"/>
    <w:rsid w:val="009D1984"/>
    <w:rsid w:val="009D1C9E"/>
    <w:rsid w:val="009D1D55"/>
    <w:rsid w:val="009D1DBE"/>
    <w:rsid w:val="009D2615"/>
    <w:rsid w:val="009D2AB2"/>
    <w:rsid w:val="009D2BB2"/>
    <w:rsid w:val="009D2D63"/>
    <w:rsid w:val="009D32F1"/>
    <w:rsid w:val="009D3362"/>
    <w:rsid w:val="009D3371"/>
    <w:rsid w:val="009D3B86"/>
    <w:rsid w:val="009D3BC2"/>
    <w:rsid w:val="009D3D18"/>
    <w:rsid w:val="009D3E0C"/>
    <w:rsid w:val="009D4480"/>
    <w:rsid w:val="009D460D"/>
    <w:rsid w:val="009D4C39"/>
    <w:rsid w:val="009D4E27"/>
    <w:rsid w:val="009D5132"/>
    <w:rsid w:val="009D51EB"/>
    <w:rsid w:val="009D525C"/>
    <w:rsid w:val="009D5331"/>
    <w:rsid w:val="009D545E"/>
    <w:rsid w:val="009D58B5"/>
    <w:rsid w:val="009D5B5D"/>
    <w:rsid w:val="009D60B3"/>
    <w:rsid w:val="009D636D"/>
    <w:rsid w:val="009D67E8"/>
    <w:rsid w:val="009D6B33"/>
    <w:rsid w:val="009D7285"/>
    <w:rsid w:val="009D72EA"/>
    <w:rsid w:val="009D7A3E"/>
    <w:rsid w:val="009D7CEA"/>
    <w:rsid w:val="009D7D9E"/>
    <w:rsid w:val="009E01C3"/>
    <w:rsid w:val="009E0B5D"/>
    <w:rsid w:val="009E1159"/>
    <w:rsid w:val="009E1455"/>
    <w:rsid w:val="009E1725"/>
    <w:rsid w:val="009E1AB9"/>
    <w:rsid w:val="009E1EDF"/>
    <w:rsid w:val="009E22B3"/>
    <w:rsid w:val="009E2514"/>
    <w:rsid w:val="009E2DDB"/>
    <w:rsid w:val="009E2E20"/>
    <w:rsid w:val="009E2EA1"/>
    <w:rsid w:val="009E2EDC"/>
    <w:rsid w:val="009E2F8A"/>
    <w:rsid w:val="009E3121"/>
    <w:rsid w:val="009E3157"/>
    <w:rsid w:val="009E39F6"/>
    <w:rsid w:val="009E3B13"/>
    <w:rsid w:val="009E3B99"/>
    <w:rsid w:val="009E3C2F"/>
    <w:rsid w:val="009E40AA"/>
    <w:rsid w:val="009E40D7"/>
    <w:rsid w:val="009E444B"/>
    <w:rsid w:val="009E477A"/>
    <w:rsid w:val="009E4991"/>
    <w:rsid w:val="009E4A5A"/>
    <w:rsid w:val="009E4BD3"/>
    <w:rsid w:val="009E541F"/>
    <w:rsid w:val="009E5515"/>
    <w:rsid w:val="009E56B3"/>
    <w:rsid w:val="009E680C"/>
    <w:rsid w:val="009E6ABF"/>
    <w:rsid w:val="009E70EB"/>
    <w:rsid w:val="009E735A"/>
    <w:rsid w:val="009E74C9"/>
    <w:rsid w:val="009E75BA"/>
    <w:rsid w:val="009E7C50"/>
    <w:rsid w:val="009E7CF3"/>
    <w:rsid w:val="009E7E5F"/>
    <w:rsid w:val="009F02B4"/>
    <w:rsid w:val="009F041E"/>
    <w:rsid w:val="009F07BB"/>
    <w:rsid w:val="009F0828"/>
    <w:rsid w:val="009F0A9B"/>
    <w:rsid w:val="009F0AA9"/>
    <w:rsid w:val="009F0D68"/>
    <w:rsid w:val="009F0DC5"/>
    <w:rsid w:val="009F122F"/>
    <w:rsid w:val="009F14A4"/>
    <w:rsid w:val="009F1843"/>
    <w:rsid w:val="009F193E"/>
    <w:rsid w:val="009F1E07"/>
    <w:rsid w:val="009F1E65"/>
    <w:rsid w:val="009F2293"/>
    <w:rsid w:val="009F2302"/>
    <w:rsid w:val="009F27F3"/>
    <w:rsid w:val="009F2856"/>
    <w:rsid w:val="009F2E70"/>
    <w:rsid w:val="009F3118"/>
    <w:rsid w:val="009F3321"/>
    <w:rsid w:val="009F3C2C"/>
    <w:rsid w:val="009F3DDE"/>
    <w:rsid w:val="009F40F3"/>
    <w:rsid w:val="009F4C35"/>
    <w:rsid w:val="009F4FD6"/>
    <w:rsid w:val="009F5B44"/>
    <w:rsid w:val="009F5C07"/>
    <w:rsid w:val="009F5E6C"/>
    <w:rsid w:val="009F60F7"/>
    <w:rsid w:val="009F62E0"/>
    <w:rsid w:val="009F64F6"/>
    <w:rsid w:val="009F676F"/>
    <w:rsid w:val="009F68FB"/>
    <w:rsid w:val="009F6D43"/>
    <w:rsid w:val="009F701B"/>
    <w:rsid w:val="009F7195"/>
    <w:rsid w:val="009F76F6"/>
    <w:rsid w:val="009F7A2A"/>
    <w:rsid w:val="009F7D3B"/>
    <w:rsid w:val="009F7E51"/>
    <w:rsid w:val="009F7F75"/>
    <w:rsid w:val="00A00606"/>
    <w:rsid w:val="00A01103"/>
    <w:rsid w:val="00A01749"/>
    <w:rsid w:val="00A0184C"/>
    <w:rsid w:val="00A01AD7"/>
    <w:rsid w:val="00A01CE9"/>
    <w:rsid w:val="00A01DAC"/>
    <w:rsid w:val="00A020FD"/>
    <w:rsid w:val="00A021E7"/>
    <w:rsid w:val="00A0225E"/>
    <w:rsid w:val="00A023F1"/>
    <w:rsid w:val="00A03825"/>
    <w:rsid w:val="00A03895"/>
    <w:rsid w:val="00A03D94"/>
    <w:rsid w:val="00A04020"/>
    <w:rsid w:val="00A04456"/>
    <w:rsid w:val="00A045ED"/>
    <w:rsid w:val="00A04A36"/>
    <w:rsid w:val="00A04ABD"/>
    <w:rsid w:val="00A04C9F"/>
    <w:rsid w:val="00A04EA6"/>
    <w:rsid w:val="00A05159"/>
    <w:rsid w:val="00A051DB"/>
    <w:rsid w:val="00A053AD"/>
    <w:rsid w:val="00A054DA"/>
    <w:rsid w:val="00A05704"/>
    <w:rsid w:val="00A05774"/>
    <w:rsid w:val="00A066AD"/>
    <w:rsid w:val="00A06A68"/>
    <w:rsid w:val="00A0731E"/>
    <w:rsid w:val="00A0732F"/>
    <w:rsid w:val="00A074E3"/>
    <w:rsid w:val="00A10B7B"/>
    <w:rsid w:val="00A10CBF"/>
    <w:rsid w:val="00A10F9B"/>
    <w:rsid w:val="00A112BC"/>
    <w:rsid w:val="00A113FE"/>
    <w:rsid w:val="00A11580"/>
    <w:rsid w:val="00A119C8"/>
    <w:rsid w:val="00A11A91"/>
    <w:rsid w:val="00A11A9C"/>
    <w:rsid w:val="00A11B89"/>
    <w:rsid w:val="00A11C6D"/>
    <w:rsid w:val="00A11D4E"/>
    <w:rsid w:val="00A127FD"/>
    <w:rsid w:val="00A12DD5"/>
    <w:rsid w:val="00A12FBA"/>
    <w:rsid w:val="00A131A7"/>
    <w:rsid w:val="00A131C9"/>
    <w:rsid w:val="00A13378"/>
    <w:rsid w:val="00A139BE"/>
    <w:rsid w:val="00A13B56"/>
    <w:rsid w:val="00A13C16"/>
    <w:rsid w:val="00A14347"/>
    <w:rsid w:val="00A143B4"/>
    <w:rsid w:val="00A14803"/>
    <w:rsid w:val="00A14A0E"/>
    <w:rsid w:val="00A15259"/>
    <w:rsid w:val="00A15435"/>
    <w:rsid w:val="00A157D4"/>
    <w:rsid w:val="00A158BB"/>
    <w:rsid w:val="00A15E84"/>
    <w:rsid w:val="00A16098"/>
    <w:rsid w:val="00A162C6"/>
    <w:rsid w:val="00A166A8"/>
    <w:rsid w:val="00A16BDB"/>
    <w:rsid w:val="00A171AB"/>
    <w:rsid w:val="00A1729B"/>
    <w:rsid w:val="00A172DF"/>
    <w:rsid w:val="00A17BAC"/>
    <w:rsid w:val="00A17E33"/>
    <w:rsid w:val="00A17FAC"/>
    <w:rsid w:val="00A2037A"/>
    <w:rsid w:val="00A20569"/>
    <w:rsid w:val="00A205D7"/>
    <w:rsid w:val="00A2084A"/>
    <w:rsid w:val="00A21393"/>
    <w:rsid w:val="00A2208B"/>
    <w:rsid w:val="00A2298E"/>
    <w:rsid w:val="00A23485"/>
    <w:rsid w:val="00A235CF"/>
    <w:rsid w:val="00A23D42"/>
    <w:rsid w:val="00A2427F"/>
    <w:rsid w:val="00A2464C"/>
    <w:rsid w:val="00A248E6"/>
    <w:rsid w:val="00A25486"/>
    <w:rsid w:val="00A25AB3"/>
    <w:rsid w:val="00A25C2B"/>
    <w:rsid w:val="00A25EFC"/>
    <w:rsid w:val="00A260AA"/>
    <w:rsid w:val="00A263A5"/>
    <w:rsid w:val="00A26465"/>
    <w:rsid w:val="00A26508"/>
    <w:rsid w:val="00A2654B"/>
    <w:rsid w:val="00A26C8A"/>
    <w:rsid w:val="00A27033"/>
    <w:rsid w:val="00A27BA3"/>
    <w:rsid w:val="00A27C05"/>
    <w:rsid w:val="00A27E90"/>
    <w:rsid w:val="00A30ABE"/>
    <w:rsid w:val="00A31025"/>
    <w:rsid w:val="00A31CC7"/>
    <w:rsid w:val="00A31E6D"/>
    <w:rsid w:val="00A321C5"/>
    <w:rsid w:val="00A3237F"/>
    <w:rsid w:val="00A32666"/>
    <w:rsid w:val="00A32AF9"/>
    <w:rsid w:val="00A32F69"/>
    <w:rsid w:val="00A33015"/>
    <w:rsid w:val="00A331CB"/>
    <w:rsid w:val="00A335F3"/>
    <w:rsid w:val="00A33683"/>
    <w:rsid w:val="00A33A05"/>
    <w:rsid w:val="00A33C5A"/>
    <w:rsid w:val="00A33CED"/>
    <w:rsid w:val="00A34004"/>
    <w:rsid w:val="00A34098"/>
    <w:rsid w:val="00A34712"/>
    <w:rsid w:val="00A34DA5"/>
    <w:rsid w:val="00A35001"/>
    <w:rsid w:val="00A3529F"/>
    <w:rsid w:val="00A358CD"/>
    <w:rsid w:val="00A35CA2"/>
    <w:rsid w:val="00A35F47"/>
    <w:rsid w:val="00A36105"/>
    <w:rsid w:val="00A36371"/>
    <w:rsid w:val="00A36613"/>
    <w:rsid w:val="00A36778"/>
    <w:rsid w:val="00A36BA7"/>
    <w:rsid w:val="00A373B7"/>
    <w:rsid w:val="00A37F7E"/>
    <w:rsid w:val="00A40202"/>
    <w:rsid w:val="00A40294"/>
    <w:rsid w:val="00A40299"/>
    <w:rsid w:val="00A40544"/>
    <w:rsid w:val="00A40B98"/>
    <w:rsid w:val="00A40D54"/>
    <w:rsid w:val="00A416FA"/>
    <w:rsid w:val="00A41BC4"/>
    <w:rsid w:val="00A41DEE"/>
    <w:rsid w:val="00A421AB"/>
    <w:rsid w:val="00A42891"/>
    <w:rsid w:val="00A429F5"/>
    <w:rsid w:val="00A42B18"/>
    <w:rsid w:val="00A42D1A"/>
    <w:rsid w:val="00A43A1C"/>
    <w:rsid w:val="00A4441D"/>
    <w:rsid w:val="00A4442A"/>
    <w:rsid w:val="00A44748"/>
    <w:rsid w:val="00A447C5"/>
    <w:rsid w:val="00A45368"/>
    <w:rsid w:val="00A45560"/>
    <w:rsid w:val="00A455C7"/>
    <w:rsid w:val="00A456BE"/>
    <w:rsid w:val="00A4575E"/>
    <w:rsid w:val="00A459AF"/>
    <w:rsid w:val="00A45A00"/>
    <w:rsid w:val="00A45A83"/>
    <w:rsid w:val="00A45BF2"/>
    <w:rsid w:val="00A45E0C"/>
    <w:rsid w:val="00A46271"/>
    <w:rsid w:val="00A464A4"/>
    <w:rsid w:val="00A46573"/>
    <w:rsid w:val="00A46594"/>
    <w:rsid w:val="00A465CF"/>
    <w:rsid w:val="00A466CD"/>
    <w:rsid w:val="00A469A2"/>
    <w:rsid w:val="00A46D9E"/>
    <w:rsid w:val="00A470E4"/>
    <w:rsid w:val="00A47210"/>
    <w:rsid w:val="00A47220"/>
    <w:rsid w:val="00A475FB"/>
    <w:rsid w:val="00A479A8"/>
    <w:rsid w:val="00A47AC8"/>
    <w:rsid w:val="00A47CE7"/>
    <w:rsid w:val="00A500C0"/>
    <w:rsid w:val="00A507AE"/>
    <w:rsid w:val="00A50E83"/>
    <w:rsid w:val="00A51219"/>
    <w:rsid w:val="00A512E0"/>
    <w:rsid w:val="00A512F5"/>
    <w:rsid w:val="00A5137B"/>
    <w:rsid w:val="00A5173A"/>
    <w:rsid w:val="00A517BB"/>
    <w:rsid w:val="00A5184E"/>
    <w:rsid w:val="00A51A65"/>
    <w:rsid w:val="00A51BA1"/>
    <w:rsid w:val="00A51BF2"/>
    <w:rsid w:val="00A51CE4"/>
    <w:rsid w:val="00A520B5"/>
    <w:rsid w:val="00A521D4"/>
    <w:rsid w:val="00A5238A"/>
    <w:rsid w:val="00A52CC6"/>
    <w:rsid w:val="00A52D2F"/>
    <w:rsid w:val="00A52FA0"/>
    <w:rsid w:val="00A531A4"/>
    <w:rsid w:val="00A531D6"/>
    <w:rsid w:val="00A53D69"/>
    <w:rsid w:val="00A53E17"/>
    <w:rsid w:val="00A545D1"/>
    <w:rsid w:val="00A54999"/>
    <w:rsid w:val="00A54A26"/>
    <w:rsid w:val="00A54AB3"/>
    <w:rsid w:val="00A550CF"/>
    <w:rsid w:val="00A551B0"/>
    <w:rsid w:val="00A552C8"/>
    <w:rsid w:val="00A55483"/>
    <w:rsid w:val="00A555FB"/>
    <w:rsid w:val="00A5569F"/>
    <w:rsid w:val="00A55F2B"/>
    <w:rsid w:val="00A560AA"/>
    <w:rsid w:val="00A5658A"/>
    <w:rsid w:val="00A56815"/>
    <w:rsid w:val="00A56902"/>
    <w:rsid w:val="00A56C74"/>
    <w:rsid w:val="00A56D19"/>
    <w:rsid w:val="00A57EE3"/>
    <w:rsid w:val="00A601A2"/>
    <w:rsid w:val="00A60A45"/>
    <w:rsid w:val="00A60F74"/>
    <w:rsid w:val="00A6125B"/>
    <w:rsid w:val="00A62581"/>
    <w:rsid w:val="00A6270C"/>
    <w:rsid w:val="00A6279D"/>
    <w:rsid w:val="00A62937"/>
    <w:rsid w:val="00A62D93"/>
    <w:rsid w:val="00A631AB"/>
    <w:rsid w:val="00A63BF6"/>
    <w:rsid w:val="00A641AC"/>
    <w:rsid w:val="00A64235"/>
    <w:rsid w:val="00A6478F"/>
    <w:rsid w:val="00A64813"/>
    <w:rsid w:val="00A648B5"/>
    <w:rsid w:val="00A649AD"/>
    <w:rsid w:val="00A64A01"/>
    <w:rsid w:val="00A64B00"/>
    <w:rsid w:val="00A64BC7"/>
    <w:rsid w:val="00A64C8A"/>
    <w:rsid w:val="00A64E5B"/>
    <w:rsid w:val="00A650DC"/>
    <w:rsid w:val="00A652F0"/>
    <w:rsid w:val="00A65CFD"/>
    <w:rsid w:val="00A66344"/>
    <w:rsid w:val="00A66396"/>
    <w:rsid w:val="00A665C8"/>
    <w:rsid w:val="00A66B86"/>
    <w:rsid w:val="00A7012F"/>
    <w:rsid w:val="00A705D0"/>
    <w:rsid w:val="00A70646"/>
    <w:rsid w:val="00A7089B"/>
    <w:rsid w:val="00A70CD8"/>
    <w:rsid w:val="00A70D4B"/>
    <w:rsid w:val="00A71761"/>
    <w:rsid w:val="00A717E9"/>
    <w:rsid w:val="00A717FB"/>
    <w:rsid w:val="00A718E2"/>
    <w:rsid w:val="00A719F1"/>
    <w:rsid w:val="00A71BFE"/>
    <w:rsid w:val="00A72380"/>
    <w:rsid w:val="00A72572"/>
    <w:rsid w:val="00A7288B"/>
    <w:rsid w:val="00A729A8"/>
    <w:rsid w:val="00A72F3F"/>
    <w:rsid w:val="00A7358C"/>
    <w:rsid w:val="00A73983"/>
    <w:rsid w:val="00A73D2D"/>
    <w:rsid w:val="00A73F26"/>
    <w:rsid w:val="00A741B3"/>
    <w:rsid w:val="00A74266"/>
    <w:rsid w:val="00A743E8"/>
    <w:rsid w:val="00A74717"/>
    <w:rsid w:val="00A74CE2"/>
    <w:rsid w:val="00A756E2"/>
    <w:rsid w:val="00A757B4"/>
    <w:rsid w:val="00A75A97"/>
    <w:rsid w:val="00A75E5F"/>
    <w:rsid w:val="00A76071"/>
    <w:rsid w:val="00A7617B"/>
    <w:rsid w:val="00A76306"/>
    <w:rsid w:val="00A7697F"/>
    <w:rsid w:val="00A77222"/>
    <w:rsid w:val="00A77D7F"/>
    <w:rsid w:val="00A8000C"/>
    <w:rsid w:val="00A806CD"/>
    <w:rsid w:val="00A80C30"/>
    <w:rsid w:val="00A81453"/>
    <w:rsid w:val="00A8173C"/>
    <w:rsid w:val="00A81B84"/>
    <w:rsid w:val="00A81F7D"/>
    <w:rsid w:val="00A8225A"/>
    <w:rsid w:val="00A82391"/>
    <w:rsid w:val="00A82636"/>
    <w:rsid w:val="00A8285F"/>
    <w:rsid w:val="00A82959"/>
    <w:rsid w:val="00A82A69"/>
    <w:rsid w:val="00A83889"/>
    <w:rsid w:val="00A83C38"/>
    <w:rsid w:val="00A8421C"/>
    <w:rsid w:val="00A84319"/>
    <w:rsid w:val="00A849C9"/>
    <w:rsid w:val="00A84C9A"/>
    <w:rsid w:val="00A84D3E"/>
    <w:rsid w:val="00A850AE"/>
    <w:rsid w:val="00A85127"/>
    <w:rsid w:val="00A85142"/>
    <w:rsid w:val="00A85194"/>
    <w:rsid w:val="00A855E1"/>
    <w:rsid w:val="00A85C92"/>
    <w:rsid w:val="00A85D5A"/>
    <w:rsid w:val="00A85DAC"/>
    <w:rsid w:val="00A85EFF"/>
    <w:rsid w:val="00A86C82"/>
    <w:rsid w:val="00A8715D"/>
    <w:rsid w:val="00A87876"/>
    <w:rsid w:val="00A87A4D"/>
    <w:rsid w:val="00A90614"/>
    <w:rsid w:val="00A90968"/>
    <w:rsid w:val="00A90BBD"/>
    <w:rsid w:val="00A90F20"/>
    <w:rsid w:val="00A910A4"/>
    <w:rsid w:val="00A912CB"/>
    <w:rsid w:val="00A912E9"/>
    <w:rsid w:val="00A91ACF"/>
    <w:rsid w:val="00A91DDB"/>
    <w:rsid w:val="00A91F8D"/>
    <w:rsid w:val="00A92CA5"/>
    <w:rsid w:val="00A9304E"/>
    <w:rsid w:val="00A931C9"/>
    <w:rsid w:val="00A932E2"/>
    <w:rsid w:val="00A935CC"/>
    <w:rsid w:val="00A93891"/>
    <w:rsid w:val="00A93A38"/>
    <w:rsid w:val="00A93C43"/>
    <w:rsid w:val="00A93DC8"/>
    <w:rsid w:val="00A9429B"/>
    <w:rsid w:val="00A944D7"/>
    <w:rsid w:val="00A947EA"/>
    <w:rsid w:val="00A94D67"/>
    <w:rsid w:val="00A94DA3"/>
    <w:rsid w:val="00A94E62"/>
    <w:rsid w:val="00A95537"/>
    <w:rsid w:val="00A95916"/>
    <w:rsid w:val="00A95A3D"/>
    <w:rsid w:val="00A95BFD"/>
    <w:rsid w:val="00A960CE"/>
    <w:rsid w:val="00A96152"/>
    <w:rsid w:val="00A961DC"/>
    <w:rsid w:val="00A9710E"/>
    <w:rsid w:val="00A9715A"/>
    <w:rsid w:val="00A97374"/>
    <w:rsid w:val="00A973CB"/>
    <w:rsid w:val="00A97405"/>
    <w:rsid w:val="00A9767A"/>
    <w:rsid w:val="00A977D1"/>
    <w:rsid w:val="00A97B1F"/>
    <w:rsid w:val="00AA099E"/>
    <w:rsid w:val="00AA0C21"/>
    <w:rsid w:val="00AA0D04"/>
    <w:rsid w:val="00AA1171"/>
    <w:rsid w:val="00AA11BD"/>
    <w:rsid w:val="00AA11C9"/>
    <w:rsid w:val="00AA12A0"/>
    <w:rsid w:val="00AA1856"/>
    <w:rsid w:val="00AA2001"/>
    <w:rsid w:val="00AA20E4"/>
    <w:rsid w:val="00AA2212"/>
    <w:rsid w:val="00AA2297"/>
    <w:rsid w:val="00AA23A9"/>
    <w:rsid w:val="00AA2674"/>
    <w:rsid w:val="00AA2AC2"/>
    <w:rsid w:val="00AA2CF4"/>
    <w:rsid w:val="00AA2DD7"/>
    <w:rsid w:val="00AA2E35"/>
    <w:rsid w:val="00AA3062"/>
    <w:rsid w:val="00AA345F"/>
    <w:rsid w:val="00AA3666"/>
    <w:rsid w:val="00AA3B6A"/>
    <w:rsid w:val="00AA4091"/>
    <w:rsid w:val="00AA42E5"/>
    <w:rsid w:val="00AA48A2"/>
    <w:rsid w:val="00AA4B4F"/>
    <w:rsid w:val="00AA5553"/>
    <w:rsid w:val="00AA5719"/>
    <w:rsid w:val="00AA5CE8"/>
    <w:rsid w:val="00AA5E4D"/>
    <w:rsid w:val="00AA63E7"/>
    <w:rsid w:val="00AA66E0"/>
    <w:rsid w:val="00AA6751"/>
    <w:rsid w:val="00AA6931"/>
    <w:rsid w:val="00AA6F30"/>
    <w:rsid w:val="00AA72F4"/>
    <w:rsid w:val="00AA7559"/>
    <w:rsid w:val="00AA788C"/>
    <w:rsid w:val="00AA7A5C"/>
    <w:rsid w:val="00AA7A6B"/>
    <w:rsid w:val="00AB04DC"/>
    <w:rsid w:val="00AB0561"/>
    <w:rsid w:val="00AB0769"/>
    <w:rsid w:val="00AB0770"/>
    <w:rsid w:val="00AB12C7"/>
    <w:rsid w:val="00AB1433"/>
    <w:rsid w:val="00AB1C6C"/>
    <w:rsid w:val="00AB1C93"/>
    <w:rsid w:val="00AB21DF"/>
    <w:rsid w:val="00AB234F"/>
    <w:rsid w:val="00AB2965"/>
    <w:rsid w:val="00AB2BDE"/>
    <w:rsid w:val="00AB2C16"/>
    <w:rsid w:val="00AB31B5"/>
    <w:rsid w:val="00AB38BB"/>
    <w:rsid w:val="00AB3BEB"/>
    <w:rsid w:val="00AB419D"/>
    <w:rsid w:val="00AB4D71"/>
    <w:rsid w:val="00AB5392"/>
    <w:rsid w:val="00AB5517"/>
    <w:rsid w:val="00AB5900"/>
    <w:rsid w:val="00AB594F"/>
    <w:rsid w:val="00AB65CD"/>
    <w:rsid w:val="00AB6657"/>
    <w:rsid w:val="00AB688F"/>
    <w:rsid w:val="00AB68DE"/>
    <w:rsid w:val="00AB6AD5"/>
    <w:rsid w:val="00AB6F80"/>
    <w:rsid w:val="00AB7189"/>
    <w:rsid w:val="00AB730D"/>
    <w:rsid w:val="00AB7729"/>
    <w:rsid w:val="00AB7DC4"/>
    <w:rsid w:val="00AC01F2"/>
    <w:rsid w:val="00AC0475"/>
    <w:rsid w:val="00AC06A3"/>
    <w:rsid w:val="00AC0A7A"/>
    <w:rsid w:val="00AC0A96"/>
    <w:rsid w:val="00AC0E99"/>
    <w:rsid w:val="00AC1134"/>
    <w:rsid w:val="00AC1216"/>
    <w:rsid w:val="00AC1D3E"/>
    <w:rsid w:val="00AC2BB8"/>
    <w:rsid w:val="00AC2D4E"/>
    <w:rsid w:val="00AC2F33"/>
    <w:rsid w:val="00AC2FF0"/>
    <w:rsid w:val="00AC3C9C"/>
    <w:rsid w:val="00AC40E2"/>
    <w:rsid w:val="00AC45BF"/>
    <w:rsid w:val="00AC4652"/>
    <w:rsid w:val="00AC5350"/>
    <w:rsid w:val="00AC54B0"/>
    <w:rsid w:val="00AC57B5"/>
    <w:rsid w:val="00AC585B"/>
    <w:rsid w:val="00AC5BD4"/>
    <w:rsid w:val="00AC5DE4"/>
    <w:rsid w:val="00AC60F5"/>
    <w:rsid w:val="00AC668D"/>
    <w:rsid w:val="00AC6A56"/>
    <w:rsid w:val="00AC729D"/>
    <w:rsid w:val="00AC731C"/>
    <w:rsid w:val="00AD0061"/>
    <w:rsid w:val="00AD01BA"/>
    <w:rsid w:val="00AD02AE"/>
    <w:rsid w:val="00AD0402"/>
    <w:rsid w:val="00AD0429"/>
    <w:rsid w:val="00AD047F"/>
    <w:rsid w:val="00AD092A"/>
    <w:rsid w:val="00AD0A26"/>
    <w:rsid w:val="00AD0FF7"/>
    <w:rsid w:val="00AD1A78"/>
    <w:rsid w:val="00AD1BCE"/>
    <w:rsid w:val="00AD1F8D"/>
    <w:rsid w:val="00AD1FC8"/>
    <w:rsid w:val="00AD2378"/>
    <w:rsid w:val="00AD2B04"/>
    <w:rsid w:val="00AD30E5"/>
    <w:rsid w:val="00AD334C"/>
    <w:rsid w:val="00AD3518"/>
    <w:rsid w:val="00AD399A"/>
    <w:rsid w:val="00AD3E88"/>
    <w:rsid w:val="00AD3EAB"/>
    <w:rsid w:val="00AD43BF"/>
    <w:rsid w:val="00AD4611"/>
    <w:rsid w:val="00AD465B"/>
    <w:rsid w:val="00AD468E"/>
    <w:rsid w:val="00AD517E"/>
    <w:rsid w:val="00AD52F2"/>
    <w:rsid w:val="00AD5828"/>
    <w:rsid w:val="00AD586C"/>
    <w:rsid w:val="00AD6901"/>
    <w:rsid w:val="00AD6C2C"/>
    <w:rsid w:val="00AD72D3"/>
    <w:rsid w:val="00AD7BF0"/>
    <w:rsid w:val="00AE0081"/>
    <w:rsid w:val="00AE0085"/>
    <w:rsid w:val="00AE024B"/>
    <w:rsid w:val="00AE040F"/>
    <w:rsid w:val="00AE0565"/>
    <w:rsid w:val="00AE0D15"/>
    <w:rsid w:val="00AE0DFA"/>
    <w:rsid w:val="00AE1348"/>
    <w:rsid w:val="00AE14BD"/>
    <w:rsid w:val="00AE14D5"/>
    <w:rsid w:val="00AE154D"/>
    <w:rsid w:val="00AE1E56"/>
    <w:rsid w:val="00AE1E58"/>
    <w:rsid w:val="00AE20CC"/>
    <w:rsid w:val="00AE23D3"/>
    <w:rsid w:val="00AE2515"/>
    <w:rsid w:val="00AE2525"/>
    <w:rsid w:val="00AE2D2C"/>
    <w:rsid w:val="00AE3193"/>
    <w:rsid w:val="00AE33A1"/>
    <w:rsid w:val="00AE3E20"/>
    <w:rsid w:val="00AE4CCF"/>
    <w:rsid w:val="00AE509C"/>
    <w:rsid w:val="00AE511E"/>
    <w:rsid w:val="00AE52A9"/>
    <w:rsid w:val="00AE5317"/>
    <w:rsid w:val="00AE54A6"/>
    <w:rsid w:val="00AE5680"/>
    <w:rsid w:val="00AE56CE"/>
    <w:rsid w:val="00AE582D"/>
    <w:rsid w:val="00AE5C76"/>
    <w:rsid w:val="00AE609B"/>
    <w:rsid w:val="00AE671A"/>
    <w:rsid w:val="00AE67B7"/>
    <w:rsid w:val="00AE6DBE"/>
    <w:rsid w:val="00AE7096"/>
    <w:rsid w:val="00AE70C4"/>
    <w:rsid w:val="00AE72B9"/>
    <w:rsid w:val="00AE7642"/>
    <w:rsid w:val="00AE7B11"/>
    <w:rsid w:val="00AE7DD6"/>
    <w:rsid w:val="00AE7F2F"/>
    <w:rsid w:val="00AE7FB6"/>
    <w:rsid w:val="00AF0231"/>
    <w:rsid w:val="00AF08EF"/>
    <w:rsid w:val="00AF0F86"/>
    <w:rsid w:val="00AF135E"/>
    <w:rsid w:val="00AF169D"/>
    <w:rsid w:val="00AF225D"/>
    <w:rsid w:val="00AF2284"/>
    <w:rsid w:val="00AF266E"/>
    <w:rsid w:val="00AF2A35"/>
    <w:rsid w:val="00AF2B3C"/>
    <w:rsid w:val="00AF2C72"/>
    <w:rsid w:val="00AF2C9A"/>
    <w:rsid w:val="00AF2E17"/>
    <w:rsid w:val="00AF3046"/>
    <w:rsid w:val="00AF3593"/>
    <w:rsid w:val="00AF3744"/>
    <w:rsid w:val="00AF3760"/>
    <w:rsid w:val="00AF3932"/>
    <w:rsid w:val="00AF39CC"/>
    <w:rsid w:val="00AF3A63"/>
    <w:rsid w:val="00AF3C96"/>
    <w:rsid w:val="00AF3FE0"/>
    <w:rsid w:val="00AF406B"/>
    <w:rsid w:val="00AF44D4"/>
    <w:rsid w:val="00AF470B"/>
    <w:rsid w:val="00AF49A3"/>
    <w:rsid w:val="00AF4A6A"/>
    <w:rsid w:val="00AF4C2E"/>
    <w:rsid w:val="00AF4CF5"/>
    <w:rsid w:val="00AF56F1"/>
    <w:rsid w:val="00AF5C16"/>
    <w:rsid w:val="00AF5EB2"/>
    <w:rsid w:val="00AF608C"/>
    <w:rsid w:val="00AF63B2"/>
    <w:rsid w:val="00AF63F7"/>
    <w:rsid w:val="00AF6BCD"/>
    <w:rsid w:val="00AF6CFD"/>
    <w:rsid w:val="00AF6F93"/>
    <w:rsid w:val="00AF7513"/>
    <w:rsid w:val="00AF7653"/>
    <w:rsid w:val="00AF787B"/>
    <w:rsid w:val="00AF7B20"/>
    <w:rsid w:val="00AF7BC6"/>
    <w:rsid w:val="00B00210"/>
    <w:rsid w:val="00B002E2"/>
    <w:rsid w:val="00B00310"/>
    <w:rsid w:val="00B003FA"/>
    <w:rsid w:val="00B00A27"/>
    <w:rsid w:val="00B00CF7"/>
    <w:rsid w:val="00B0106B"/>
    <w:rsid w:val="00B01454"/>
    <w:rsid w:val="00B01704"/>
    <w:rsid w:val="00B01A8A"/>
    <w:rsid w:val="00B01E14"/>
    <w:rsid w:val="00B02BFA"/>
    <w:rsid w:val="00B02D6A"/>
    <w:rsid w:val="00B030BB"/>
    <w:rsid w:val="00B03192"/>
    <w:rsid w:val="00B031B0"/>
    <w:rsid w:val="00B03808"/>
    <w:rsid w:val="00B03904"/>
    <w:rsid w:val="00B039DF"/>
    <w:rsid w:val="00B03AC4"/>
    <w:rsid w:val="00B03C08"/>
    <w:rsid w:val="00B03C0A"/>
    <w:rsid w:val="00B03DC7"/>
    <w:rsid w:val="00B041F2"/>
    <w:rsid w:val="00B042AD"/>
    <w:rsid w:val="00B04564"/>
    <w:rsid w:val="00B049B3"/>
    <w:rsid w:val="00B04A22"/>
    <w:rsid w:val="00B04A4E"/>
    <w:rsid w:val="00B04CEA"/>
    <w:rsid w:val="00B04D0C"/>
    <w:rsid w:val="00B05581"/>
    <w:rsid w:val="00B05AD3"/>
    <w:rsid w:val="00B061F6"/>
    <w:rsid w:val="00B062FE"/>
    <w:rsid w:val="00B06A0E"/>
    <w:rsid w:val="00B06B90"/>
    <w:rsid w:val="00B06D5B"/>
    <w:rsid w:val="00B0749C"/>
    <w:rsid w:val="00B07AD6"/>
    <w:rsid w:val="00B07CCF"/>
    <w:rsid w:val="00B10123"/>
    <w:rsid w:val="00B10A10"/>
    <w:rsid w:val="00B10CBA"/>
    <w:rsid w:val="00B10D34"/>
    <w:rsid w:val="00B11101"/>
    <w:rsid w:val="00B1171A"/>
    <w:rsid w:val="00B11A0F"/>
    <w:rsid w:val="00B11E42"/>
    <w:rsid w:val="00B125EA"/>
    <w:rsid w:val="00B126EE"/>
    <w:rsid w:val="00B12E1D"/>
    <w:rsid w:val="00B1358E"/>
    <w:rsid w:val="00B13598"/>
    <w:rsid w:val="00B1369A"/>
    <w:rsid w:val="00B1374F"/>
    <w:rsid w:val="00B13C57"/>
    <w:rsid w:val="00B13FCB"/>
    <w:rsid w:val="00B141E4"/>
    <w:rsid w:val="00B143D5"/>
    <w:rsid w:val="00B14AEE"/>
    <w:rsid w:val="00B14D82"/>
    <w:rsid w:val="00B14E46"/>
    <w:rsid w:val="00B1503B"/>
    <w:rsid w:val="00B1515E"/>
    <w:rsid w:val="00B15253"/>
    <w:rsid w:val="00B153E7"/>
    <w:rsid w:val="00B1587B"/>
    <w:rsid w:val="00B159EF"/>
    <w:rsid w:val="00B15AFA"/>
    <w:rsid w:val="00B15E56"/>
    <w:rsid w:val="00B164ED"/>
    <w:rsid w:val="00B1662F"/>
    <w:rsid w:val="00B171BC"/>
    <w:rsid w:val="00B17229"/>
    <w:rsid w:val="00B17398"/>
    <w:rsid w:val="00B1744D"/>
    <w:rsid w:val="00B17BF4"/>
    <w:rsid w:val="00B2003B"/>
    <w:rsid w:val="00B2008C"/>
    <w:rsid w:val="00B204BF"/>
    <w:rsid w:val="00B2091B"/>
    <w:rsid w:val="00B20D13"/>
    <w:rsid w:val="00B216B6"/>
    <w:rsid w:val="00B216FC"/>
    <w:rsid w:val="00B2174E"/>
    <w:rsid w:val="00B21C90"/>
    <w:rsid w:val="00B22BCF"/>
    <w:rsid w:val="00B23054"/>
    <w:rsid w:val="00B230B8"/>
    <w:rsid w:val="00B238C3"/>
    <w:rsid w:val="00B23DDD"/>
    <w:rsid w:val="00B24853"/>
    <w:rsid w:val="00B24AB7"/>
    <w:rsid w:val="00B24C5B"/>
    <w:rsid w:val="00B24D33"/>
    <w:rsid w:val="00B24D78"/>
    <w:rsid w:val="00B2505A"/>
    <w:rsid w:val="00B255D7"/>
    <w:rsid w:val="00B25832"/>
    <w:rsid w:val="00B25A19"/>
    <w:rsid w:val="00B2633A"/>
    <w:rsid w:val="00B265EA"/>
    <w:rsid w:val="00B267A6"/>
    <w:rsid w:val="00B26EB5"/>
    <w:rsid w:val="00B26F94"/>
    <w:rsid w:val="00B27208"/>
    <w:rsid w:val="00B27662"/>
    <w:rsid w:val="00B279C8"/>
    <w:rsid w:val="00B27A9F"/>
    <w:rsid w:val="00B27D76"/>
    <w:rsid w:val="00B30258"/>
    <w:rsid w:val="00B3041A"/>
    <w:rsid w:val="00B3049D"/>
    <w:rsid w:val="00B30A77"/>
    <w:rsid w:val="00B30F70"/>
    <w:rsid w:val="00B310F7"/>
    <w:rsid w:val="00B311AE"/>
    <w:rsid w:val="00B311C8"/>
    <w:rsid w:val="00B31D6A"/>
    <w:rsid w:val="00B32338"/>
    <w:rsid w:val="00B32F0A"/>
    <w:rsid w:val="00B3347D"/>
    <w:rsid w:val="00B33A3A"/>
    <w:rsid w:val="00B33CB2"/>
    <w:rsid w:val="00B33D44"/>
    <w:rsid w:val="00B340F9"/>
    <w:rsid w:val="00B3486D"/>
    <w:rsid w:val="00B3581F"/>
    <w:rsid w:val="00B3585A"/>
    <w:rsid w:val="00B358FD"/>
    <w:rsid w:val="00B36076"/>
    <w:rsid w:val="00B3634F"/>
    <w:rsid w:val="00B36432"/>
    <w:rsid w:val="00B37223"/>
    <w:rsid w:val="00B37387"/>
    <w:rsid w:val="00B37425"/>
    <w:rsid w:val="00B3747A"/>
    <w:rsid w:val="00B3759B"/>
    <w:rsid w:val="00B37F0F"/>
    <w:rsid w:val="00B400AD"/>
    <w:rsid w:val="00B400E0"/>
    <w:rsid w:val="00B40278"/>
    <w:rsid w:val="00B40465"/>
    <w:rsid w:val="00B4046C"/>
    <w:rsid w:val="00B40702"/>
    <w:rsid w:val="00B40963"/>
    <w:rsid w:val="00B40FE2"/>
    <w:rsid w:val="00B41056"/>
    <w:rsid w:val="00B414FF"/>
    <w:rsid w:val="00B4152D"/>
    <w:rsid w:val="00B41A83"/>
    <w:rsid w:val="00B420CD"/>
    <w:rsid w:val="00B42754"/>
    <w:rsid w:val="00B42E23"/>
    <w:rsid w:val="00B42E98"/>
    <w:rsid w:val="00B432B0"/>
    <w:rsid w:val="00B435EA"/>
    <w:rsid w:val="00B43933"/>
    <w:rsid w:val="00B43CF3"/>
    <w:rsid w:val="00B43DEB"/>
    <w:rsid w:val="00B44326"/>
    <w:rsid w:val="00B444B9"/>
    <w:rsid w:val="00B44674"/>
    <w:rsid w:val="00B448F3"/>
    <w:rsid w:val="00B4516E"/>
    <w:rsid w:val="00B4542F"/>
    <w:rsid w:val="00B459CD"/>
    <w:rsid w:val="00B46F1C"/>
    <w:rsid w:val="00B46F95"/>
    <w:rsid w:val="00B47124"/>
    <w:rsid w:val="00B47311"/>
    <w:rsid w:val="00B4733A"/>
    <w:rsid w:val="00B47632"/>
    <w:rsid w:val="00B47D66"/>
    <w:rsid w:val="00B47DA4"/>
    <w:rsid w:val="00B505A5"/>
    <w:rsid w:val="00B505AF"/>
    <w:rsid w:val="00B5079B"/>
    <w:rsid w:val="00B50940"/>
    <w:rsid w:val="00B50AB3"/>
    <w:rsid w:val="00B50DC6"/>
    <w:rsid w:val="00B5192F"/>
    <w:rsid w:val="00B51B60"/>
    <w:rsid w:val="00B51BCA"/>
    <w:rsid w:val="00B51F7E"/>
    <w:rsid w:val="00B52007"/>
    <w:rsid w:val="00B5204C"/>
    <w:rsid w:val="00B5207E"/>
    <w:rsid w:val="00B52337"/>
    <w:rsid w:val="00B5282B"/>
    <w:rsid w:val="00B5296A"/>
    <w:rsid w:val="00B52ADD"/>
    <w:rsid w:val="00B5335A"/>
    <w:rsid w:val="00B536D2"/>
    <w:rsid w:val="00B53FC8"/>
    <w:rsid w:val="00B54639"/>
    <w:rsid w:val="00B54940"/>
    <w:rsid w:val="00B54BFE"/>
    <w:rsid w:val="00B54F1C"/>
    <w:rsid w:val="00B54F98"/>
    <w:rsid w:val="00B55165"/>
    <w:rsid w:val="00B5599F"/>
    <w:rsid w:val="00B55BB1"/>
    <w:rsid w:val="00B55E35"/>
    <w:rsid w:val="00B55E5B"/>
    <w:rsid w:val="00B5625F"/>
    <w:rsid w:val="00B562C3"/>
    <w:rsid w:val="00B5631C"/>
    <w:rsid w:val="00B566FC"/>
    <w:rsid w:val="00B56C50"/>
    <w:rsid w:val="00B56F7C"/>
    <w:rsid w:val="00B573D0"/>
    <w:rsid w:val="00B57575"/>
    <w:rsid w:val="00B57792"/>
    <w:rsid w:val="00B57B7D"/>
    <w:rsid w:val="00B605CD"/>
    <w:rsid w:val="00B6095B"/>
    <w:rsid w:val="00B60CF0"/>
    <w:rsid w:val="00B617FC"/>
    <w:rsid w:val="00B619FB"/>
    <w:rsid w:val="00B61A5D"/>
    <w:rsid w:val="00B61F7B"/>
    <w:rsid w:val="00B6277C"/>
    <w:rsid w:val="00B62BC0"/>
    <w:rsid w:val="00B633BC"/>
    <w:rsid w:val="00B6340B"/>
    <w:rsid w:val="00B6354D"/>
    <w:rsid w:val="00B63564"/>
    <w:rsid w:val="00B6385B"/>
    <w:rsid w:val="00B64112"/>
    <w:rsid w:val="00B64266"/>
    <w:rsid w:val="00B64344"/>
    <w:rsid w:val="00B64362"/>
    <w:rsid w:val="00B643DD"/>
    <w:rsid w:val="00B6441B"/>
    <w:rsid w:val="00B6458D"/>
    <w:rsid w:val="00B646D0"/>
    <w:rsid w:val="00B64D93"/>
    <w:rsid w:val="00B64E02"/>
    <w:rsid w:val="00B653B9"/>
    <w:rsid w:val="00B653BA"/>
    <w:rsid w:val="00B6553D"/>
    <w:rsid w:val="00B6559F"/>
    <w:rsid w:val="00B659BB"/>
    <w:rsid w:val="00B65C1A"/>
    <w:rsid w:val="00B65E2B"/>
    <w:rsid w:val="00B65F65"/>
    <w:rsid w:val="00B6605A"/>
    <w:rsid w:val="00B66348"/>
    <w:rsid w:val="00B669D2"/>
    <w:rsid w:val="00B66D62"/>
    <w:rsid w:val="00B67499"/>
    <w:rsid w:val="00B67512"/>
    <w:rsid w:val="00B67B77"/>
    <w:rsid w:val="00B67EAA"/>
    <w:rsid w:val="00B67FEB"/>
    <w:rsid w:val="00B70079"/>
    <w:rsid w:val="00B70454"/>
    <w:rsid w:val="00B7077F"/>
    <w:rsid w:val="00B70905"/>
    <w:rsid w:val="00B70944"/>
    <w:rsid w:val="00B711FE"/>
    <w:rsid w:val="00B712F6"/>
    <w:rsid w:val="00B719E1"/>
    <w:rsid w:val="00B71C26"/>
    <w:rsid w:val="00B71CF1"/>
    <w:rsid w:val="00B71E15"/>
    <w:rsid w:val="00B72CD4"/>
    <w:rsid w:val="00B72E48"/>
    <w:rsid w:val="00B73D23"/>
    <w:rsid w:val="00B73D39"/>
    <w:rsid w:val="00B7413B"/>
    <w:rsid w:val="00B742DC"/>
    <w:rsid w:val="00B746F3"/>
    <w:rsid w:val="00B74B28"/>
    <w:rsid w:val="00B74EB6"/>
    <w:rsid w:val="00B752BE"/>
    <w:rsid w:val="00B75F79"/>
    <w:rsid w:val="00B760EF"/>
    <w:rsid w:val="00B761F8"/>
    <w:rsid w:val="00B76275"/>
    <w:rsid w:val="00B76459"/>
    <w:rsid w:val="00B76654"/>
    <w:rsid w:val="00B76C69"/>
    <w:rsid w:val="00B770D0"/>
    <w:rsid w:val="00B77BDA"/>
    <w:rsid w:val="00B77C9A"/>
    <w:rsid w:val="00B77D16"/>
    <w:rsid w:val="00B77DD5"/>
    <w:rsid w:val="00B77F05"/>
    <w:rsid w:val="00B8031C"/>
    <w:rsid w:val="00B80716"/>
    <w:rsid w:val="00B8081B"/>
    <w:rsid w:val="00B80AA9"/>
    <w:rsid w:val="00B80B19"/>
    <w:rsid w:val="00B80B88"/>
    <w:rsid w:val="00B80D3F"/>
    <w:rsid w:val="00B80D91"/>
    <w:rsid w:val="00B80E51"/>
    <w:rsid w:val="00B80F14"/>
    <w:rsid w:val="00B818CE"/>
    <w:rsid w:val="00B818EA"/>
    <w:rsid w:val="00B81C7B"/>
    <w:rsid w:val="00B82D49"/>
    <w:rsid w:val="00B82E69"/>
    <w:rsid w:val="00B83012"/>
    <w:rsid w:val="00B831C0"/>
    <w:rsid w:val="00B8354E"/>
    <w:rsid w:val="00B83866"/>
    <w:rsid w:val="00B83AEB"/>
    <w:rsid w:val="00B83C30"/>
    <w:rsid w:val="00B8516A"/>
    <w:rsid w:val="00B853B3"/>
    <w:rsid w:val="00B85B36"/>
    <w:rsid w:val="00B85FF3"/>
    <w:rsid w:val="00B86816"/>
    <w:rsid w:val="00B86818"/>
    <w:rsid w:val="00B86B86"/>
    <w:rsid w:val="00B86DB8"/>
    <w:rsid w:val="00B87109"/>
    <w:rsid w:val="00B873B4"/>
    <w:rsid w:val="00B874A2"/>
    <w:rsid w:val="00B8772D"/>
    <w:rsid w:val="00B87C16"/>
    <w:rsid w:val="00B87DC8"/>
    <w:rsid w:val="00B90A81"/>
    <w:rsid w:val="00B90E9E"/>
    <w:rsid w:val="00B91159"/>
    <w:rsid w:val="00B9141C"/>
    <w:rsid w:val="00B91425"/>
    <w:rsid w:val="00B918A1"/>
    <w:rsid w:val="00B91AED"/>
    <w:rsid w:val="00B9233E"/>
    <w:rsid w:val="00B92370"/>
    <w:rsid w:val="00B92552"/>
    <w:rsid w:val="00B938E6"/>
    <w:rsid w:val="00B93EFA"/>
    <w:rsid w:val="00B93FD6"/>
    <w:rsid w:val="00B94087"/>
    <w:rsid w:val="00B942AC"/>
    <w:rsid w:val="00B94408"/>
    <w:rsid w:val="00B9447D"/>
    <w:rsid w:val="00B9475B"/>
    <w:rsid w:val="00B94B42"/>
    <w:rsid w:val="00B951FF"/>
    <w:rsid w:val="00B953BD"/>
    <w:rsid w:val="00B956D8"/>
    <w:rsid w:val="00B956DD"/>
    <w:rsid w:val="00B95956"/>
    <w:rsid w:val="00B95DF1"/>
    <w:rsid w:val="00B96164"/>
    <w:rsid w:val="00B963A9"/>
    <w:rsid w:val="00B96600"/>
    <w:rsid w:val="00B96686"/>
    <w:rsid w:val="00B96CB5"/>
    <w:rsid w:val="00B96E25"/>
    <w:rsid w:val="00B975FA"/>
    <w:rsid w:val="00B97640"/>
    <w:rsid w:val="00B9781C"/>
    <w:rsid w:val="00B97B7F"/>
    <w:rsid w:val="00B97E0F"/>
    <w:rsid w:val="00BA0318"/>
    <w:rsid w:val="00BA0711"/>
    <w:rsid w:val="00BA0D75"/>
    <w:rsid w:val="00BA110C"/>
    <w:rsid w:val="00BA176D"/>
    <w:rsid w:val="00BA17C4"/>
    <w:rsid w:val="00BA1842"/>
    <w:rsid w:val="00BA1DF8"/>
    <w:rsid w:val="00BA20B9"/>
    <w:rsid w:val="00BA21BB"/>
    <w:rsid w:val="00BA2306"/>
    <w:rsid w:val="00BA2F22"/>
    <w:rsid w:val="00BA2FBE"/>
    <w:rsid w:val="00BA3136"/>
    <w:rsid w:val="00BA3523"/>
    <w:rsid w:val="00BA375D"/>
    <w:rsid w:val="00BA3B66"/>
    <w:rsid w:val="00BA3C0E"/>
    <w:rsid w:val="00BA3E3E"/>
    <w:rsid w:val="00BA3FA6"/>
    <w:rsid w:val="00BA3FCC"/>
    <w:rsid w:val="00BA4144"/>
    <w:rsid w:val="00BA4A78"/>
    <w:rsid w:val="00BA4B8F"/>
    <w:rsid w:val="00BA4B93"/>
    <w:rsid w:val="00BA4FBD"/>
    <w:rsid w:val="00BA51CC"/>
    <w:rsid w:val="00BA55F6"/>
    <w:rsid w:val="00BA56F9"/>
    <w:rsid w:val="00BA58FD"/>
    <w:rsid w:val="00BA59AE"/>
    <w:rsid w:val="00BA5B55"/>
    <w:rsid w:val="00BA5CA4"/>
    <w:rsid w:val="00BA5EBE"/>
    <w:rsid w:val="00BA5ECD"/>
    <w:rsid w:val="00BA6103"/>
    <w:rsid w:val="00BA646C"/>
    <w:rsid w:val="00BA6726"/>
    <w:rsid w:val="00BA6BDA"/>
    <w:rsid w:val="00BA6CA1"/>
    <w:rsid w:val="00BA77C7"/>
    <w:rsid w:val="00BA7B6A"/>
    <w:rsid w:val="00BA7C86"/>
    <w:rsid w:val="00BA7FA7"/>
    <w:rsid w:val="00BB053E"/>
    <w:rsid w:val="00BB09BF"/>
    <w:rsid w:val="00BB0EEF"/>
    <w:rsid w:val="00BB11BE"/>
    <w:rsid w:val="00BB11D2"/>
    <w:rsid w:val="00BB1896"/>
    <w:rsid w:val="00BB1FAA"/>
    <w:rsid w:val="00BB2633"/>
    <w:rsid w:val="00BB2A19"/>
    <w:rsid w:val="00BB2D6C"/>
    <w:rsid w:val="00BB31F5"/>
    <w:rsid w:val="00BB36F2"/>
    <w:rsid w:val="00BB3D4E"/>
    <w:rsid w:val="00BB3E9B"/>
    <w:rsid w:val="00BB3E9F"/>
    <w:rsid w:val="00BB411F"/>
    <w:rsid w:val="00BB4A5D"/>
    <w:rsid w:val="00BB5089"/>
    <w:rsid w:val="00BB5864"/>
    <w:rsid w:val="00BB5E00"/>
    <w:rsid w:val="00BB5E12"/>
    <w:rsid w:val="00BB5FEF"/>
    <w:rsid w:val="00BB610C"/>
    <w:rsid w:val="00BB6161"/>
    <w:rsid w:val="00BB6603"/>
    <w:rsid w:val="00BB69E6"/>
    <w:rsid w:val="00BB6A54"/>
    <w:rsid w:val="00BB70A3"/>
    <w:rsid w:val="00BB7321"/>
    <w:rsid w:val="00BB73B7"/>
    <w:rsid w:val="00BB7861"/>
    <w:rsid w:val="00BC073D"/>
    <w:rsid w:val="00BC1746"/>
    <w:rsid w:val="00BC184B"/>
    <w:rsid w:val="00BC1D2A"/>
    <w:rsid w:val="00BC1EE3"/>
    <w:rsid w:val="00BC2102"/>
    <w:rsid w:val="00BC27C7"/>
    <w:rsid w:val="00BC315C"/>
    <w:rsid w:val="00BC34D4"/>
    <w:rsid w:val="00BC37CF"/>
    <w:rsid w:val="00BC3A28"/>
    <w:rsid w:val="00BC4254"/>
    <w:rsid w:val="00BC44AD"/>
    <w:rsid w:val="00BC46A4"/>
    <w:rsid w:val="00BC4949"/>
    <w:rsid w:val="00BC4DAC"/>
    <w:rsid w:val="00BC6147"/>
    <w:rsid w:val="00BC6206"/>
    <w:rsid w:val="00BC6239"/>
    <w:rsid w:val="00BC6443"/>
    <w:rsid w:val="00BC69D9"/>
    <w:rsid w:val="00BC6AD4"/>
    <w:rsid w:val="00BC6B1A"/>
    <w:rsid w:val="00BC7009"/>
    <w:rsid w:val="00BD0331"/>
    <w:rsid w:val="00BD0517"/>
    <w:rsid w:val="00BD079A"/>
    <w:rsid w:val="00BD1088"/>
    <w:rsid w:val="00BD11B1"/>
    <w:rsid w:val="00BD133E"/>
    <w:rsid w:val="00BD16D9"/>
    <w:rsid w:val="00BD175E"/>
    <w:rsid w:val="00BD19D8"/>
    <w:rsid w:val="00BD1A34"/>
    <w:rsid w:val="00BD1A94"/>
    <w:rsid w:val="00BD1B1B"/>
    <w:rsid w:val="00BD1B5E"/>
    <w:rsid w:val="00BD1CF1"/>
    <w:rsid w:val="00BD1EA8"/>
    <w:rsid w:val="00BD2618"/>
    <w:rsid w:val="00BD2996"/>
    <w:rsid w:val="00BD2A9C"/>
    <w:rsid w:val="00BD36C8"/>
    <w:rsid w:val="00BD3725"/>
    <w:rsid w:val="00BD3778"/>
    <w:rsid w:val="00BD378C"/>
    <w:rsid w:val="00BD3D74"/>
    <w:rsid w:val="00BD431B"/>
    <w:rsid w:val="00BD43A8"/>
    <w:rsid w:val="00BD4C6A"/>
    <w:rsid w:val="00BD4DA1"/>
    <w:rsid w:val="00BD4F47"/>
    <w:rsid w:val="00BD4FC0"/>
    <w:rsid w:val="00BD51FB"/>
    <w:rsid w:val="00BD52F7"/>
    <w:rsid w:val="00BD581E"/>
    <w:rsid w:val="00BD5BDD"/>
    <w:rsid w:val="00BD5CDF"/>
    <w:rsid w:val="00BD5E1B"/>
    <w:rsid w:val="00BD6612"/>
    <w:rsid w:val="00BD661F"/>
    <w:rsid w:val="00BD6DAF"/>
    <w:rsid w:val="00BD773E"/>
    <w:rsid w:val="00BD7A33"/>
    <w:rsid w:val="00BD7F73"/>
    <w:rsid w:val="00BE0255"/>
    <w:rsid w:val="00BE05ED"/>
    <w:rsid w:val="00BE0AC0"/>
    <w:rsid w:val="00BE0C71"/>
    <w:rsid w:val="00BE0F91"/>
    <w:rsid w:val="00BE110B"/>
    <w:rsid w:val="00BE11E7"/>
    <w:rsid w:val="00BE12CF"/>
    <w:rsid w:val="00BE18F7"/>
    <w:rsid w:val="00BE1BA4"/>
    <w:rsid w:val="00BE1FF7"/>
    <w:rsid w:val="00BE25D1"/>
    <w:rsid w:val="00BE26DB"/>
    <w:rsid w:val="00BE276A"/>
    <w:rsid w:val="00BE278A"/>
    <w:rsid w:val="00BE2951"/>
    <w:rsid w:val="00BE2C06"/>
    <w:rsid w:val="00BE2E97"/>
    <w:rsid w:val="00BE2FCB"/>
    <w:rsid w:val="00BE33B7"/>
    <w:rsid w:val="00BE350F"/>
    <w:rsid w:val="00BE35F6"/>
    <w:rsid w:val="00BE38D1"/>
    <w:rsid w:val="00BE41C3"/>
    <w:rsid w:val="00BE44A5"/>
    <w:rsid w:val="00BE451B"/>
    <w:rsid w:val="00BE4742"/>
    <w:rsid w:val="00BE48D4"/>
    <w:rsid w:val="00BE4B24"/>
    <w:rsid w:val="00BE4DB7"/>
    <w:rsid w:val="00BE4EC7"/>
    <w:rsid w:val="00BE5159"/>
    <w:rsid w:val="00BE51D9"/>
    <w:rsid w:val="00BE5359"/>
    <w:rsid w:val="00BE573B"/>
    <w:rsid w:val="00BE5CC5"/>
    <w:rsid w:val="00BE60D6"/>
    <w:rsid w:val="00BE6119"/>
    <w:rsid w:val="00BE6156"/>
    <w:rsid w:val="00BE6582"/>
    <w:rsid w:val="00BE674A"/>
    <w:rsid w:val="00BE6E74"/>
    <w:rsid w:val="00BE71EC"/>
    <w:rsid w:val="00BE74F4"/>
    <w:rsid w:val="00BE7A0C"/>
    <w:rsid w:val="00BE7BEB"/>
    <w:rsid w:val="00BE7FCA"/>
    <w:rsid w:val="00BF0072"/>
    <w:rsid w:val="00BF051B"/>
    <w:rsid w:val="00BF057A"/>
    <w:rsid w:val="00BF05C1"/>
    <w:rsid w:val="00BF06E3"/>
    <w:rsid w:val="00BF08A4"/>
    <w:rsid w:val="00BF0D81"/>
    <w:rsid w:val="00BF0DC7"/>
    <w:rsid w:val="00BF0FB9"/>
    <w:rsid w:val="00BF15F2"/>
    <w:rsid w:val="00BF1710"/>
    <w:rsid w:val="00BF177C"/>
    <w:rsid w:val="00BF18DF"/>
    <w:rsid w:val="00BF1E6F"/>
    <w:rsid w:val="00BF2333"/>
    <w:rsid w:val="00BF2336"/>
    <w:rsid w:val="00BF24B5"/>
    <w:rsid w:val="00BF288D"/>
    <w:rsid w:val="00BF29BF"/>
    <w:rsid w:val="00BF2B09"/>
    <w:rsid w:val="00BF319F"/>
    <w:rsid w:val="00BF31D4"/>
    <w:rsid w:val="00BF31E9"/>
    <w:rsid w:val="00BF362E"/>
    <w:rsid w:val="00BF36C8"/>
    <w:rsid w:val="00BF3A3E"/>
    <w:rsid w:val="00BF4115"/>
    <w:rsid w:val="00BF41C0"/>
    <w:rsid w:val="00BF42B8"/>
    <w:rsid w:val="00BF4A29"/>
    <w:rsid w:val="00BF4DF1"/>
    <w:rsid w:val="00BF5399"/>
    <w:rsid w:val="00BF53AE"/>
    <w:rsid w:val="00BF541D"/>
    <w:rsid w:val="00BF5913"/>
    <w:rsid w:val="00BF5CB9"/>
    <w:rsid w:val="00BF5FE7"/>
    <w:rsid w:val="00BF60D8"/>
    <w:rsid w:val="00BF6692"/>
    <w:rsid w:val="00BF67CE"/>
    <w:rsid w:val="00BF6966"/>
    <w:rsid w:val="00BF6C4A"/>
    <w:rsid w:val="00BF6C67"/>
    <w:rsid w:val="00BF750B"/>
    <w:rsid w:val="00BF775D"/>
    <w:rsid w:val="00BF7AEA"/>
    <w:rsid w:val="00BF7DED"/>
    <w:rsid w:val="00BF7E4F"/>
    <w:rsid w:val="00C00828"/>
    <w:rsid w:val="00C00D48"/>
    <w:rsid w:val="00C00D82"/>
    <w:rsid w:val="00C00F9F"/>
    <w:rsid w:val="00C012DA"/>
    <w:rsid w:val="00C014D3"/>
    <w:rsid w:val="00C0192C"/>
    <w:rsid w:val="00C01DB6"/>
    <w:rsid w:val="00C01EBD"/>
    <w:rsid w:val="00C022E1"/>
    <w:rsid w:val="00C02808"/>
    <w:rsid w:val="00C0320E"/>
    <w:rsid w:val="00C03356"/>
    <w:rsid w:val="00C03483"/>
    <w:rsid w:val="00C038AB"/>
    <w:rsid w:val="00C03A17"/>
    <w:rsid w:val="00C03FC3"/>
    <w:rsid w:val="00C04162"/>
    <w:rsid w:val="00C0427A"/>
    <w:rsid w:val="00C0480F"/>
    <w:rsid w:val="00C04E1E"/>
    <w:rsid w:val="00C04EB7"/>
    <w:rsid w:val="00C05384"/>
    <w:rsid w:val="00C05415"/>
    <w:rsid w:val="00C055AE"/>
    <w:rsid w:val="00C0586F"/>
    <w:rsid w:val="00C06711"/>
    <w:rsid w:val="00C0690D"/>
    <w:rsid w:val="00C069B2"/>
    <w:rsid w:val="00C06A0D"/>
    <w:rsid w:val="00C06BB9"/>
    <w:rsid w:val="00C06BC9"/>
    <w:rsid w:val="00C06C32"/>
    <w:rsid w:val="00C06D40"/>
    <w:rsid w:val="00C072C9"/>
    <w:rsid w:val="00C074B9"/>
    <w:rsid w:val="00C076F0"/>
    <w:rsid w:val="00C077CB"/>
    <w:rsid w:val="00C077D5"/>
    <w:rsid w:val="00C07C83"/>
    <w:rsid w:val="00C10554"/>
    <w:rsid w:val="00C1082D"/>
    <w:rsid w:val="00C108C5"/>
    <w:rsid w:val="00C11205"/>
    <w:rsid w:val="00C116DA"/>
    <w:rsid w:val="00C117CD"/>
    <w:rsid w:val="00C119C1"/>
    <w:rsid w:val="00C11E35"/>
    <w:rsid w:val="00C11F7A"/>
    <w:rsid w:val="00C11FC9"/>
    <w:rsid w:val="00C12B58"/>
    <w:rsid w:val="00C12E5F"/>
    <w:rsid w:val="00C131DF"/>
    <w:rsid w:val="00C140D5"/>
    <w:rsid w:val="00C1450C"/>
    <w:rsid w:val="00C1472B"/>
    <w:rsid w:val="00C1477F"/>
    <w:rsid w:val="00C14A87"/>
    <w:rsid w:val="00C153FC"/>
    <w:rsid w:val="00C1553B"/>
    <w:rsid w:val="00C159D9"/>
    <w:rsid w:val="00C15FC1"/>
    <w:rsid w:val="00C16493"/>
    <w:rsid w:val="00C16722"/>
    <w:rsid w:val="00C16942"/>
    <w:rsid w:val="00C16989"/>
    <w:rsid w:val="00C16C19"/>
    <w:rsid w:val="00C16C2F"/>
    <w:rsid w:val="00C16CF5"/>
    <w:rsid w:val="00C17153"/>
    <w:rsid w:val="00C17713"/>
    <w:rsid w:val="00C17DB0"/>
    <w:rsid w:val="00C17FEE"/>
    <w:rsid w:val="00C21761"/>
    <w:rsid w:val="00C21F6E"/>
    <w:rsid w:val="00C2210B"/>
    <w:rsid w:val="00C2228B"/>
    <w:rsid w:val="00C22A84"/>
    <w:rsid w:val="00C23308"/>
    <w:rsid w:val="00C2369F"/>
    <w:rsid w:val="00C23A92"/>
    <w:rsid w:val="00C241BF"/>
    <w:rsid w:val="00C24252"/>
    <w:rsid w:val="00C2469B"/>
    <w:rsid w:val="00C24916"/>
    <w:rsid w:val="00C249A4"/>
    <w:rsid w:val="00C24AA8"/>
    <w:rsid w:val="00C24F73"/>
    <w:rsid w:val="00C24F82"/>
    <w:rsid w:val="00C2510A"/>
    <w:rsid w:val="00C25B88"/>
    <w:rsid w:val="00C265AF"/>
    <w:rsid w:val="00C272AB"/>
    <w:rsid w:val="00C2756D"/>
    <w:rsid w:val="00C2798A"/>
    <w:rsid w:val="00C279A4"/>
    <w:rsid w:val="00C27AB5"/>
    <w:rsid w:val="00C30B65"/>
    <w:rsid w:val="00C30B9D"/>
    <w:rsid w:val="00C31099"/>
    <w:rsid w:val="00C3130A"/>
    <w:rsid w:val="00C3142E"/>
    <w:rsid w:val="00C315F6"/>
    <w:rsid w:val="00C31ED8"/>
    <w:rsid w:val="00C3205F"/>
    <w:rsid w:val="00C32A21"/>
    <w:rsid w:val="00C32D6E"/>
    <w:rsid w:val="00C32E16"/>
    <w:rsid w:val="00C3309A"/>
    <w:rsid w:val="00C331C1"/>
    <w:rsid w:val="00C331C3"/>
    <w:rsid w:val="00C333AC"/>
    <w:rsid w:val="00C33AB4"/>
    <w:rsid w:val="00C34529"/>
    <w:rsid w:val="00C347F2"/>
    <w:rsid w:val="00C34C8B"/>
    <w:rsid w:val="00C34CF1"/>
    <w:rsid w:val="00C3577F"/>
    <w:rsid w:val="00C358C5"/>
    <w:rsid w:val="00C35B27"/>
    <w:rsid w:val="00C35BFD"/>
    <w:rsid w:val="00C35FB6"/>
    <w:rsid w:val="00C361CB"/>
    <w:rsid w:val="00C36680"/>
    <w:rsid w:val="00C36AE6"/>
    <w:rsid w:val="00C36B37"/>
    <w:rsid w:val="00C36C3D"/>
    <w:rsid w:val="00C371C1"/>
    <w:rsid w:val="00C373FE"/>
    <w:rsid w:val="00C37E3C"/>
    <w:rsid w:val="00C405A4"/>
    <w:rsid w:val="00C405BF"/>
    <w:rsid w:val="00C4069D"/>
    <w:rsid w:val="00C40BDC"/>
    <w:rsid w:val="00C40E23"/>
    <w:rsid w:val="00C412BF"/>
    <w:rsid w:val="00C41338"/>
    <w:rsid w:val="00C426FC"/>
    <w:rsid w:val="00C43012"/>
    <w:rsid w:val="00C43353"/>
    <w:rsid w:val="00C43480"/>
    <w:rsid w:val="00C435C1"/>
    <w:rsid w:val="00C43713"/>
    <w:rsid w:val="00C43B52"/>
    <w:rsid w:val="00C43CDD"/>
    <w:rsid w:val="00C43DA8"/>
    <w:rsid w:val="00C440E5"/>
    <w:rsid w:val="00C44232"/>
    <w:rsid w:val="00C447EB"/>
    <w:rsid w:val="00C447EE"/>
    <w:rsid w:val="00C44943"/>
    <w:rsid w:val="00C44B8D"/>
    <w:rsid w:val="00C44BE4"/>
    <w:rsid w:val="00C44E67"/>
    <w:rsid w:val="00C451C7"/>
    <w:rsid w:val="00C455C9"/>
    <w:rsid w:val="00C45DB8"/>
    <w:rsid w:val="00C46A56"/>
    <w:rsid w:val="00C46C29"/>
    <w:rsid w:val="00C46EAB"/>
    <w:rsid w:val="00C4705B"/>
    <w:rsid w:val="00C471B6"/>
    <w:rsid w:val="00C475C9"/>
    <w:rsid w:val="00C47F93"/>
    <w:rsid w:val="00C50083"/>
    <w:rsid w:val="00C50281"/>
    <w:rsid w:val="00C508B0"/>
    <w:rsid w:val="00C509ED"/>
    <w:rsid w:val="00C50FA8"/>
    <w:rsid w:val="00C50FF0"/>
    <w:rsid w:val="00C51443"/>
    <w:rsid w:val="00C51853"/>
    <w:rsid w:val="00C51994"/>
    <w:rsid w:val="00C51BDA"/>
    <w:rsid w:val="00C51C5F"/>
    <w:rsid w:val="00C520F1"/>
    <w:rsid w:val="00C52119"/>
    <w:rsid w:val="00C524F7"/>
    <w:rsid w:val="00C524FB"/>
    <w:rsid w:val="00C52907"/>
    <w:rsid w:val="00C529BE"/>
    <w:rsid w:val="00C52C40"/>
    <w:rsid w:val="00C53EBB"/>
    <w:rsid w:val="00C53F01"/>
    <w:rsid w:val="00C5407D"/>
    <w:rsid w:val="00C54118"/>
    <w:rsid w:val="00C54200"/>
    <w:rsid w:val="00C543E4"/>
    <w:rsid w:val="00C54607"/>
    <w:rsid w:val="00C54A63"/>
    <w:rsid w:val="00C54ACF"/>
    <w:rsid w:val="00C54B42"/>
    <w:rsid w:val="00C55293"/>
    <w:rsid w:val="00C55C87"/>
    <w:rsid w:val="00C55CA9"/>
    <w:rsid w:val="00C566A5"/>
    <w:rsid w:val="00C567E2"/>
    <w:rsid w:val="00C56807"/>
    <w:rsid w:val="00C56CB2"/>
    <w:rsid w:val="00C56F8F"/>
    <w:rsid w:val="00C56F98"/>
    <w:rsid w:val="00C571B2"/>
    <w:rsid w:val="00C57A66"/>
    <w:rsid w:val="00C57D20"/>
    <w:rsid w:val="00C57FD8"/>
    <w:rsid w:val="00C60A8C"/>
    <w:rsid w:val="00C60C1D"/>
    <w:rsid w:val="00C6114B"/>
    <w:rsid w:val="00C61274"/>
    <w:rsid w:val="00C613E4"/>
    <w:rsid w:val="00C61506"/>
    <w:rsid w:val="00C617B8"/>
    <w:rsid w:val="00C61878"/>
    <w:rsid w:val="00C61F8E"/>
    <w:rsid w:val="00C6211F"/>
    <w:rsid w:val="00C62265"/>
    <w:rsid w:val="00C623DF"/>
    <w:rsid w:val="00C623E0"/>
    <w:rsid w:val="00C62689"/>
    <w:rsid w:val="00C6282C"/>
    <w:rsid w:val="00C62843"/>
    <w:rsid w:val="00C62859"/>
    <w:rsid w:val="00C6293B"/>
    <w:rsid w:val="00C62C65"/>
    <w:rsid w:val="00C62E7C"/>
    <w:rsid w:val="00C62EE9"/>
    <w:rsid w:val="00C63226"/>
    <w:rsid w:val="00C632D4"/>
    <w:rsid w:val="00C63328"/>
    <w:rsid w:val="00C63EE1"/>
    <w:rsid w:val="00C640E5"/>
    <w:rsid w:val="00C64127"/>
    <w:rsid w:val="00C6448B"/>
    <w:rsid w:val="00C644E5"/>
    <w:rsid w:val="00C64523"/>
    <w:rsid w:val="00C64727"/>
    <w:rsid w:val="00C64AA2"/>
    <w:rsid w:val="00C64EB5"/>
    <w:rsid w:val="00C64F86"/>
    <w:rsid w:val="00C6505C"/>
    <w:rsid w:val="00C65278"/>
    <w:rsid w:val="00C65612"/>
    <w:rsid w:val="00C656B5"/>
    <w:rsid w:val="00C65AF6"/>
    <w:rsid w:val="00C65F14"/>
    <w:rsid w:val="00C65F21"/>
    <w:rsid w:val="00C66A36"/>
    <w:rsid w:val="00C66AA5"/>
    <w:rsid w:val="00C673A1"/>
    <w:rsid w:val="00C67496"/>
    <w:rsid w:val="00C675C7"/>
    <w:rsid w:val="00C678FB"/>
    <w:rsid w:val="00C679F6"/>
    <w:rsid w:val="00C67C8A"/>
    <w:rsid w:val="00C70402"/>
    <w:rsid w:val="00C7085A"/>
    <w:rsid w:val="00C70C80"/>
    <w:rsid w:val="00C70DF7"/>
    <w:rsid w:val="00C70F11"/>
    <w:rsid w:val="00C7146D"/>
    <w:rsid w:val="00C71849"/>
    <w:rsid w:val="00C71921"/>
    <w:rsid w:val="00C71FF4"/>
    <w:rsid w:val="00C72017"/>
    <w:rsid w:val="00C7210C"/>
    <w:rsid w:val="00C723C6"/>
    <w:rsid w:val="00C72623"/>
    <w:rsid w:val="00C72672"/>
    <w:rsid w:val="00C72DEE"/>
    <w:rsid w:val="00C73245"/>
    <w:rsid w:val="00C737B9"/>
    <w:rsid w:val="00C73C8F"/>
    <w:rsid w:val="00C74201"/>
    <w:rsid w:val="00C746EA"/>
    <w:rsid w:val="00C74FEE"/>
    <w:rsid w:val="00C7517C"/>
    <w:rsid w:val="00C758B0"/>
    <w:rsid w:val="00C76604"/>
    <w:rsid w:val="00C76AD2"/>
    <w:rsid w:val="00C76C36"/>
    <w:rsid w:val="00C77626"/>
    <w:rsid w:val="00C7789A"/>
    <w:rsid w:val="00C803E2"/>
    <w:rsid w:val="00C8067E"/>
    <w:rsid w:val="00C80B23"/>
    <w:rsid w:val="00C81297"/>
    <w:rsid w:val="00C816AC"/>
    <w:rsid w:val="00C81C63"/>
    <w:rsid w:val="00C82051"/>
    <w:rsid w:val="00C8238D"/>
    <w:rsid w:val="00C824A4"/>
    <w:rsid w:val="00C824B1"/>
    <w:rsid w:val="00C824D3"/>
    <w:rsid w:val="00C824F5"/>
    <w:rsid w:val="00C82F9F"/>
    <w:rsid w:val="00C830C7"/>
    <w:rsid w:val="00C833F7"/>
    <w:rsid w:val="00C8360B"/>
    <w:rsid w:val="00C837B2"/>
    <w:rsid w:val="00C84117"/>
    <w:rsid w:val="00C85118"/>
    <w:rsid w:val="00C85231"/>
    <w:rsid w:val="00C85263"/>
    <w:rsid w:val="00C852C7"/>
    <w:rsid w:val="00C857BC"/>
    <w:rsid w:val="00C85911"/>
    <w:rsid w:val="00C86128"/>
    <w:rsid w:val="00C861A3"/>
    <w:rsid w:val="00C86281"/>
    <w:rsid w:val="00C86982"/>
    <w:rsid w:val="00C87026"/>
    <w:rsid w:val="00C8711E"/>
    <w:rsid w:val="00C87936"/>
    <w:rsid w:val="00C879CB"/>
    <w:rsid w:val="00C901DE"/>
    <w:rsid w:val="00C903DD"/>
    <w:rsid w:val="00C905A7"/>
    <w:rsid w:val="00C90748"/>
    <w:rsid w:val="00C907AE"/>
    <w:rsid w:val="00C90BC4"/>
    <w:rsid w:val="00C90E35"/>
    <w:rsid w:val="00C911A7"/>
    <w:rsid w:val="00C928FD"/>
    <w:rsid w:val="00C92C01"/>
    <w:rsid w:val="00C92C33"/>
    <w:rsid w:val="00C93189"/>
    <w:rsid w:val="00C932D0"/>
    <w:rsid w:val="00C933A4"/>
    <w:rsid w:val="00C93872"/>
    <w:rsid w:val="00C93B9B"/>
    <w:rsid w:val="00C940EB"/>
    <w:rsid w:val="00C9422A"/>
    <w:rsid w:val="00C94CC3"/>
    <w:rsid w:val="00C94CD9"/>
    <w:rsid w:val="00C94D61"/>
    <w:rsid w:val="00C95446"/>
    <w:rsid w:val="00C955F9"/>
    <w:rsid w:val="00C95A13"/>
    <w:rsid w:val="00C95B3D"/>
    <w:rsid w:val="00C95DF5"/>
    <w:rsid w:val="00C9626A"/>
    <w:rsid w:val="00C969D1"/>
    <w:rsid w:val="00C96C51"/>
    <w:rsid w:val="00C97170"/>
    <w:rsid w:val="00C979DF"/>
    <w:rsid w:val="00C97BE7"/>
    <w:rsid w:val="00C98B6C"/>
    <w:rsid w:val="00CA00FF"/>
    <w:rsid w:val="00CA0874"/>
    <w:rsid w:val="00CA0929"/>
    <w:rsid w:val="00CA0C9D"/>
    <w:rsid w:val="00CA10D8"/>
    <w:rsid w:val="00CA1222"/>
    <w:rsid w:val="00CA1529"/>
    <w:rsid w:val="00CA1CF2"/>
    <w:rsid w:val="00CA1E1F"/>
    <w:rsid w:val="00CA21F0"/>
    <w:rsid w:val="00CA2868"/>
    <w:rsid w:val="00CA2CB2"/>
    <w:rsid w:val="00CA2EE0"/>
    <w:rsid w:val="00CA32D1"/>
    <w:rsid w:val="00CA3311"/>
    <w:rsid w:val="00CA33C7"/>
    <w:rsid w:val="00CA373D"/>
    <w:rsid w:val="00CA3BA9"/>
    <w:rsid w:val="00CA3CCD"/>
    <w:rsid w:val="00CA4089"/>
    <w:rsid w:val="00CA409B"/>
    <w:rsid w:val="00CA41F7"/>
    <w:rsid w:val="00CA440C"/>
    <w:rsid w:val="00CA4629"/>
    <w:rsid w:val="00CA4B0A"/>
    <w:rsid w:val="00CA4E96"/>
    <w:rsid w:val="00CA56B8"/>
    <w:rsid w:val="00CA5A6C"/>
    <w:rsid w:val="00CA5AA6"/>
    <w:rsid w:val="00CA6618"/>
    <w:rsid w:val="00CA6728"/>
    <w:rsid w:val="00CA6A6A"/>
    <w:rsid w:val="00CA6AD5"/>
    <w:rsid w:val="00CA6ADB"/>
    <w:rsid w:val="00CA6B05"/>
    <w:rsid w:val="00CA6CA9"/>
    <w:rsid w:val="00CA71C2"/>
    <w:rsid w:val="00CA781B"/>
    <w:rsid w:val="00CA7A61"/>
    <w:rsid w:val="00CA7E4F"/>
    <w:rsid w:val="00CB005B"/>
    <w:rsid w:val="00CB045F"/>
    <w:rsid w:val="00CB07B2"/>
    <w:rsid w:val="00CB0DDB"/>
    <w:rsid w:val="00CB0E4B"/>
    <w:rsid w:val="00CB0EE0"/>
    <w:rsid w:val="00CB0FA4"/>
    <w:rsid w:val="00CB1196"/>
    <w:rsid w:val="00CB1255"/>
    <w:rsid w:val="00CB2054"/>
    <w:rsid w:val="00CB222E"/>
    <w:rsid w:val="00CB23D5"/>
    <w:rsid w:val="00CB3664"/>
    <w:rsid w:val="00CB388E"/>
    <w:rsid w:val="00CB389C"/>
    <w:rsid w:val="00CB3C70"/>
    <w:rsid w:val="00CB3D10"/>
    <w:rsid w:val="00CB4008"/>
    <w:rsid w:val="00CB42C3"/>
    <w:rsid w:val="00CB458D"/>
    <w:rsid w:val="00CB4B99"/>
    <w:rsid w:val="00CB4E7E"/>
    <w:rsid w:val="00CB4FAD"/>
    <w:rsid w:val="00CB58D4"/>
    <w:rsid w:val="00CB5BAC"/>
    <w:rsid w:val="00CB5D8C"/>
    <w:rsid w:val="00CB5DB5"/>
    <w:rsid w:val="00CB60D9"/>
    <w:rsid w:val="00CB6185"/>
    <w:rsid w:val="00CB63F2"/>
    <w:rsid w:val="00CB64AD"/>
    <w:rsid w:val="00CB6916"/>
    <w:rsid w:val="00CB74C0"/>
    <w:rsid w:val="00CB74CD"/>
    <w:rsid w:val="00CB76F2"/>
    <w:rsid w:val="00CB77CE"/>
    <w:rsid w:val="00CB7BB1"/>
    <w:rsid w:val="00CB7BEA"/>
    <w:rsid w:val="00CC0198"/>
    <w:rsid w:val="00CC0252"/>
    <w:rsid w:val="00CC02F6"/>
    <w:rsid w:val="00CC0AEA"/>
    <w:rsid w:val="00CC0BB7"/>
    <w:rsid w:val="00CC0F41"/>
    <w:rsid w:val="00CC1642"/>
    <w:rsid w:val="00CC1787"/>
    <w:rsid w:val="00CC17D3"/>
    <w:rsid w:val="00CC1CC5"/>
    <w:rsid w:val="00CC1DCF"/>
    <w:rsid w:val="00CC27B0"/>
    <w:rsid w:val="00CC2865"/>
    <w:rsid w:val="00CC29CC"/>
    <w:rsid w:val="00CC2BA6"/>
    <w:rsid w:val="00CC2D04"/>
    <w:rsid w:val="00CC2E1D"/>
    <w:rsid w:val="00CC30A1"/>
    <w:rsid w:val="00CC30A3"/>
    <w:rsid w:val="00CC4193"/>
    <w:rsid w:val="00CC4657"/>
    <w:rsid w:val="00CC4898"/>
    <w:rsid w:val="00CC4D06"/>
    <w:rsid w:val="00CC50F8"/>
    <w:rsid w:val="00CC53B6"/>
    <w:rsid w:val="00CC58D2"/>
    <w:rsid w:val="00CC5C11"/>
    <w:rsid w:val="00CC5F32"/>
    <w:rsid w:val="00CC6269"/>
    <w:rsid w:val="00CC65AA"/>
    <w:rsid w:val="00CC6B51"/>
    <w:rsid w:val="00CC7068"/>
    <w:rsid w:val="00CC70E3"/>
    <w:rsid w:val="00CC7139"/>
    <w:rsid w:val="00CC7565"/>
    <w:rsid w:val="00CC760C"/>
    <w:rsid w:val="00CC7620"/>
    <w:rsid w:val="00CC7DA5"/>
    <w:rsid w:val="00CC7F6F"/>
    <w:rsid w:val="00CD0184"/>
    <w:rsid w:val="00CD031A"/>
    <w:rsid w:val="00CD0E30"/>
    <w:rsid w:val="00CD139B"/>
    <w:rsid w:val="00CD2713"/>
    <w:rsid w:val="00CD2740"/>
    <w:rsid w:val="00CD275E"/>
    <w:rsid w:val="00CD2861"/>
    <w:rsid w:val="00CD28B5"/>
    <w:rsid w:val="00CD2AF1"/>
    <w:rsid w:val="00CD2C28"/>
    <w:rsid w:val="00CD3992"/>
    <w:rsid w:val="00CD430B"/>
    <w:rsid w:val="00CD497D"/>
    <w:rsid w:val="00CD4A57"/>
    <w:rsid w:val="00CD4D74"/>
    <w:rsid w:val="00CD4EC1"/>
    <w:rsid w:val="00CD51DA"/>
    <w:rsid w:val="00CD5278"/>
    <w:rsid w:val="00CD5280"/>
    <w:rsid w:val="00CD5320"/>
    <w:rsid w:val="00CD5706"/>
    <w:rsid w:val="00CD5866"/>
    <w:rsid w:val="00CD58EB"/>
    <w:rsid w:val="00CD593B"/>
    <w:rsid w:val="00CD5F37"/>
    <w:rsid w:val="00CD5F41"/>
    <w:rsid w:val="00CD69D3"/>
    <w:rsid w:val="00CD6D87"/>
    <w:rsid w:val="00CD6E45"/>
    <w:rsid w:val="00CD7267"/>
    <w:rsid w:val="00CD728F"/>
    <w:rsid w:val="00CD79B2"/>
    <w:rsid w:val="00CD7C31"/>
    <w:rsid w:val="00CE0014"/>
    <w:rsid w:val="00CE01DF"/>
    <w:rsid w:val="00CE01EB"/>
    <w:rsid w:val="00CE0304"/>
    <w:rsid w:val="00CE0363"/>
    <w:rsid w:val="00CE03F0"/>
    <w:rsid w:val="00CE06D5"/>
    <w:rsid w:val="00CE0869"/>
    <w:rsid w:val="00CE0D37"/>
    <w:rsid w:val="00CE0DC5"/>
    <w:rsid w:val="00CE11CF"/>
    <w:rsid w:val="00CE136B"/>
    <w:rsid w:val="00CE161E"/>
    <w:rsid w:val="00CE1EC2"/>
    <w:rsid w:val="00CE20FA"/>
    <w:rsid w:val="00CE2158"/>
    <w:rsid w:val="00CE21AA"/>
    <w:rsid w:val="00CE2378"/>
    <w:rsid w:val="00CE2826"/>
    <w:rsid w:val="00CE2D6E"/>
    <w:rsid w:val="00CE2D7C"/>
    <w:rsid w:val="00CE312C"/>
    <w:rsid w:val="00CE385F"/>
    <w:rsid w:val="00CE38B9"/>
    <w:rsid w:val="00CE4056"/>
    <w:rsid w:val="00CE43BF"/>
    <w:rsid w:val="00CE4ECA"/>
    <w:rsid w:val="00CE4F5A"/>
    <w:rsid w:val="00CE5EEE"/>
    <w:rsid w:val="00CE5F82"/>
    <w:rsid w:val="00CE61E1"/>
    <w:rsid w:val="00CE6729"/>
    <w:rsid w:val="00CE6844"/>
    <w:rsid w:val="00CE6A6A"/>
    <w:rsid w:val="00CE6DBB"/>
    <w:rsid w:val="00CE6DD7"/>
    <w:rsid w:val="00CE7332"/>
    <w:rsid w:val="00CE76BF"/>
    <w:rsid w:val="00CE774F"/>
    <w:rsid w:val="00CE7831"/>
    <w:rsid w:val="00CE7CC8"/>
    <w:rsid w:val="00CE7E7A"/>
    <w:rsid w:val="00CE7F5F"/>
    <w:rsid w:val="00CF017B"/>
    <w:rsid w:val="00CF024C"/>
    <w:rsid w:val="00CF049C"/>
    <w:rsid w:val="00CF0E23"/>
    <w:rsid w:val="00CF13F6"/>
    <w:rsid w:val="00CF1735"/>
    <w:rsid w:val="00CF1B7A"/>
    <w:rsid w:val="00CF234C"/>
    <w:rsid w:val="00CF243F"/>
    <w:rsid w:val="00CF2562"/>
    <w:rsid w:val="00CF2836"/>
    <w:rsid w:val="00CF28B4"/>
    <w:rsid w:val="00CF29FB"/>
    <w:rsid w:val="00CF2A02"/>
    <w:rsid w:val="00CF2F97"/>
    <w:rsid w:val="00CF3033"/>
    <w:rsid w:val="00CF30DF"/>
    <w:rsid w:val="00CF34A9"/>
    <w:rsid w:val="00CF3507"/>
    <w:rsid w:val="00CF379E"/>
    <w:rsid w:val="00CF3A3A"/>
    <w:rsid w:val="00CF3B90"/>
    <w:rsid w:val="00CF4C12"/>
    <w:rsid w:val="00CF5136"/>
    <w:rsid w:val="00CF551E"/>
    <w:rsid w:val="00CF5938"/>
    <w:rsid w:val="00CF5FB6"/>
    <w:rsid w:val="00CF62EF"/>
    <w:rsid w:val="00CF662E"/>
    <w:rsid w:val="00CF6762"/>
    <w:rsid w:val="00CF67CA"/>
    <w:rsid w:val="00CF6E0B"/>
    <w:rsid w:val="00CF6EB3"/>
    <w:rsid w:val="00CF74C3"/>
    <w:rsid w:val="00CF7581"/>
    <w:rsid w:val="00CF76FF"/>
    <w:rsid w:val="00CF791B"/>
    <w:rsid w:val="00CF7A34"/>
    <w:rsid w:val="00CF7C08"/>
    <w:rsid w:val="00CF7CB2"/>
    <w:rsid w:val="00CF7D5C"/>
    <w:rsid w:val="00CF7E90"/>
    <w:rsid w:val="00D00057"/>
    <w:rsid w:val="00D0025E"/>
    <w:rsid w:val="00D002B7"/>
    <w:rsid w:val="00D0046C"/>
    <w:rsid w:val="00D00BE4"/>
    <w:rsid w:val="00D00CC5"/>
    <w:rsid w:val="00D00D5D"/>
    <w:rsid w:val="00D00E19"/>
    <w:rsid w:val="00D0102C"/>
    <w:rsid w:val="00D0166E"/>
    <w:rsid w:val="00D01F57"/>
    <w:rsid w:val="00D022FA"/>
    <w:rsid w:val="00D02B4F"/>
    <w:rsid w:val="00D02FC5"/>
    <w:rsid w:val="00D0336E"/>
    <w:rsid w:val="00D037F9"/>
    <w:rsid w:val="00D04038"/>
    <w:rsid w:val="00D04888"/>
    <w:rsid w:val="00D04BB6"/>
    <w:rsid w:val="00D04E44"/>
    <w:rsid w:val="00D052B1"/>
    <w:rsid w:val="00D05B33"/>
    <w:rsid w:val="00D05FB2"/>
    <w:rsid w:val="00D06001"/>
    <w:rsid w:val="00D06097"/>
    <w:rsid w:val="00D06467"/>
    <w:rsid w:val="00D06640"/>
    <w:rsid w:val="00D06749"/>
    <w:rsid w:val="00D0744E"/>
    <w:rsid w:val="00D07839"/>
    <w:rsid w:val="00D07B31"/>
    <w:rsid w:val="00D07C3B"/>
    <w:rsid w:val="00D10029"/>
    <w:rsid w:val="00D10587"/>
    <w:rsid w:val="00D1060A"/>
    <w:rsid w:val="00D106EE"/>
    <w:rsid w:val="00D10783"/>
    <w:rsid w:val="00D10E18"/>
    <w:rsid w:val="00D10F05"/>
    <w:rsid w:val="00D11795"/>
    <w:rsid w:val="00D11A92"/>
    <w:rsid w:val="00D12379"/>
    <w:rsid w:val="00D123AE"/>
    <w:rsid w:val="00D12900"/>
    <w:rsid w:val="00D12A46"/>
    <w:rsid w:val="00D12AA3"/>
    <w:rsid w:val="00D131BF"/>
    <w:rsid w:val="00D131EA"/>
    <w:rsid w:val="00D13786"/>
    <w:rsid w:val="00D1409D"/>
    <w:rsid w:val="00D14A34"/>
    <w:rsid w:val="00D14EA5"/>
    <w:rsid w:val="00D14FD7"/>
    <w:rsid w:val="00D14FFC"/>
    <w:rsid w:val="00D1523C"/>
    <w:rsid w:val="00D16453"/>
    <w:rsid w:val="00D16487"/>
    <w:rsid w:val="00D16A2F"/>
    <w:rsid w:val="00D16A67"/>
    <w:rsid w:val="00D16B25"/>
    <w:rsid w:val="00D16D85"/>
    <w:rsid w:val="00D17306"/>
    <w:rsid w:val="00D175CC"/>
    <w:rsid w:val="00D17B60"/>
    <w:rsid w:val="00D17C9E"/>
    <w:rsid w:val="00D2000E"/>
    <w:rsid w:val="00D2004A"/>
    <w:rsid w:val="00D20050"/>
    <w:rsid w:val="00D2019F"/>
    <w:rsid w:val="00D2051A"/>
    <w:rsid w:val="00D20780"/>
    <w:rsid w:val="00D20860"/>
    <w:rsid w:val="00D20C01"/>
    <w:rsid w:val="00D20DF7"/>
    <w:rsid w:val="00D210ED"/>
    <w:rsid w:val="00D21300"/>
    <w:rsid w:val="00D2166F"/>
    <w:rsid w:val="00D21738"/>
    <w:rsid w:val="00D228AC"/>
    <w:rsid w:val="00D22BA1"/>
    <w:rsid w:val="00D22D41"/>
    <w:rsid w:val="00D22E1C"/>
    <w:rsid w:val="00D22E82"/>
    <w:rsid w:val="00D23658"/>
    <w:rsid w:val="00D23E07"/>
    <w:rsid w:val="00D23F5E"/>
    <w:rsid w:val="00D2422E"/>
    <w:rsid w:val="00D243BD"/>
    <w:rsid w:val="00D24866"/>
    <w:rsid w:val="00D24D05"/>
    <w:rsid w:val="00D24D4A"/>
    <w:rsid w:val="00D250B6"/>
    <w:rsid w:val="00D2553A"/>
    <w:rsid w:val="00D26346"/>
    <w:rsid w:val="00D26C14"/>
    <w:rsid w:val="00D27085"/>
    <w:rsid w:val="00D271A6"/>
    <w:rsid w:val="00D2737C"/>
    <w:rsid w:val="00D273F0"/>
    <w:rsid w:val="00D273FB"/>
    <w:rsid w:val="00D27B63"/>
    <w:rsid w:val="00D301FE"/>
    <w:rsid w:val="00D306CF"/>
    <w:rsid w:val="00D30762"/>
    <w:rsid w:val="00D30771"/>
    <w:rsid w:val="00D30D75"/>
    <w:rsid w:val="00D3161A"/>
    <w:rsid w:val="00D31663"/>
    <w:rsid w:val="00D31B1C"/>
    <w:rsid w:val="00D31FB0"/>
    <w:rsid w:val="00D32321"/>
    <w:rsid w:val="00D32CD1"/>
    <w:rsid w:val="00D32D81"/>
    <w:rsid w:val="00D3316C"/>
    <w:rsid w:val="00D334DC"/>
    <w:rsid w:val="00D337C2"/>
    <w:rsid w:val="00D33B7A"/>
    <w:rsid w:val="00D33BFD"/>
    <w:rsid w:val="00D33C18"/>
    <w:rsid w:val="00D33C42"/>
    <w:rsid w:val="00D33F4C"/>
    <w:rsid w:val="00D34167"/>
    <w:rsid w:val="00D348B4"/>
    <w:rsid w:val="00D349DA"/>
    <w:rsid w:val="00D35203"/>
    <w:rsid w:val="00D35302"/>
    <w:rsid w:val="00D358F6"/>
    <w:rsid w:val="00D35D98"/>
    <w:rsid w:val="00D35EBE"/>
    <w:rsid w:val="00D36410"/>
    <w:rsid w:val="00D368C2"/>
    <w:rsid w:val="00D36B10"/>
    <w:rsid w:val="00D374BD"/>
    <w:rsid w:val="00D37B55"/>
    <w:rsid w:val="00D37BFB"/>
    <w:rsid w:val="00D4004E"/>
    <w:rsid w:val="00D40755"/>
    <w:rsid w:val="00D40756"/>
    <w:rsid w:val="00D41389"/>
    <w:rsid w:val="00D4173C"/>
    <w:rsid w:val="00D417F4"/>
    <w:rsid w:val="00D41C5C"/>
    <w:rsid w:val="00D41D91"/>
    <w:rsid w:val="00D4263A"/>
    <w:rsid w:val="00D42807"/>
    <w:rsid w:val="00D42914"/>
    <w:rsid w:val="00D429CB"/>
    <w:rsid w:val="00D42CE6"/>
    <w:rsid w:val="00D42EBE"/>
    <w:rsid w:val="00D42FE7"/>
    <w:rsid w:val="00D431FA"/>
    <w:rsid w:val="00D43695"/>
    <w:rsid w:val="00D43ECD"/>
    <w:rsid w:val="00D44001"/>
    <w:rsid w:val="00D44148"/>
    <w:rsid w:val="00D442D4"/>
    <w:rsid w:val="00D4431D"/>
    <w:rsid w:val="00D44619"/>
    <w:rsid w:val="00D4468B"/>
    <w:rsid w:val="00D44CD6"/>
    <w:rsid w:val="00D44EED"/>
    <w:rsid w:val="00D4512D"/>
    <w:rsid w:val="00D45140"/>
    <w:rsid w:val="00D45170"/>
    <w:rsid w:val="00D45547"/>
    <w:rsid w:val="00D459A0"/>
    <w:rsid w:val="00D4623B"/>
    <w:rsid w:val="00D4639B"/>
    <w:rsid w:val="00D465A9"/>
    <w:rsid w:val="00D47161"/>
    <w:rsid w:val="00D471B7"/>
    <w:rsid w:val="00D472B6"/>
    <w:rsid w:val="00D472BA"/>
    <w:rsid w:val="00D47B2F"/>
    <w:rsid w:val="00D47FD1"/>
    <w:rsid w:val="00D501A1"/>
    <w:rsid w:val="00D50657"/>
    <w:rsid w:val="00D50662"/>
    <w:rsid w:val="00D50B0C"/>
    <w:rsid w:val="00D50D2F"/>
    <w:rsid w:val="00D50DD7"/>
    <w:rsid w:val="00D518CF"/>
    <w:rsid w:val="00D524A8"/>
    <w:rsid w:val="00D52C28"/>
    <w:rsid w:val="00D53201"/>
    <w:rsid w:val="00D53469"/>
    <w:rsid w:val="00D534CE"/>
    <w:rsid w:val="00D539E0"/>
    <w:rsid w:val="00D53AA8"/>
    <w:rsid w:val="00D53E10"/>
    <w:rsid w:val="00D54361"/>
    <w:rsid w:val="00D54CA6"/>
    <w:rsid w:val="00D5550D"/>
    <w:rsid w:val="00D5572F"/>
    <w:rsid w:val="00D55792"/>
    <w:rsid w:val="00D563A0"/>
    <w:rsid w:val="00D567B5"/>
    <w:rsid w:val="00D56B66"/>
    <w:rsid w:val="00D575CF"/>
    <w:rsid w:val="00D576F0"/>
    <w:rsid w:val="00D57AC8"/>
    <w:rsid w:val="00D57E28"/>
    <w:rsid w:val="00D60EAC"/>
    <w:rsid w:val="00D61309"/>
    <w:rsid w:val="00D61A04"/>
    <w:rsid w:val="00D62247"/>
    <w:rsid w:val="00D6270F"/>
    <w:rsid w:val="00D62A70"/>
    <w:rsid w:val="00D62B7D"/>
    <w:rsid w:val="00D62D5D"/>
    <w:rsid w:val="00D62DA7"/>
    <w:rsid w:val="00D62FDF"/>
    <w:rsid w:val="00D63619"/>
    <w:rsid w:val="00D6380F"/>
    <w:rsid w:val="00D63BB4"/>
    <w:rsid w:val="00D63CD3"/>
    <w:rsid w:val="00D63EEE"/>
    <w:rsid w:val="00D64024"/>
    <w:rsid w:val="00D64319"/>
    <w:rsid w:val="00D644F8"/>
    <w:rsid w:val="00D6476F"/>
    <w:rsid w:val="00D6485F"/>
    <w:rsid w:val="00D6486B"/>
    <w:rsid w:val="00D6488D"/>
    <w:rsid w:val="00D64B33"/>
    <w:rsid w:val="00D64C93"/>
    <w:rsid w:val="00D64CF1"/>
    <w:rsid w:val="00D65394"/>
    <w:rsid w:val="00D6587C"/>
    <w:rsid w:val="00D65A69"/>
    <w:rsid w:val="00D65A88"/>
    <w:rsid w:val="00D65AA7"/>
    <w:rsid w:val="00D65CCA"/>
    <w:rsid w:val="00D66BA0"/>
    <w:rsid w:val="00D66FBB"/>
    <w:rsid w:val="00D6710A"/>
    <w:rsid w:val="00D67487"/>
    <w:rsid w:val="00D6763B"/>
    <w:rsid w:val="00D6782A"/>
    <w:rsid w:val="00D67A90"/>
    <w:rsid w:val="00D67B83"/>
    <w:rsid w:val="00D67F92"/>
    <w:rsid w:val="00D7011B"/>
    <w:rsid w:val="00D70359"/>
    <w:rsid w:val="00D7074F"/>
    <w:rsid w:val="00D70B05"/>
    <w:rsid w:val="00D7102A"/>
    <w:rsid w:val="00D712D6"/>
    <w:rsid w:val="00D72722"/>
    <w:rsid w:val="00D72C7F"/>
    <w:rsid w:val="00D72D55"/>
    <w:rsid w:val="00D73270"/>
    <w:rsid w:val="00D7334C"/>
    <w:rsid w:val="00D73EEC"/>
    <w:rsid w:val="00D74DFE"/>
    <w:rsid w:val="00D75521"/>
    <w:rsid w:val="00D7581C"/>
    <w:rsid w:val="00D7643F"/>
    <w:rsid w:val="00D76D6F"/>
    <w:rsid w:val="00D7701B"/>
    <w:rsid w:val="00D77228"/>
    <w:rsid w:val="00D7743A"/>
    <w:rsid w:val="00D775DE"/>
    <w:rsid w:val="00D77B56"/>
    <w:rsid w:val="00D77B8B"/>
    <w:rsid w:val="00D80381"/>
    <w:rsid w:val="00D80436"/>
    <w:rsid w:val="00D80A29"/>
    <w:rsid w:val="00D80CBE"/>
    <w:rsid w:val="00D8112C"/>
    <w:rsid w:val="00D813DE"/>
    <w:rsid w:val="00D81F4E"/>
    <w:rsid w:val="00D8222F"/>
    <w:rsid w:val="00D824F7"/>
    <w:rsid w:val="00D825F5"/>
    <w:rsid w:val="00D827A1"/>
    <w:rsid w:val="00D82B69"/>
    <w:rsid w:val="00D83204"/>
    <w:rsid w:val="00D8387A"/>
    <w:rsid w:val="00D842C6"/>
    <w:rsid w:val="00D8484A"/>
    <w:rsid w:val="00D84A92"/>
    <w:rsid w:val="00D85017"/>
    <w:rsid w:val="00D85089"/>
    <w:rsid w:val="00D85134"/>
    <w:rsid w:val="00D8513D"/>
    <w:rsid w:val="00D855E8"/>
    <w:rsid w:val="00D8579C"/>
    <w:rsid w:val="00D85B29"/>
    <w:rsid w:val="00D861D0"/>
    <w:rsid w:val="00D86365"/>
    <w:rsid w:val="00D864E8"/>
    <w:rsid w:val="00D86A8D"/>
    <w:rsid w:val="00D86E97"/>
    <w:rsid w:val="00D86EC0"/>
    <w:rsid w:val="00D8726D"/>
    <w:rsid w:val="00D87421"/>
    <w:rsid w:val="00D874BD"/>
    <w:rsid w:val="00D877CB"/>
    <w:rsid w:val="00D87AB6"/>
    <w:rsid w:val="00D9029B"/>
    <w:rsid w:val="00D90487"/>
    <w:rsid w:val="00D9058C"/>
    <w:rsid w:val="00D90981"/>
    <w:rsid w:val="00D90A42"/>
    <w:rsid w:val="00D9125A"/>
    <w:rsid w:val="00D912FC"/>
    <w:rsid w:val="00D913D4"/>
    <w:rsid w:val="00D9165D"/>
    <w:rsid w:val="00D918B2"/>
    <w:rsid w:val="00D91A31"/>
    <w:rsid w:val="00D91CB8"/>
    <w:rsid w:val="00D9217A"/>
    <w:rsid w:val="00D92310"/>
    <w:rsid w:val="00D92392"/>
    <w:rsid w:val="00D925DE"/>
    <w:rsid w:val="00D92817"/>
    <w:rsid w:val="00D92999"/>
    <w:rsid w:val="00D929A9"/>
    <w:rsid w:val="00D92A84"/>
    <w:rsid w:val="00D93360"/>
    <w:rsid w:val="00D933C7"/>
    <w:rsid w:val="00D939AC"/>
    <w:rsid w:val="00D944CA"/>
    <w:rsid w:val="00D94621"/>
    <w:rsid w:val="00D94E08"/>
    <w:rsid w:val="00D94EB9"/>
    <w:rsid w:val="00D9506D"/>
    <w:rsid w:val="00D95118"/>
    <w:rsid w:val="00D9553B"/>
    <w:rsid w:val="00D95AC5"/>
    <w:rsid w:val="00D95AE2"/>
    <w:rsid w:val="00D95BEA"/>
    <w:rsid w:val="00D95EEC"/>
    <w:rsid w:val="00D961BB"/>
    <w:rsid w:val="00D968BB"/>
    <w:rsid w:val="00D96B26"/>
    <w:rsid w:val="00D96F5F"/>
    <w:rsid w:val="00D96FD6"/>
    <w:rsid w:val="00D97135"/>
    <w:rsid w:val="00D972E4"/>
    <w:rsid w:val="00D97792"/>
    <w:rsid w:val="00D97831"/>
    <w:rsid w:val="00DA00C0"/>
    <w:rsid w:val="00DA02E1"/>
    <w:rsid w:val="00DA0535"/>
    <w:rsid w:val="00DA0F67"/>
    <w:rsid w:val="00DA1012"/>
    <w:rsid w:val="00DA146D"/>
    <w:rsid w:val="00DA2101"/>
    <w:rsid w:val="00DA2176"/>
    <w:rsid w:val="00DA2562"/>
    <w:rsid w:val="00DA2643"/>
    <w:rsid w:val="00DA31C2"/>
    <w:rsid w:val="00DA327C"/>
    <w:rsid w:val="00DA35F0"/>
    <w:rsid w:val="00DA3885"/>
    <w:rsid w:val="00DA3F18"/>
    <w:rsid w:val="00DA4536"/>
    <w:rsid w:val="00DA5BCD"/>
    <w:rsid w:val="00DA61F5"/>
    <w:rsid w:val="00DA6212"/>
    <w:rsid w:val="00DA6335"/>
    <w:rsid w:val="00DA6B73"/>
    <w:rsid w:val="00DA6D79"/>
    <w:rsid w:val="00DA6E4D"/>
    <w:rsid w:val="00DA7581"/>
    <w:rsid w:val="00DA7786"/>
    <w:rsid w:val="00DB00D9"/>
    <w:rsid w:val="00DB0BFB"/>
    <w:rsid w:val="00DB0C42"/>
    <w:rsid w:val="00DB0FEF"/>
    <w:rsid w:val="00DB14C0"/>
    <w:rsid w:val="00DB1530"/>
    <w:rsid w:val="00DB1D65"/>
    <w:rsid w:val="00DB1DE7"/>
    <w:rsid w:val="00DB25D4"/>
    <w:rsid w:val="00DB2794"/>
    <w:rsid w:val="00DB2B77"/>
    <w:rsid w:val="00DB2E92"/>
    <w:rsid w:val="00DB2EC0"/>
    <w:rsid w:val="00DB2F51"/>
    <w:rsid w:val="00DB3422"/>
    <w:rsid w:val="00DB35F9"/>
    <w:rsid w:val="00DB36A9"/>
    <w:rsid w:val="00DB3C7C"/>
    <w:rsid w:val="00DB4288"/>
    <w:rsid w:val="00DB471A"/>
    <w:rsid w:val="00DB483A"/>
    <w:rsid w:val="00DB4D13"/>
    <w:rsid w:val="00DB5AEA"/>
    <w:rsid w:val="00DB60EC"/>
    <w:rsid w:val="00DB6105"/>
    <w:rsid w:val="00DB6983"/>
    <w:rsid w:val="00DB69CF"/>
    <w:rsid w:val="00DB740D"/>
    <w:rsid w:val="00DB7504"/>
    <w:rsid w:val="00DB76A9"/>
    <w:rsid w:val="00DB7E81"/>
    <w:rsid w:val="00DC01DF"/>
    <w:rsid w:val="00DC02AE"/>
    <w:rsid w:val="00DC0527"/>
    <w:rsid w:val="00DC0EDF"/>
    <w:rsid w:val="00DC1903"/>
    <w:rsid w:val="00DC19C2"/>
    <w:rsid w:val="00DC1AAB"/>
    <w:rsid w:val="00DC1D2C"/>
    <w:rsid w:val="00DC1DAC"/>
    <w:rsid w:val="00DC1F25"/>
    <w:rsid w:val="00DC2239"/>
    <w:rsid w:val="00DC2972"/>
    <w:rsid w:val="00DC2CA5"/>
    <w:rsid w:val="00DC3603"/>
    <w:rsid w:val="00DC38DD"/>
    <w:rsid w:val="00DC3C66"/>
    <w:rsid w:val="00DC4171"/>
    <w:rsid w:val="00DC4265"/>
    <w:rsid w:val="00DC428D"/>
    <w:rsid w:val="00DC471B"/>
    <w:rsid w:val="00DC47FC"/>
    <w:rsid w:val="00DC4D6C"/>
    <w:rsid w:val="00DC4E5B"/>
    <w:rsid w:val="00DC5035"/>
    <w:rsid w:val="00DC507D"/>
    <w:rsid w:val="00DC5FB0"/>
    <w:rsid w:val="00DC622B"/>
    <w:rsid w:val="00DC6527"/>
    <w:rsid w:val="00DC677F"/>
    <w:rsid w:val="00DC678B"/>
    <w:rsid w:val="00DC6ADD"/>
    <w:rsid w:val="00DC6B9C"/>
    <w:rsid w:val="00DC6BA1"/>
    <w:rsid w:val="00DC6C22"/>
    <w:rsid w:val="00DC6FC2"/>
    <w:rsid w:val="00DC6FFF"/>
    <w:rsid w:val="00DC73BE"/>
    <w:rsid w:val="00DC7641"/>
    <w:rsid w:val="00DC7967"/>
    <w:rsid w:val="00DC7C92"/>
    <w:rsid w:val="00DD06F2"/>
    <w:rsid w:val="00DD09F7"/>
    <w:rsid w:val="00DD143E"/>
    <w:rsid w:val="00DD1DE3"/>
    <w:rsid w:val="00DD1F36"/>
    <w:rsid w:val="00DD20C5"/>
    <w:rsid w:val="00DD26EE"/>
    <w:rsid w:val="00DD27D5"/>
    <w:rsid w:val="00DD27E4"/>
    <w:rsid w:val="00DD27F4"/>
    <w:rsid w:val="00DD2E6D"/>
    <w:rsid w:val="00DD2F71"/>
    <w:rsid w:val="00DD2F7D"/>
    <w:rsid w:val="00DD2F88"/>
    <w:rsid w:val="00DD2FF9"/>
    <w:rsid w:val="00DD3374"/>
    <w:rsid w:val="00DD394E"/>
    <w:rsid w:val="00DD39DA"/>
    <w:rsid w:val="00DD3BB1"/>
    <w:rsid w:val="00DD3CDA"/>
    <w:rsid w:val="00DD3D63"/>
    <w:rsid w:val="00DD3F72"/>
    <w:rsid w:val="00DD3FD1"/>
    <w:rsid w:val="00DD41F1"/>
    <w:rsid w:val="00DD4645"/>
    <w:rsid w:val="00DD4759"/>
    <w:rsid w:val="00DD4D49"/>
    <w:rsid w:val="00DD5172"/>
    <w:rsid w:val="00DD54C5"/>
    <w:rsid w:val="00DD5AC2"/>
    <w:rsid w:val="00DD5B29"/>
    <w:rsid w:val="00DD5C7C"/>
    <w:rsid w:val="00DD6066"/>
    <w:rsid w:val="00DD66C9"/>
    <w:rsid w:val="00DD6AD2"/>
    <w:rsid w:val="00DD6E45"/>
    <w:rsid w:val="00DD6E76"/>
    <w:rsid w:val="00DD6EC4"/>
    <w:rsid w:val="00DD79BF"/>
    <w:rsid w:val="00DE0190"/>
    <w:rsid w:val="00DE01AE"/>
    <w:rsid w:val="00DE071C"/>
    <w:rsid w:val="00DE074F"/>
    <w:rsid w:val="00DE0A9D"/>
    <w:rsid w:val="00DE0D13"/>
    <w:rsid w:val="00DE12E3"/>
    <w:rsid w:val="00DE1672"/>
    <w:rsid w:val="00DE16B3"/>
    <w:rsid w:val="00DE179A"/>
    <w:rsid w:val="00DE1B69"/>
    <w:rsid w:val="00DE2252"/>
    <w:rsid w:val="00DE2627"/>
    <w:rsid w:val="00DE26E0"/>
    <w:rsid w:val="00DE30C0"/>
    <w:rsid w:val="00DE3162"/>
    <w:rsid w:val="00DE37B6"/>
    <w:rsid w:val="00DE3E61"/>
    <w:rsid w:val="00DE3F7A"/>
    <w:rsid w:val="00DE4696"/>
    <w:rsid w:val="00DE49A3"/>
    <w:rsid w:val="00DE4AD2"/>
    <w:rsid w:val="00DE4EFB"/>
    <w:rsid w:val="00DE58B9"/>
    <w:rsid w:val="00DE5B3C"/>
    <w:rsid w:val="00DE6C07"/>
    <w:rsid w:val="00DE6D5A"/>
    <w:rsid w:val="00DE7018"/>
    <w:rsid w:val="00DE706A"/>
    <w:rsid w:val="00DE71C2"/>
    <w:rsid w:val="00DE736B"/>
    <w:rsid w:val="00DE7705"/>
    <w:rsid w:val="00DE77D6"/>
    <w:rsid w:val="00DE7EC3"/>
    <w:rsid w:val="00DF0484"/>
    <w:rsid w:val="00DF0A27"/>
    <w:rsid w:val="00DF0B41"/>
    <w:rsid w:val="00DF0CA0"/>
    <w:rsid w:val="00DF1153"/>
    <w:rsid w:val="00DF1165"/>
    <w:rsid w:val="00DF12F1"/>
    <w:rsid w:val="00DF13A0"/>
    <w:rsid w:val="00DF16F0"/>
    <w:rsid w:val="00DF1E3F"/>
    <w:rsid w:val="00DF1F98"/>
    <w:rsid w:val="00DF212A"/>
    <w:rsid w:val="00DF24FF"/>
    <w:rsid w:val="00DF25DD"/>
    <w:rsid w:val="00DF2672"/>
    <w:rsid w:val="00DF2D32"/>
    <w:rsid w:val="00DF2DA5"/>
    <w:rsid w:val="00DF2F47"/>
    <w:rsid w:val="00DF31FA"/>
    <w:rsid w:val="00DF3237"/>
    <w:rsid w:val="00DF3448"/>
    <w:rsid w:val="00DF377B"/>
    <w:rsid w:val="00DF37B5"/>
    <w:rsid w:val="00DF383E"/>
    <w:rsid w:val="00DF3BAB"/>
    <w:rsid w:val="00DF3D5A"/>
    <w:rsid w:val="00DF42E4"/>
    <w:rsid w:val="00DF4762"/>
    <w:rsid w:val="00DF4C0E"/>
    <w:rsid w:val="00DF4D14"/>
    <w:rsid w:val="00DF510F"/>
    <w:rsid w:val="00DF5B88"/>
    <w:rsid w:val="00DF5EDF"/>
    <w:rsid w:val="00DF686C"/>
    <w:rsid w:val="00DF6937"/>
    <w:rsid w:val="00DF6D73"/>
    <w:rsid w:val="00DF73A9"/>
    <w:rsid w:val="00DF76BB"/>
    <w:rsid w:val="00DF7ECF"/>
    <w:rsid w:val="00E006B3"/>
    <w:rsid w:val="00E00A3A"/>
    <w:rsid w:val="00E00CB4"/>
    <w:rsid w:val="00E00E2F"/>
    <w:rsid w:val="00E00FAE"/>
    <w:rsid w:val="00E01267"/>
    <w:rsid w:val="00E0130F"/>
    <w:rsid w:val="00E013F5"/>
    <w:rsid w:val="00E01A96"/>
    <w:rsid w:val="00E0214A"/>
    <w:rsid w:val="00E02312"/>
    <w:rsid w:val="00E02503"/>
    <w:rsid w:val="00E02C5C"/>
    <w:rsid w:val="00E0311D"/>
    <w:rsid w:val="00E032D8"/>
    <w:rsid w:val="00E0342D"/>
    <w:rsid w:val="00E0367F"/>
    <w:rsid w:val="00E03849"/>
    <w:rsid w:val="00E0404C"/>
    <w:rsid w:val="00E04073"/>
    <w:rsid w:val="00E040DE"/>
    <w:rsid w:val="00E04998"/>
    <w:rsid w:val="00E04A28"/>
    <w:rsid w:val="00E04B2D"/>
    <w:rsid w:val="00E04ED7"/>
    <w:rsid w:val="00E04FDE"/>
    <w:rsid w:val="00E051DB"/>
    <w:rsid w:val="00E05274"/>
    <w:rsid w:val="00E058C9"/>
    <w:rsid w:val="00E05F50"/>
    <w:rsid w:val="00E0617D"/>
    <w:rsid w:val="00E06194"/>
    <w:rsid w:val="00E068E5"/>
    <w:rsid w:val="00E06D89"/>
    <w:rsid w:val="00E073B8"/>
    <w:rsid w:val="00E07A0D"/>
    <w:rsid w:val="00E07FF7"/>
    <w:rsid w:val="00E1033B"/>
    <w:rsid w:val="00E107F6"/>
    <w:rsid w:val="00E10AAE"/>
    <w:rsid w:val="00E10AF1"/>
    <w:rsid w:val="00E10E9F"/>
    <w:rsid w:val="00E11131"/>
    <w:rsid w:val="00E11470"/>
    <w:rsid w:val="00E11480"/>
    <w:rsid w:val="00E119DB"/>
    <w:rsid w:val="00E11FBB"/>
    <w:rsid w:val="00E12AAF"/>
    <w:rsid w:val="00E12C8E"/>
    <w:rsid w:val="00E13139"/>
    <w:rsid w:val="00E131F9"/>
    <w:rsid w:val="00E1331F"/>
    <w:rsid w:val="00E13E37"/>
    <w:rsid w:val="00E13F19"/>
    <w:rsid w:val="00E140A7"/>
    <w:rsid w:val="00E14198"/>
    <w:rsid w:val="00E14711"/>
    <w:rsid w:val="00E149CB"/>
    <w:rsid w:val="00E14A72"/>
    <w:rsid w:val="00E15179"/>
    <w:rsid w:val="00E1568C"/>
    <w:rsid w:val="00E15728"/>
    <w:rsid w:val="00E15881"/>
    <w:rsid w:val="00E15A4B"/>
    <w:rsid w:val="00E15A73"/>
    <w:rsid w:val="00E15E6F"/>
    <w:rsid w:val="00E16480"/>
    <w:rsid w:val="00E16507"/>
    <w:rsid w:val="00E1674F"/>
    <w:rsid w:val="00E16A32"/>
    <w:rsid w:val="00E16DA0"/>
    <w:rsid w:val="00E16EE3"/>
    <w:rsid w:val="00E1700F"/>
    <w:rsid w:val="00E17902"/>
    <w:rsid w:val="00E1797B"/>
    <w:rsid w:val="00E17C41"/>
    <w:rsid w:val="00E201AE"/>
    <w:rsid w:val="00E201D8"/>
    <w:rsid w:val="00E20287"/>
    <w:rsid w:val="00E205F9"/>
    <w:rsid w:val="00E20CC3"/>
    <w:rsid w:val="00E20FE0"/>
    <w:rsid w:val="00E2188A"/>
    <w:rsid w:val="00E21D5A"/>
    <w:rsid w:val="00E21FCC"/>
    <w:rsid w:val="00E221A0"/>
    <w:rsid w:val="00E22208"/>
    <w:rsid w:val="00E2249A"/>
    <w:rsid w:val="00E224F1"/>
    <w:rsid w:val="00E228B0"/>
    <w:rsid w:val="00E229FC"/>
    <w:rsid w:val="00E22D3F"/>
    <w:rsid w:val="00E22E40"/>
    <w:rsid w:val="00E2352E"/>
    <w:rsid w:val="00E2354A"/>
    <w:rsid w:val="00E23930"/>
    <w:rsid w:val="00E2397A"/>
    <w:rsid w:val="00E23D0F"/>
    <w:rsid w:val="00E23D19"/>
    <w:rsid w:val="00E23DCA"/>
    <w:rsid w:val="00E2400D"/>
    <w:rsid w:val="00E2420D"/>
    <w:rsid w:val="00E24528"/>
    <w:rsid w:val="00E2467C"/>
    <w:rsid w:val="00E247A0"/>
    <w:rsid w:val="00E24839"/>
    <w:rsid w:val="00E248A9"/>
    <w:rsid w:val="00E24A06"/>
    <w:rsid w:val="00E24D2C"/>
    <w:rsid w:val="00E24F51"/>
    <w:rsid w:val="00E25599"/>
    <w:rsid w:val="00E255FF"/>
    <w:rsid w:val="00E25A30"/>
    <w:rsid w:val="00E25BBA"/>
    <w:rsid w:val="00E25FCF"/>
    <w:rsid w:val="00E26617"/>
    <w:rsid w:val="00E267FF"/>
    <w:rsid w:val="00E26EAB"/>
    <w:rsid w:val="00E27350"/>
    <w:rsid w:val="00E27E06"/>
    <w:rsid w:val="00E300D7"/>
    <w:rsid w:val="00E3045F"/>
    <w:rsid w:val="00E30583"/>
    <w:rsid w:val="00E3075D"/>
    <w:rsid w:val="00E30B62"/>
    <w:rsid w:val="00E30CF1"/>
    <w:rsid w:val="00E31423"/>
    <w:rsid w:val="00E315B2"/>
    <w:rsid w:val="00E31601"/>
    <w:rsid w:val="00E31868"/>
    <w:rsid w:val="00E31D4C"/>
    <w:rsid w:val="00E31D82"/>
    <w:rsid w:val="00E321A4"/>
    <w:rsid w:val="00E323E1"/>
    <w:rsid w:val="00E32430"/>
    <w:rsid w:val="00E3248E"/>
    <w:rsid w:val="00E325F5"/>
    <w:rsid w:val="00E32754"/>
    <w:rsid w:val="00E327FF"/>
    <w:rsid w:val="00E32CC2"/>
    <w:rsid w:val="00E32D80"/>
    <w:rsid w:val="00E32F07"/>
    <w:rsid w:val="00E330CC"/>
    <w:rsid w:val="00E33488"/>
    <w:rsid w:val="00E334EB"/>
    <w:rsid w:val="00E33789"/>
    <w:rsid w:val="00E34049"/>
    <w:rsid w:val="00E343DC"/>
    <w:rsid w:val="00E3454A"/>
    <w:rsid w:val="00E35221"/>
    <w:rsid w:val="00E3608F"/>
    <w:rsid w:val="00E36606"/>
    <w:rsid w:val="00E36750"/>
    <w:rsid w:val="00E36A57"/>
    <w:rsid w:val="00E36D15"/>
    <w:rsid w:val="00E3729E"/>
    <w:rsid w:val="00E37397"/>
    <w:rsid w:val="00E3764F"/>
    <w:rsid w:val="00E3765B"/>
    <w:rsid w:val="00E401DB"/>
    <w:rsid w:val="00E405FB"/>
    <w:rsid w:val="00E4079E"/>
    <w:rsid w:val="00E40BCD"/>
    <w:rsid w:val="00E41100"/>
    <w:rsid w:val="00E41150"/>
    <w:rsid w:val="00E4147F"/>
    <w:rsid w:val="00E414EC"/>
    <w:rsid w:val="00E41958"/>
    <w:rsid w:val="00E419B1"/>
    <w:rsid w:val="00E41AE6"/>
    <w:rsid w:val="00E4234A"/>
    <w:rsid w:val="00E42A0F"/>
    <w:rsid w:val="00E42CEC"/>
    <w:rsid w:val="00E42CF6"/>
    <w:rsid w:val="00E4313C"/>
    <w:rsid w:val="00E4317D"/>
    <w:rsid w:val="00E4321A"/>
    <w:rsid w:val="00E432D1"/>
    <w:rsid w:val="00E43A96"/>
    <w:rsid w:val="00E43B8A"/>
    <w:rsid w:val="00E43C6D"/>
    <w:rsid w:val="00E44429"/>
    <w:rsid w:val="00E447FF"/>
    <w:rsid w:val="00E4489A"/>
    <w:rsid w:val="00E44AE6"/>
    <w:rsid w:val="00E451A0"/>
    <w:rsid w:val="00E451F8"/>
    <w:rsid w:val="00E453CD"/>
    <w:rsid w:val="00E456B3"/>
    <w:rsid w:val="00E4577A"/>
    <w:rsid w:val="00E4578E"/>
    <w:rsid w:val="00E460A2"/>
    <w:rsid w:val="00E46281"/>
    <w:rsid w:val="00E466D3"/>
    <w:rsid w:val="00E46C41"/>
    <w:rsid w:val="00E46C70"/>
    <w:rsid w:val="00E46D2B"/>
    <w:rsid w:val="00E47B93"/>
    <w:rsid w:val="00E47DBB"/>
    <w:rsid w:val="00E47FC5"/>
    <w:rsid w:val="00E47FED"/>
    <w:rsid w:val="00E50121"/>
    <w:rsid w:val="00E5051A"/>
    <w:rsid w:val="00E508B0"/>
    <w:rsid w:val="00E50BE2"/>
    <w:rsid w:val="00E50C6D"/>
    <w:rsid w:val="00E5139D"/>
    <w:rsid w:val="00E51915"/>
    <w:rsid w:val="00E51A67"/>
    <w:rsid w:val="00E528A4"/>
    <w:rsid w:val="00E529EA"/>
    <w:rsid w:val="00E530BC"/>
    <w:rsid w:val="00E5329B"/>
    <w:rsid w:val="00E5387B"/>
    <w:rsid w:val="00E5398C"/>
    <w:rsid w:val="00E53EF2"/>
    <w:rsid w:val="00E53F71"/>
    <w:rsid w:val="00E5402B"/>
    <w:rsid w:val="00E543CF"/>
    <w:rsid w:val="00E54BE9"/>
    <w:rsid w:val="00E54C41"/>
    <w:rsid w:val="00E54EEC"/>
    <w:rsid w:val="00E54FFA"/>
    <w:rsid w:val="00E55272"/>
    <w:rsid w:val="00E5572B"/>
    <w:rsid w:val="00E557BE"/>
    <w:rsid w:val="00E557C6"/>
    <w:rsid w:val="00E5608C"/>
    <w:rsid w:val="00E565A9"/>
    <w:rsid w:val="00E56660"/>
    <w:rsid w:val="00E567D2"/>
    <w:rsid w:val="00E56AC0"/>
    <w:rsid w:val="00E574A0"/>
    <w:rsid w:val="00E5778D"/>
    <w:rsid w:val="00E604C0"/>
    <w:rsid w:val="00E607F6"/>
    <w:rsid w:val="00E608CC"/>
    <w:rsid w:val="00E608DC"/>
    <w:rsid w:val="00E60ABA"/>
    <w:rsid w:val="00E61091"/>
    <w:rsid w:val="00E61130"/>
    <w:rsid w:val="00E615AE"/>
    <w:rsid w:val="00E61DDE"/>
    <w:rsid w:val="00E6217C"/>
    <w:rsid w:val="00E62451"/>
    <w:rsid w:val="00E627DB"/>
    <w:rsid w:val="00E62D50"/>
    <w:rsid w:val="00E6354E"/>
    <w:rsid w:val="00E63BDC"/>
    <w:rsid w:val="00E63CC8"/>
    <w:rsid w:val="00E63F6C"/>
    <w:rsid w:val="00E64308"/>
    <w:rsid w:val="00E645B2"/>
    <w:rsid w:val="00E64A16"/>
    <w:rsid w:val="00E65141"/>
    <w:rsid w:val="00E65763"/>
    <w:rsid w:val="00E65D27"/>
    <w:rsid w:val="00E66A86"/>
    <w:rsid w:val="00E6703C"/>
    <w:rsid w:val="00E67061"/>
    <w:rsid w:val="00E674B4"/>
    <w:rsid w:val="00E67634"/>
    <w:rsid w:val="00E67652"/>
    <w:rsid w:val="00E67A13"/>
    <w:rsid w:val="00E67DAF"/>
    <w:rsid w:val="00E67F10"/>
    <w:rsid w:val="00E7007D"/>
    <w:rsid w:val="00E7082A"/>
    <w:rsid w:val="00E70D08"/>
    <w:rsid w:val="00E70D69"/>
    <w:rsid w:val="00E70E74"/>
    <w:rsid w:val="00E71399"/>
    <w:rsid w:val="00E71D05"/>
    <w:rsid w:val="00E72360"/>
    <w:rsid w:val="00E72CDB"/>
    <w:rsid w:val="00E73011"/>
    <w:rsid w:val="00E7328D"/>
    <w:rsid w:val="00E73644"/>
    <w:rsid w:val="00E73AC9"/>
    <w:rsid w:val="00E73B90"/>
    <w:rsid w:val="00E74506"/>
    <w:rsid w:val="00E74C4B"/>
    <w:rsid w:val="00E74CE4"/>
    <w:rsid w:val="00E74CF3"/>
    <w:rsid w:val="00E74CF4"/>
    <w:rsid w:val="00E7503B"/>
    <w:rsid w:val="00E7503F"/>
    <w:rsid w:val="00E752F7"/>
    <w:rsid w:val="00E755BD"/>
    <w:rsid w:val="00E7560F"/>
    <w:rsid w:val="00E7563A"/>
    <w:rsid w:val="00E75782"/>
    <w:rsid w:val="00E758B3"/>
    <w:rsid w:val="00E75A61"/>
    <w:rsid w:val="00E75B04"/>
    <w:rsid w:val="00E75D8B"/>
    <w:rsid w:val="00E765C2"/>
    <w:rsid w:val="00E76717"/>
    <w:rsid w:val="00E77511"/>
    <w:rsid w:val="00E77597"/>
    <w:rsid w:val="00E778D8"/>
    <w:rsid w:val="00E77DCC"/>
    <w:rsid w:val="00E8006E"/>
    <w:rsid w:val="00E802AA"/>
    <w:rsid w:val="00E80735"/>
    <w:rsid w:val="00E80AF4"/>
    <w:rsid w:val="00E80C38"/>
    <w:rsid w:val="00E80E39"/>
    <w:rsid w:val="00E80E7B"/>
    <w:rsid w:val="00E814CF"/>
    <w:rsid w:val="00E81DED"/>
    <w:rsid w:val="00E826C5"/>
    <w:rsid w:val="00E82AF0"/>
    <w:rsid w:val="00E8387B"/>
    <w:rsid w:val="00E83B5F"/>
    <w:rsid w:val="00E83F4C"/>
    <w:rsid w:val="00E84486"/>
    <w:rsid w:val="00E84BFD"/>
    <w:rsid w:val="00E84CEB"/>
    <w:rsid w:val="00E85032"/>
    <w:rsid w:val="00E851B4"/>
    <w:rsid w:val="00E853DB"/>
    <w:rsid w:val="00E85C4A"/>
    <w:rsid w:val="00E85E43"/>
    <w:rsid w:val="00E85F5C"/>
    <w:rsid w:val="00E8628B"/>
    <w:rsid w:val="00E862B4"/>
    <w:rsid w:val="00E865B8"/>
    <w:rsid w:val="00E86C2B"/>
    <w:rsid w:val="00E87034"/>
    <w:rsid w:val="00E8750E"/>
    <w:rsid w:val="00E87748"/>
    <w:rsid w:val="00E87B72"/>
    <w:rsid w:val="00E903E7"/>
    <w:rsid w:val="00E90B43"/>
    <w:rsid w:val="00E90D9A"/>
    <w:rsid w:val="00E90EF6"/>
    <w:rsid w:val="00E914BE"/>
    <w:rsid w:val="00E9163B"/>
    <w:rsid w:val="00E91C9D"/>
    <w:rsid w:val="00E92838"/>
    <w:rsid w:val="00E929E9"/>
    <w:rsid w:val="00E92CE9"/>
    <w:rsid w:val="00E9364A"/>
    <w:rsid w:val="00E93AEB"/>
    <w:rsid w:val="00E93C23"/>
    <w:rsid w:val="00E93CA9"/>
    <w:rsid w:val="00E93F4E"/>
    <w:rsid w:val="00E94081"/>
    <w:rsid w:val="00E941C4"/>
    <w:rsid w:val="00E94402"/>
    <w:rsid w:val="00E948D8"/>
    <w:rsid w:val="00E94B6D"/>
    <w:rsid w:val="00E94E4C"/>
    <w:rsid w:val="00E957AA"/>
    <w:rsid w:val="00E95DFB"/>
    <w:rsid w:val="00E95E22"/>
    <w:rsid w:val="00E964BB"/>
    <w:rsid w:val="00E966A9"/>
    <w:rsid w:val="00E96BE7"/>
    <w:rsid w:val="00E96FED"/>
    <w:rsid w:val="00E97069"/>
    <w:rsid w:val="00E97393"/>
    <w:rsid w:val="00E9749E"/>
    <w:rsid w:val="00E97BA2"/>
    <w:rsid w:val="00E97D8C"/>
    <w:rsid w:val="00E97E66"/>
    <w:rsid w:val="00EA00FD"/>
    <w:rsid w:val="00EA03EC"/>
    <w:rsid w:val="00EA0616"/>
    <w:rsid w:val="00EA077E"/>
    <w:rsid w:val="00EA0BD6"/>
    <w:rsid w:val="00EA15F3"/>
    <w:rsid w:val="00EA16BF"/>
    <w:rsid w:val="00EA29B0"/>
    <w:rsid w:val="00EA2A46"/>
    <w:rsid w:val="00EA2F23"/>
    <w:rsid w:val="00EA30F7"/>
    <w:rsid w:val="00EA32AF"/>
    <w:rsid w:val="00EA3CDD"/>
    <w:rsid w:val="00EA3D83"/>
    <w:rsid w:val="00EA41A6"/>
    <w:rsid w:val="00EA46D2"/>
    <w:rsid w:val="00EA4BE3"/>
    <w:rsid w:val="00EA4CE4"/>
    <w:rsid w:val="00EA4D49"/>
    <w:rsid w:val="00EA4E20"/>
    <w:rsid w:val="00EA551E"/>
    <w:rsid w:val="00EA5A17"/>
    <w:rsid w:val="00EA5B4D"/>
    <w:rsid w:val="00EA5D33"/>
    <w:rsid w:val="00EA6504"/>
    <w:rsid w:val="00EA6D5A"/>
    <w:rsid w:val="00EA7219"/>
    <w:rsid w:val="00EA730F"/>
    <w:rsid w:val="00EA755A"/>
    <w:rsid w:val="00EA78B4"/>
    <w:rsid w:val="00EA7A15"/>
    <w:rsid w:val="00EA7CE9"/>
    <w:rsid w:val="00EB003D"/>
    <w:rsid w:val="00EB0C5F"/>
    <w:rsid w:val="00EB0F5E"/>
    <w:rsid w:val="00EB113A"/>
    <w:rsid w:val="00EB128A"/>
    <w:rsid w:val="00EB1356"/>
    <w:rsid w:val="00EB1899"/>
    <w:rsid w:val="00EB21BF"/>
    <w:rsid w:val="00EB2413"/>
    <w:rsid w:val="00EB245C"/>
    <w:rsid w:val="00EB2DBB"/>
    <w:rsid w:val="00EB2EE8"/>
    <w:rsid w:val="00EB351A"/>
    <w:rsid w:val="00EB3866"/>
    <w:rsid w:val="00EB3910"/>
    <w:rsid w:val="00EB3DAA"/>
    <w:rsid w:val="00EB3F0F"/>
    <w:rsid w:val="00EB425E"/>
    <w:rsid w:val="00EB48AB"/>
    <w:rsid w:val="00EB4982"/>
    <w:rsid w:val="00EB4A68"/>
    <w:rsid w:val="00EB4CA2"/>
    <w:rsid w:val="00EB4DBD"/>
    <w:rsid w:val="00EB4E36"/>
    <w:rsid w:val="00EB52B3"/>
    <w:rsid w:val="00EB5E7A"/>
    <w:rsid w:val="00EB5FB3"/>
    <w:rsid w:val="00EB6092"/>
    <w:rsid w:val="00EB6368"/>
    <w:rsid w:val="00EB6450"/>
    <w:rsid w:val="00EB76BA"/>
    <w:rsid w:val="00EC033D"/>
    <w:rsid w:val="00EC04BB"/>
    <w:rsid w:val="00EC0581"/>
    <w:rsid w:val="00EC067A"/>
    <w:rsid w:val="00EC086B"/>
    <w:rsid w:val="00EC0B60"/>
    <w:rsid w:val="00EC0E38"/>
    <w:rsid w:val="00EC1050"/>
    <w:rsid w:val="00EC1079"/>
    <w:rsid w:val="00EC13A2"/>
    <w:rsid w:val="00EC2156"/>
    <w:rsid w:val="00EC2276"/>
    <w:rsid w:val="00EC248D"/>
    <w:rsid w:val="00EC2A12"/>
    <w:rsid w:val="00EC2D6D"/>
    <w:rsid w:val="00EC2E49"/>
    <w:rsid w:val="00EC3190"/>
    <w:rsid w:val="00EC3241"/>
    <w:rsid w:val="00EC3456"/>
    <w:rsid w:val="00EC36BF"/>
    <w:rsid w:val="00EC3A0A"/>
    <w:rsid w:val="00EC3B4A"/>
    <w:rsid w:val="00EC3C86"/>
    <w:rsid w:val="00EC4117"/>
    <w:rsid w:val="00EC46B9"/>
    <w:rsid w:val="00EC4A89"/>
    <w:rsid w:val="00EC4D40"/>
    <w:rsid w:val="00EC509E"/>
    <w:rsid w:val="00EC529A"/>
    <w:rsid w:val="00EC54F3"/>
    <w:rsid w:val="00EC581F"/>
    <w:rsid w:val="00EC5B4C"/>
    <w:rsid w:val="00EC5C9C"/>
    <w:rsid w:val="00EC5E04"/>
    <w:rsid w:val="00EC5E2C"/>
    <w:rsid w:val="00EC637C"/>
    <w:rsid w:val="00EC679A"/>
    <w:rsid w:val="00EC6CD6"/>
    <w:rsid w:val="00EC6CF9"/>
    <w:rsid w:val="00EC6FE0"/>
    <w:rsid w:val="00EC77E5"/>
    <w:rsid w:val="00EC78AE"/>
    <w:rsid w:val="00EC7BA8"/>
    <w:rsid w:val="00EC7C9B"/>
    <w:rsid w:val="00EC7DF3"/>
    <w:rsid w:val="00ED03EA"/>
    <w:rsid w:val="00ED0CD8"/>
    <w:rsid w:val="00ED14A3"/>
    <w:rsid w:val="00ED16A5"/>
    <w:rsid w:val="00ED178B"/>
    <w:rsid w:val="00ED1BB4"/>
    <w:rsid w:val="00ED1FCE"/>
    <w:rsid w:val="00ED2199"/>
    <w:rsid w:val="00ED264B"/>
    <w:rsid w:val="00ED31E8"/>
    <w:rsid w:val="00ED325E"/>
    <w:rsid w:val="00ED32F6"/>
    <w:rsid w:val="00ED3A83"/>
    <w:rsid w:val="00ED3B3F"/>
    <w:rsid w:val="00ED3B90"/>
    <w:rsid w:val="00ED3E18"/>
    <w:rsid w:val="00ED4417"/>
    <w:rsid w:val="00ED4965"/>
    <w:rsid w:val="00ED4EA9"/>
    <w:rsid w:val="00ED4EF2"/>
    <w:rsid w:val="00ED54E7"/>
    <w:rsid w:val="00ED5525"/>
    <w:rsid w:val="00ED574A"/>
    <w:rsid w:val="00ED5B47"/>
    <w:rsid w:val="00ED5BE5"/>
    <w:rsid w:val="00ED5E9C"/>
    <w:rsid w:val="00ED5F4D"/>
    <w:rsid w:val="00ED5F7C"/>
    <w:rsid w:val="00ED63A8"/>
    <w:rsid w:val="00ED6548"/>
    <w:rsid w:val="00ED6988"/>
    <w:rsid w:val="00ED6D3F"/>
    <w:rsid w:val="00ED742C"/>
    <w:rsid w:val="00ED7CF5"/>
    <w:rsid w:val="00ED7E30"/>
    <w:rsid w:val="00EE1450"/>
    <w:rsid w:val="00EE15AB"/>
    <w:rsid w:val="00EE1A6B"/>
    <w:rsid w:val="00EE1F4F"/>
    <w:rsid w:val="00EE217E"/>
    <w:rsid w:val="00EE2238"/>
    <w:rsid w:val="00EE2240"/>
    <w:rsid w:val="00EE232F"/>
    <w:rsid w:val="00EE3194"/>
    <w:rsid w:val="00EE347B"/>
    <w:rsid w:val="00EE34B5"/>
    <w:rsid w:val="00EE3B30"/>
    <w:rsid w:val="00EE3DA8"/>
    <w:rsid w:val="00EE3F23"/>
    <w:rsid w:val="00EE3F93"/>
    <w:rsid w:val="00EE3FFB"/>
    <w:rsid w:val="00EE40AA"/>
    <w:rsid w:val="00EE5745"/>
    <w:rsid w:val="00EE5B9A"/>
    <w:rsid w:val="00EE5F1F"/>
    <w:rsid w:val="00EE6069"/>
    <w:rsid w:val="00EE62A4"/>
    <w:rsid w:val="00EE64D6"/>
    <w:rsid w:val="00EE65FD"/>
    <w:rsid w:val="00EE69C2"/>
    <w:rsid w:val="00EE6F6E"/>
    <w:rsid w:val="00EE7147"/>
    <w:rsid w:val="00EE71EF"/>
    <w:rsid w:val="00EE7AAC"/>
    <w:rsid w:val="00EE7C87"/>
    <w:rsid w:val="00EE7CE3"/>
    <w:rsid w:val="00EE7D6B"/>
    <w:rsid w:val="00EE7E61"/>
    <w:rsid w:val="00EF050B"/>
    <w:rsid w:val="00EF058C"/>
    <w:rsid w:val="00EF0A75"/>
    <w:rsid w:val="00EF11E7"/>
    <w:rsid w:val="00EF13E7"/>
    <w:rsid w:val="00EF15A0"/>
    <w:rsid w:val="00EF175F"/>
    <w:rsid w:val="00EF1903"/>
    <w:rsid w:val="00EF191B"/>
    <w:rsid w:val="00EF19DD"/>
    <w:rsid w:val="00EF1B9B"/>
    <w:rsid w:val="00EF1C00"/>
    <w:rsid w:val="00EF1C27"/>
    <w:rsid w:val="00EF1C83"/>
    <w:rsid w:val="00EF2006"/>
    <w:rsid w:val="00EF27CF"/>
    <w:rsid w:val="00EF28F0"/>
    <w:rsid w:val="00EF2D6F"/>
    <w:rsid w:val="00EF2EA6"/>
    <w:rsid w:val="00EF30BB"/>
    <w:rsid w:val="00EF32A1"/>
    <w:rsid w:val="00EF397A"/>
    <w:rsid w:val="00EF3A72"/>
    <w:rsid w:val="00EF3AE8"/>
    <w:rsid w:val="00EF3B31"/>
    <w:rsid w:val="00EF4151"/>
    <w:rsid w:val="00EF480D"/>
    <w:rsid w:val="00EF49F0"/>
    <w:rsid w:val="00EF4E4F"/>
    <w:rsid w:val="00EF4F96"/>
    <w:rsid w:val="00EF54A3"/>
    <w:rsid w:val="00EF5654"/>
    <w:rsid w:val="00EF5B6F"/>
    <w:rsid w:val="00EF5FFD"/>
    <w:rsid w:val="00EF606D"/>
    <w:rsid w:val="00EF61FE"/>
    <w:rsid w:val="00EF6598"/>
    <w:rsid w:val="00EF6A8B"/>
    <w:rsid w:val="00EF7654"/>
    <w:rsid w:val="00EF798D"/>
    <w:rsid w:val="00F0004B"/>
    <w:rsid w:val="00F001CD"/>
    <w:rsid w:val="00F0049F"/>
    <w:rsid w:val="00F006AB"/>
    <w:rsid w:val="00F006C3"/>
    <w:rsid w:val="00F008E1"/>
    <w:rsid w:val="00F00950"/>
    <w:rsid w:val="00F00B38"/>
    <w:rsid w:val="00F00F1A"/>
    <w:rsid w:val="00F015B5"/>
    <w:rsid w:val="00F01F9F"/>
    <w:rsid w:val="00F02287"/>
    <w:rsid w:val="00F0230C"/>
    <w:rsid w:val="00F0251B"/>
    <w:rsid w:val="00F025F6"/>
    <w:rsid w:val="00F026B7"/>
    <w:rsid w:val="00F031E9"/>
    <w:rsid w:val="00F03339"/>
    <w:rsid w:val="00F03421"/>
    <w:rsid w:val="00F03482"/>
    <w:rsid w:val="00F03860"/>
    <w:rsid w:val="00F03CCA"/>
    <w:rsid w:val="00F046AA"/>
    <w:rsid w:val="00F0486D"/>
    <w:rsid w:val="00F048E8"/>
    <w:rsid w:val="00F059CB"/>
    <w:rsid w:val="00F05B0A"/>
    <w:rsid w:val="00F05D64"/>
    <w:rsid w:val="00F064EE"/>
    <w:rsid w:val="00F06A08"/>
    <w:rsid w:val="00F06BF4"/>
    <w:rsid w:val="00F06D4F"/>
    <w:rsid w:val="00F0710A"/>
    <w:rsid w:val="00F0725C"/>
    <w:rsid w:val="00F0734B"/>
    <w:rsid w:val="00F07755"/>
    <w:rsid w:val="00F07EEB"/>
    <w:rsid w:val="00F1004F"/>
    <w:rsid w:val="00F100B8"/>
    <w:rsid w:val="00F10341"/>
    <w:rsid w:val="00F104FF"/>
    <w:rsid w:val="00F1085C"/>
    <w:rsid w:val="00F115DF"/>
    <w:rsid w:val="00F1178D"/>
    <w:rsid w:val="00F11DFA"/>
    <w:rsid w:val="00F12084"/>
    <w:rsid w:val="00F121F9"/>
    <w:rsid w:val="00F12281"/>
    <w:rsid w:val="00F12942"/>
    <w:rsid w:val="00F12F0F"/>
    <w:rsid w:val="00F13199"/>
    <w:rsid w:val="00F137B2"/>
    <w:rsid w:val="00F1393F"/>
    <w:rsid w:val="00F13CA7"/>
    <w:rsid w:val="00F13F59"/>
    <w:rsid w:val="00F14019"/>
    <w:rsid w:val="00F140BF"/>
    <w:rsid w:val="00F14540"/>
    <w:rsid w:val="00F148EB"/>
    <w:rsid w:val="00F14CE1"/>
    <w:rsid w:val="00F14CEB"/>
    <w:rsid w:val="00F14F86"/>
    <w:rsid w:val="00F15343"/>
    <w:rsid w:val="00F15505"/>
    <w:rsid w:val="00F1647D"/>
    <w:rsid w:val="00F16492"/>
    <w:rsid w:val="00F165AC"/>
    <w:rsid w:val="00F16E74"/>
    <w:rsid w:val="00F17251"/>
    <w:rsid w:val="00F17354"/>
    <w:rsid w:val="00F175AD"/>
    <w:rsid w:val="00F176F0"/>
    <w:rsid w:val="00F20081"/>
    <w:rsid w:val="00F20116"/>
    <w:rsid w:val="00F2011F"/>
    <w:rsid w:val="00F2025B"/>
    <w:rsid w:val="00F208BB"/>
    <w:rsid w:val="00F20B14"/>
    <w:rsid w:val="00F20B65"/>
    <w:rsid w:val="00F20BF9"/>
    <w:rsid w:val="00F210A4"/>
    <w:rsid w:val="00F2192E"/>
    <w:rsid w:val="00F21B33"/>
    <w:rsid w:val="00F2250F"/>
    <w:rsid w:val="00F227EF"/>
    <w:rsid w:val="00F22DFA"/>
    <w:rsid w:val="00F23362"/>
    <w:rsid w:val="00F23B17"/>
    <w:rsid w:val="00F23DD7"/>
    <w:rsid w:val="00F2434C"/>
    <w:rsid w:val="00F24634"/>
    <w:rsid w:val="00F24967"/>
    <w:rsid w:val="00F249F2"/>
    <w:rsid w:val="00F24A84"/>
    <w:rsid w:val="00F24D2A"/>
    <w:rsid w:val="00F24FBC"/>
    <w:rsid w:val="00F2517D"/>
    <w:rsid w:val="00F2572A"/>
    <w:rsid w:val="00F25ECC"/>
    <w:rsid w:val="00F27A2F"/>
    <w:rsid w:val="00F27FAD"/>
    <w:rsid w:val="00F30437"/>
    <w:rsid w:val="00F306D5"/>
    <w:rsid w:val="00F309B8"/>
    <w:rsid w:val="00F309C5"/>
    <w:rsid w:val="00F309D0"/>
    <w:rsid w:val="00F312E1"/>
    <w:rsid w:val="00F312FE"/>
    <w:rsid w:val="00F31305"/>
    <w:rsid w:val="00F31858"/>
    <w:rsid w:val="00F31B22"/>
    <w:rsid w:val="00F31BDB"/>
    <w:rsid w:val="00F31C57"/>
    <w:rsid w:val="00F31FE5"/>
    <w:rsid w:val="00F32C3A"/>
    <w:rsid w:val="00F3358F"/>
    <w:rsid w:val="00F33A72"/>
    <w:rsid w:val="00F3484E"/>
    <w:rsid w:val="00F35146"/>
    <w:rsid w:val="00F3546A"/>
    <w:rsid w:val="00F35882"/>
    <w:rsid w:val="00F35BAE"/>
    <w:rsid w:val="00F35FEF"/>
    <w:rsid w:val="00F36980"/>
    <w:rsid w:val="00F37172"/>
    <w:rsid w:val="00F37224"/>
    <w:rsid w:val="00F372EB"/>
    <w:rsid w:val="00F37764"/>
    <w:rsid w:val="00F377DE"/>
    <w:rsid w:val="00F37BF0"/>
    <w:rsid w:val="00F37E4D"/>
    <w:rsid w:val="00F402FC"/>
    <w:rsid w:val="00F40589"/>
    <w:rsid w:val="00F405F6"/>
    <w:rsid w:val="00F40629"/>
    <w:rsid w:val="00F409AA"/>
    <w:rsid w:val="00F40D12"/>
    <w:rsid w:val="00F40FDD"/>
    <w:rsid w:val="00F41380"/>
    <w:rsid w:val="00F416EE"/>
    <w:rsid w:val="00F41BE3"/>
    <w:rsid w:val="00F41D90"/>
    <w:rsid w:val="00F4240C"/>
    <w:rsid w:val="00F42DFA"/>
    <w:rsid w:val="00F42E10"/>
    <w:rsid w:val="00F42EE9"/>
    <w:rsid w:val="00F42F99"/>
    <w:rsid w:val="00F4366D"/>
    <w:rsid w:val="00F43A72"/>
    <w:rsid w:val="00F43AA5"/>
    <w:rsid w:val="00F43B2E"/>
    <w:rsid w:val="00F44150"/>
    <w:rsid w:val="00F4417F"/>
    <w:rsid w:val="00F45353"/>
    <w:rsid w:val="00F453D9"/>
    <w:rsid w:val="00F458C7"/>
    <w:rsid w:val="00F45B02"/>
    <w:rsid w:val="00F46364"/>
    <w:rsid w:val="00F46830"/>
    <w:rsid w:val="00F46D19"/>
    <w:rsid w:val="00F47439"/>
    <w:rsid w:val="00F47707"/>
    <w:rsid w:val="00F47A6E"/>
    <w:rsid w:val="00F47E4F"/>
    <w:rsid w:val="00F47E68"/>
    <w:rsid w:val="00F501C7"/>
    <w:rsid w:val="00F5093F"/>
    <w:rsid w:val="00F50B76"/>
    <w:rsid w:val="00F50C53"/>
    <w:rsid w:val="00F50CC9"/>
    <w:rsid w:val="00F523DF"/>
    <w:rsid w:val="00F528E4"/>
    <w:rsid w:val="00F52EA2"/>
    <w:rsid w:val="00F5311A"/>
    <w:rsid w:val="00F53501"/>
    <w:rsid w:val="00F53983"/>
    <w:rsid w:val="00F5400D"/>
    <w:rsid w:val="00F540A2"/>
    <w:rsid w:val="00F540EC"/>
    <w:rsid w:val="00F54487"/>
    <w:rsid w:val="00F5480E"/>
    <w:rsid w:val="00F54BEA"/>
    <w:rsid w:val="00F54DFC"/>
    <w:rsid w:val="00F54E10"/>
    <w:rsid w:val="00F551DA"/>
    <w:rsid w:val="00F5523C"/>
    <w:rsid w:val="00F55C71"/>
    <w:rsid w:val="00F560A0"/>
    <w:rsid w:val="00F56732"/>
    <w:rsid w:val="00F569D7"/>
    <w:rsid w:val="00F56DF7"/>
    <w:rsid w:val="00F57233"/>
    <w:rsid w:val="00F573B0"/>
    <w:rsid w:val="00F574C0"/>
    <w:rsid w:val="00F5757D"/>
    <w:rsid w:val="00F575B1"/>
    <w:rsid w:val="00F609FE"/>
    <w:rsid w:val="00F60AED"/>
    <w:rsid w:val="00F60DA3"/>
    <w:rsid w:val="00F610E5"/>
    <w:rsid w:val="00F61402"/>
    <w:rsid w:val="00F6189F"/>
    <w:rsid w:val="00F61E2B"/>
    <w:rsid w:val="00F628BF"/>
    <w:rsid w:val="00F62A12"/>
    <w:rsid w:val="00F62F4A"/>
    <w:rsid w:val="00F62F76"/>
    <w:rsid w:val="00F6309C"/>
    <w:rsid w:val="00F6375B"/>
    <w:rsid w:val="00F63860"/>
    <w:rsid w:val="00F63C86"/>
    <w:rsid w:val="00F64294"/>
    <w:rsid w:val="00F643F6"/>
    <w:rsid w:val="00F6477A"/>
    <w:rsid w:val="00F64DA5"/>
    <w:rsid w:val="00F65205"/>
    <w:rsid w:val="00F656B1"/>
    <w:rsid w:val="00F65BCD"/>
    <w:rsid w:val="00F65D46"/>
    <w:rsid w:val="00F661E2"/>
    <w:rsid w:val="00F66641"/>
    <w:rsid w:val="00F66697"/>
    <w:rsid w:val="00F669C4"/>
    <w:rsid w:val="00F6717A"/>
    <w:rsid w:val="00F672B2"/>
    <w:rsid w:val="00F67383"/>
    <w:rsid w:val="00F67465"/>
    <w:rsid w:val="00F676FC"/>
    <w:rsid w:val="00F67914"/>
    <w:rsid w:val="00F67C5E"/>
    <w:rsid w:val="00F67D60"/>
    <w:rsid w:val="00F67F4A"/>
    <w:rsid w:val="00F702E1"/>
    <w:rsid w:val="00F7052B"/>
    <w:rsid w:val="00F70A8C"/>
    <w:rsid w:val="00F70C26"/>
    <w:rsid w:val="00F70FE4"/>
    <w:rsid w:val="00F718D7"/>
    <w:rsid w:val="00F71A60"/>
    <w:rsid w:val="00F71A6C"/>
    <w:rsid w:val="00F71AFA"/>
    <w:rsid w:val="00F71BAB"/>
    <w:rsid w:val="00F71C03"/>
    <w:rsid w:val="00F724B9"/>
    <w:rsid w:val="00F72923"/>
    <w:rsid w:val="00F72D9C"/>
    <w:rsid w:val="00F72F8E"/>
    <w:rsid w:val="00F73045"/>
    <w:rsid w:val="00F73104"/>
    <w:rsid w:val="00F73700"/>
    <w:rsid w:val="00F73742"/>
    <w:rsid w:val="00F73A0E"/>
    <w:rsid w:val="00F73CA1"/>
    <w:rsid w:val="00F74441"/>
    <w:rsid w:val="00F74654"/>
    <w:rsid w:val="00F75565"/>
    <w:rsid w:val="00F757F4"/>
    <w:rsid w:val="00F75B43"/>
    <w:rsid w:val="00F75B9C"/>
    <w:rsid w:val="00F75BEC"/>
    <w:rsid w:val="00F75F40"/>
    <w:rsid w:val="00F76050"/>
    <w:rsid w:val="00F765C3"/>
    <w:rsid w:val="00F76797"/>
    <w:rsid w:val="00F76925"/>
    <w:rsid w:val="00F77049"/>
    <w:rsid w:val="00F772B8"/>
    <w:rsid w:val="00F77E07"/>
    <w:rsid w:val="00F800C8"/>
    <w:rsid w:val="00F801E6"/>
    <w:rsid w:val="00F80E69"/>
    <w:rsid w:val="00F81103"/>
    <w:rsid w:val="00F81244"/>
    <w:rsid w:val="00F813B3"/>
    <w:rsid w:val="00F814F7"/>
    <w:rsid w:val="00F8197C"/>
    <w:rsid w:val="00F81D5F"/>
    <w:rsid w:val="00F822FC"/>
    <w:rsid w:val="00F824BC"/>
    <w:rsid w:val="00F82E0A"/>
    <w:rsid w:val="00F83061"/>
    <w:rsid w:val="00F83203"/>
    <w:rsid w:val="00F8380F"/>
    <w:rsid w:val="00F83B42"/>
    <w:rsid w:val="00F843DA"/>
    <w:rsid w:val="00F85154"/>
    <w:rsid w:val="00F8517A"/>
    <w:rsid w:val="00F852B8"/>
    <w:rsid w:val="00F85B8C"/>
    <w:rsid w:val="00F85FA3"/>
    <w:rsid w:val="00F86252"/>
    <w:rsid w:val="00F862FA"/>
    <w:rsid w:val="00F8687E"/>
    <w:rsid w:val="00F86FA2"/>
    <w:rsid w:val="00F87D41"/>
    <w:rsid w:val="00F87FCC"/>
    <w:rsid w:val="00F9049E"/>
    <w:rsid w:val="00F908DF"/>
    <w:rsid w:val="00F90CF0"/>
    <w:rsid w:val="00F91038"/>
    <w:rsid w:val="00F9146F"/>
    <w:rsid w:val="00F9156F"/>
    <w:rsid w:val="00F91CD4"/>
    <w:rsid w:val="00F929F1"/>
    <w:rsid w:val="00F92B6B"/>
    <w:rsid w:val="00F931FA"/>
    <w:rsid w:val="00F93729"/>
    <w:rsid w:val="00F9385C"/>
    <w:rsid w:val="00F9394E"/>
    <w:rsid w:val="00F939AD"/>
    <w:rsid w:val="00F93AB5"/>
    <w:rsid w:val="00F93CEF"/>
    <w:rsid w:val="00F93F32"/>
    <w:rsid w:val="00F9409C"/>
    <w:rsid w:val="00F941A9"/>
    <w:rsid w:val="00F945D7"/>
    <w:rsid w:val="00F948DC"/>
    <w:rsid w:val="00F94AE2"/>
    <w:rsid w:val="00F94DDE"/>
    <w:rsid w:val="00F94FA1"/>
    <w:rsid w:val="00F95050"/>
    <w:rsid w:val="00F958BD"/>
    <w:rsid w:val="00F95C25"/>
    <w:rsid w:val="00F95C35"/>
    <w:rsid w:val="00F95EB4"/>
    <w:rsid w:val="00F95F22"/>
    <w:rsid w:val="00F96319"/>
    <w:rsid w:val="00F96576"/>
    <w:rsid w:val="00F9659B"/>
    <w:rsid w:val="00F96696"/>
    <w:rsid w:val="00F967BD"/>
    <w:rsid w:val="00F967E1"/>
    <w:rsid w:val="00F96871"/>
    <w:rsid w:val="00F96BE3"/>
    <w:rsid w:val="00F9749C"/>
    <w:rsid w:val="00F977F4"/>
    <w:rsid w:val="00F97919"/>
    <w:rsid w:val="00F97C30"/>
    <w:rsid w:val="00FA00F1"/>
    <w:rsid w:val="00FA0C69"/>
    <w:rsid w:val="00FA0D41"/>
    <w:rsid w:val="00FA124F"/>
    <w:rsid w:val="00FA1504"/>
    <w:rsid w:val="00FA1826"/>
    <w:rsid w:val="00FA1A34"/>
    <w:rsid w:val="00FA1D35"/>
    <w:rsid w:val="00FA1DD5"/>
    <w:rsid w:val="00FA210B"/>
    <w:rsid w:val="00FA2B87"/>
    <w:rsid w:val="00FA2EDE"/>
    <w:rsid w:val="00FA3112"/>
    <w:rsid w:val="00FA3483"/>
    <w:rsid w:val="00FA3498"/>
    <w:rsid w:val="00FA402B"/>
    <w:rsid w:val="00FA44FC"/>
    <w:rsid w:val="00FA4C2D"/>
    <w:rsid w:val="00FA4C5E"/>
    <w:rsid w:val="00FA5086"/>
    <w:rsid w:val="00FA533D"/>
    <w:rsid w:val="00FA5468"/>
    <w:rsid w:val="00FA56CA"/>
    <w:rsid w:val="00FA6504"/>
    <w:rsid w:val="00FA6A0A"/>
    <w:rsid w:val="00FA6B4F"/>
    <w:rsid w:val="00FA711D"/>
    <w:rsid w:val="00FA721F"/>
    <w:rsid w:val="00FA732C"/>
    <w:rsid w:val="00FA76EB"/>
    <w:rsid w:val="00FA7ACB"/>
    <w:rsid w:val="00FA7DD3"/>
    <w:rsid w:val="00FB00FA"/>
    <w:rsid w:val="00FB010D"/>
    <w:rsid w:val="00FB0187"/>
    <w:rsid w:val="00FB0271"/>
    <w:rsid w:val="00FB02E5"/>
    <w:rsid w:val="00FB07CB"/>
    <w:rsid w:val="00FB07F2"/>
    <w:rsid w:val="00FB0CC4"/>
    <w:rsid w:val="00FB0DD2"/>
    <w:rsid w:val="00FB0E42"/>
    <w:rsid w:val="00FB0FB8"/>
    <w:rsid w:val="00FB1120"/>
    <w:rsid w:val="00FB1474"/>
    <w:rsid w:val="00FB1538"/>
    <w:rsid w:val="00FB17CF"/>
    <w:rsid w:val="00FB1C47"/>
    <w:rsid w:val="00FB1D25"/>
    <w:rsid w:val="00FB1D36"/>
    <w:rsid w:val="00FB2183"/>
    <w:rsid w:val="00FB22A6"/>
    <w:rsid w:val="00FB24D9"/>
    <w:rsid w:val="00FB2C02"/>
    <w:rsid w:val="00FB324D"/>
    <w:rsid w:val="00FB38D7"/>
    <w:rsid w:val="00FB3CDA"/>
    <w:rsid w:val="00FB3DED"/>
    <w:rsid w:val="00FB402F"/>
    <w:rsid w:val="00FB45B8"/>
    <w:rsid w:val="00FB466A"/>
    <w:rsid w:val="00FB47A4"/>
    <w:rsid w:val="00FB483E"/>
    <w:rsid w:val="00FB4A76"/>
    <w:rsid w:val="00FB4F64"/>
    <w:rsid w:val="00FB4F84"/>
    <w:rsid w:val="00FB4FE8"/>
    <w:rsid w:val="00FB5EFB"/>
    <w:rsid w:val="00FB6C7A"/>
    <w:rsid w:val="00FB6FB9"/>
    <w:rsid w:val="00FB71BA"/>
    <w:rsid w:val="00FB77F4"/>
    <w:rsid w:val="00FC0300"/>
    <w:rsid w:val="00FC034F"/>
    <w:rsid w:val="00FC14A2"/>
    <w:rsid w:val="00FC182A"/>
    <w:rsid w:val="00FC1AF1"/>
    <w:rsid w:val="00FC1B4C"/>
    <w:rsid w:val="00FC1E11"/>
    <w:rsid w:val="00FC1EA6"/>
    <w:rsid w:val="00FC2142"/>
    <w:rsid w:val="00FC2782"/>
    <w:rsid w:val="00FC28A7"/>
    <w:rsid w:val="00FC2A10"/>
    <w:rsid w:val="00FC332E"/>
    <w:rsid w:val="00FC35EC"/>
    <w:rsid w:val="00FC3706"/>
    <w:rsid w:val="00FC3A20"/>
    <w:rsid w:val="00FC3E0A"/>
    <w:rsid w:val="00FC3F85"/>
    <w:rsid w:val="00FC4419"/>
    <w:rsid w:val="00FC4752"/>
    <w:rsid w:val="00FC4913"/>
    <w:rsid w:val="00FC4A19"/>
    <w:rsid w:val="00FC4ABF"/>
    <w:rsid w:val="00FC4B31"/>
    <w:rsid w:val="00FC4C64"/>
    <w:rsid w:val="00FC5145"/>
    <w:rsid w:val="00FC5553"/>
    <w:rsid w:val="00FC63AE"/>
    <w:rsid w:val="00FC65C1"/>
    <w:rsid w:val="00FC697C"/>
    <w:rsid w:val="00FC6C09"/>
    <w:rsid w:val="00FC6DFB"/>
    <w:rsid w:val="00FC784F"/>
    <w:rsid w:val="00FC78EF"/>
    <w:rsid w:val="00FC7B35"/>
    <w:rsid w:val="00FC7BA8"/>
    <w:rsid w:val="00FC7D5A"/>
    <w:rsid w:val="00FD0078"/>
    <w:rsid w:val="00FD0197"/>
    <w:rsid w:val="00FD0676"/>
    <w:rsid w:val="00FD09EC"/>
    <w:rsid w:val="00FD0DF2"/>
    <w:rsid w:val="00FD0E33"/>
    <w:rsid w:val="00FD0EA4"/>
    <w:rsid w:val="00FD0F59"/>
    <w:rsid w:val="00FD101F"/>
    <w:rsid w:val="00FD106C"/>
    <w:rsid w:val="00FD10AC"/>
    <w:rsid w:val="00FD1371"/>
    <w:rsid w:val="00FD15F6"/>
    <w:rsid w:val="00FD1A99"/>
    <w:rsid w:val="00FD1AA2"/>
    <w:rsid w:val="00FD1DB4"/>
    <w:rsid w:val="00FD2143"/>
    <w:rsid w:val="00FD21D6"/>
    <w:rsid w:val="00FD23D6"/>
    <w:rsid w:val="00FD24F9"/>
    <w:rsid w:val="00FD2581"/>
    <w:rsid w:val="00FD2881"/>
    <w:rsid w:val="00FD2CF2"/>
    <w:rsid w:val="00FD3350"/>
    <w:rsid w:val="00FD33BE"/>
    <w:rsid w:val="00FD3798"/>
    <w:rsid w:val="00FD3AAD"/>
    <w:rsid w:val="00FD3EC3"/>
    <w:rsid w:val="00FD46FD"/>
    <w:rsid w:val="00FD4E1E"/>
    <w:rsid w:val="00FD54DE"/>
    <w:rsid w:val="00FD572C"/>
    <w:rsid w:val="00FD57A2"/>
    <w:rsid w:val="00FD5BD7"/>
    <w:rsid w:val="00FD66E8"/>
    <w:rsid w:val="00FD69C4"/>
    <w:rsid w:val="00FD7461"/>
    <w:rsid w:val="00FD75BB"/>
    <w:rsid w:val="00FE0279"/>
    <w:rsid w:val="00FE027C"/>
    <w:rsid w:val="00FE04B6"/>
    <w:rsid w:val="00FE0887"/>
    <w:rsid w:val="00FE0AE0"/>
    <w:rsid w:val="00FE0D3B"/>
    <w:rsid w:val="00FE158A"/>
    <w:rsid w:val="00FE179D"/>
    <w:rsid w:val="00FE1CFB"/>
    <w:rsid w:val="00FE1D05"/>
    <w:rsid w:val="00FE2009"/>
    <w:rsid w:val="00FE2117"/>
    <w:rsid w:val="00FE25CD"/>
    <w:rsid w:val="00FE2825"/>
    <w:rsid w:val="00FE2EED"/>
    <w:rsid w:val="00FE37DC"/>
    <w:rsid w:val="00FE3DCF"/>
    <w:rsid w:val="00FE3FDA"/>
    <w:rsid w:val="00FE406C"/>
    <w:rsid w:val="00FE4228"/>
    <w:rsid w:val="00FE428F"/>
    <w:rsid w:val="00FE45A4"/>
    <w:rsid w:val="00FE4636"/>
    <w:rsid w:val="00FE48DD"/>
    <w:rsid w:val="00FE4B45"/>
    <w:rsid w:val="00FE4E65"/>
    <w:rsid w:val="00FE5AE3"/>
    <w:rsid w:val="00FE5BAD"/>
    <w:rsid w:val="00FE6037"/>
    <w:rsid w:val="00FE62B9"/>
    <w:rsid w:val="00FE64B3"/>
    <w:rsid w:val="00FE65C3"/>
    <w:rsid w:val="00FE6FE0"/>
    <w:rsid w:val="00FE765D"/>
    <w:rsid w:val="00FE7FEE"/>
    <w:rsid w:val="00FF06F6"/>
    <w:rsid w:val="00FF0D87"/>
    <w:rsid w:val="00FF0FBA"/>
    <w:rsid w:val="00FF1339"/>
    <w:rsid w:val="00FF1843"/>
    <w:rsid w:val="00FF1A75"/>
    <w:rsid w:val="00FF1BA2"/>
    <w:rsid w:val="00FF24D1"/>
    <w:rsid w:val="00FF2920"/>
    <w:rsid w:val="00FF2972"/>
    <w:rsid w:val="00FF3013"/>
    <w:rsid w:val="00FF3072"/>
    <w:rsid w:val="00FF35A0"/>
    <w:rsid w:val="00FF3876"/>
    <w:rsid w:val="00FF38F3"/>
    <w:rsid w:val="00FF3B44"/>
    <w:rsid w:val="00FF3C58"/>
    <w:rsid w:val="00FF3D0B"/>
    <w:rsid w:val="00FF452B"/>
    <w:rsid w:val="00FF4884"/>
    <w:rsid w:val="00FF49FA"/>
    <w:rsid w:val="00FF4DD7"/>
    <w:rsid w:val="00FF554C"/>
    <w:rsid w:val="00FF5576"/>
    <w:rsid w:val="00FF58EA"/>
    <w:rsid w:val="00FF59CC"/>
    <w:rsid w:val="00FF5AAF"/>
    <w:rsid w:val="00FF5E8D"/>
    <w:rsid w:val="00FF60F2"/>
    <w:rsid w:val="00FF655E"/>
    <w:rsid w:val="00FF7139"/>
    <w:rsid w:val="00FF737C"/>
    <w:rsid w:val="010DCC1A"/>
    <w:rsid w:val="012FB5EC"/>
    <w:rsid w:val="01335E3B"/>
    <w:rsid w:val="013718FB"/>
    <w:rsid w:val="013CE506"/>
    <w:rsid w:val="018EB0CA"/>
    <w:rsid w:val="01962A29"/>
    <w:rsid w:val="01A88886"/>
    <w:rsid w:val="01B81DD1"/>
    <w:rsid w:val="01CD8EDE"/>
    <w:rsid w:val="01DF8C2F"/>
    <w:rsid w:val="01E8DEA0"/>
    <w:rsid w:val="02017239"/>
    <w:rsid w:val="0204AF41"/>
    <w:rsid w:val="020ED57B"/>
    <w:rsid w:val="025CC8AB"/>
    <w:rsid w:val="0270F540"/>
    <w:rsid w:val="0271EB65"/>
    <w:rsid w:val="0292E3D8"/>
    <w:rsid w:val="02942F39"/>
    <w:rsid w:val="02AA9283"/>
    <w:rsid w:val="02AB88F4"/>
    <w:rsid w:val="02BDC781"/>
    <w:rsid w:val="030A23E1"/>
    <w:rsid w:val="03178C48"/>
    <w:rsid w:val="0338763A"/>
    <w:rsid w:val="0338AD33"/>
    <w:rsid w:val="033ED2F9"/>
    <w:rsid w:val="0342F7C1"/>
    <w:rsid w:val="034DDE7C"/>
    <w:rsid w:val="034E684D"/>
    <w:rsid w:val="03656C73"/>
    <w:rsid w:val="037FB2E1"/>
    <w:rsid w:val="03AA1A80"/>
    <w:rsid w:val="03C2A4ED"/>
    <w:rsid w:val="03D181D3"/>
    <w:rsid w:val="03EFB149"/>
    <w:rsid w:val="0421E80C"/>
    <w:rsid w:val="042374CF"/>
    <w:rsid w:val="04375E54"/>
    <w:rsid w:val="045A1E5C"/>
    <w:rsid w:val="0475B644"/>
    <w:rsid w:val="049AC7D8"/>
    <w:rsid w:val="05131275"/>
    <w:rsid w:val="0520693B"/>
    <w:rsid w:val="0543D8D7"/>
    <w:rsid w:val="054C9023"/>
    <w:rsid w:val="05606FF5"/>
    <w:rsid w:val="0562DC01"/>
    <w:rsid w:val="056B850A"/>
    <w:rsid w:val="05835D4D"/>
    <w:rsid w:val="058460FB"/>
    <w:rsid w:val="05B761F4"/>
    <w:rsid w:val="05B8DCB3"/>
    <w:rsid w:val="05BD6709"/>
    <w:rsid w:val="05C16ED2"/>
    <w:rsid w:val="05CDF357"/>
    <w:rsid w:val="05D8C284"/>
    <w:rsid w:val="05E65FAB"/>
    <w:rsid w:val="0615632C"/>
    <w:rsid w:val="063D92CF"/>
    <w:rsid w:val="06408C5D"/>
    <w:rsid w:val="06430A5D"/>
    <w:rsid w:val="064AF948"/>
    <w:rsid w:val="065750F4"/>
    <w:rsid w:val="065D3C08"/>
    <w:rsid w:val="06613E69"/>
    <w:rsid w:val="06665664"/>
    <w:rsid w:val="067DEE4B"/>
    <w:rsid w:val="06885221"/>
    <w:rsid w:val="068FEE33"/>
    <w:rsid w:val="069CECE3"/>
    <w:rsid w:val="06A0899C"/>
    <w:rsid w:val="06A1A107"/>
    <w:rsid w:val="06C86E89"/>
    <w:rsid w:val="06DAF540"/>
    <w:rsid w:val="06E0D065"/>
    <w:rsid w:val="06F091D0"/>
    <w:rsid w:val="06F60B8E"/>
    <w:rsid w:val="06F96663"/>
    <w:rsid w:val="075458AC"/>
    <w:rsid w:val="07595B82"/>
    <w:rsid w:val="07656896"/>
    <w:rsid w:val="0767AD78"/>
    <w:rsid w:val="077C507D"/>
    <w:rsid w:val="07809821"/>
    <w:rsid w:val="078C8901"/>
    <w:rsid w:val="079E45E7"/>
    <w:rsid w:val="07BFE745"/>
    <w:rsid w:val="07D2976B"/>
    <w:rsid w:val="07D737E9"/>
    <w:rsid w:val="07F3EB05"/>
    <w:rsid w:val="08421648"/>
    <w:rsid w:val="0854EBC6"/>
    <w:rsid w:val="08554B10"/>
    <w:rsid w:val="085CA360"/>
    <w:rsid w:val="086E72CC"/>
    <w:rsid w:val="0892D868"/>
    <w:rsid w:val="08931E35"/>
    <w:rsid w:val="08A93B5B"/>
    <w:rsid w:val="08BDE4CA"/>
    <w:rsid w:val="08D2FC99"/>
    <w:rsid w:val="08DCE746"/>
    <w:rsid w:val="08E9E676"/>
    <w:rsid w:val="08F3117F"/>
    <w:rsid w:val="08FCF85E"/>
    <w:rsid w:val="090FC1F2"/>
    <w:rsid w:val="0911EFE6"/>
    <w:rsid w:val="092140AE"/>
    <w:rsid w:val="0925F776"/>
    <w:rsid w:val="0936FFF3"/>
    <w:rsid w:val="094EBCEB"/>
    <w:rsid w:val="095D23DA"/>
    <w:rsid w:val="0969A437"/>
    <w:rsid w:val="099187A3"/>
    <w:rsid w:val="099585A9"/>
    <w:rsid w:val="0998656A"/>
    <w:rsid w:val="09AA68BC"/>
    <w:rsid w:val="09B86F79"/>
    <w:rsid w:val="09B8B4B1"/>
    <w:rsid w:val="09BD01A8"/>
    <w:rsid w:val="09D936E3"/>
    <w:rsid w:val="09F1556D"/>
    <w:rsid w:val="0A2E9BA6"/>
    <w:rsid w:val="0A445E80"/>
    <w:rsid w:val="0A65689C"/>
    <w:rsid w:val="0A83F7DD"/>
    <w:rsid w:val="0AADA4E4"/>
    <w:rsid w:val="0AB12560"/>
    <w:rsid w:val="0ABE2C5F"/>
    <w:rsid w:val="0AC28DDC"/>
    <w:rsid w:val="0AFFC47C"/>
    <w:rsid w:val="0B1E79CF"/>
    <w:rsid w:val="0B232C46"/>
    <w:rsid w:val="0B3213ED"/>
    <w:rsid w:val="0B35C653"/>
    <w:rsid w:val="0B40ECB6"/>
    <w:rsid w:val="0B44253C"/>
    <w:rsid w:val="0B493514"/>
    <w:rsid w:val="0B4F7098"/>
    <w:rsid w:val="0B57FEA8"/>
    <w:rsid w:val="0B6BF03D"/>
    <w:rsid w:val="0B930EDF"/>
    <w:rsid w:val="0B9FA445"/>
    <w:rsid w:val="0BA9399D"/>
    <w:rsid w:val="0BBD6486"/>
    <w:rsid w:val="0BC268BD"/>
    <w:rsid w:val="0BD12695"/>
    <w:rsid w:val="0BD833FB"/>
    <w:rsid w:val="0C0DCB14"/>
    <w:rsid w:val="0C0E7F62"/>
    <w:rsid w:val="0C1149A1"/>
    <w:rsid w:val="0C2160AE"/>
    <w:rsid w:val="0C40927E"/>
    <w:rsid w:val="0C47BECB"/>
    <w:rsid w:val="0C594284"/>
    <w:rsid w:val="0C5D0952"/>
    <w:rsid w:val="0C5E243F"/>
    <w:rsid w:val="0C5F7F44"/>
    <w:rsid w:val="0C627B60"/>
    <w:rsid w:val="0C8E6FD4"/>
    <w:rsid w:val="0CC3900E"/>
    <w:rsid w:val="0CFB0047"/>
    <w:rsid w:val="0D00A378"/>
    <w:rsid w:val="0D05E41A"/>
    <w:rsid w:val="0D2BD4C8"/>
    <w:rsid w:val="0D5D3D34"/>
    <w:rsid w:val="0D7026BD"/>
    <w:rsid w:val="0D8A7E33"/>
    <w:rsid w:val="0D8B1AB8"/>
    <w:rsid w:val="0D8F5F15"/>
    <w:rsid w:val="0D8FAF9D"/>
    <w:rsid w:val="0D9762D3"/>
    <w:rsid w:val="0D9B1105"/>
    <w:rsid w:val="0D9B92C0"/>
    <w:rsid w:val="0DA1C437"/>
    <w:rsid w:val="0DAB725F"/>
    <w:rsid w:val="0DB7A1E9"/>
    <w:rsid w:val="0DD42224"/>
    <w:rsid w:val="0DEF529D"/>
    <w:rsid w:val="0DF39058"/>
    <w:rsid w:val="0E1313ED"/>
    <w:rsid w:val="0E2DC268"/>
    <w:rsid w:val="0E498D53"/>
    <w:rsid w:val="0E673E06"/>
    <w:rsid w:val="0E7AB4CF"/>
    <w:rsid w:val="0E897133"/>
    <w:rsid w:val="0E92B7DA"/>
    <w:rsid w:val="0EA5CDB8"/>
    <w:rsid w:val="0ECCE2FF"/>
    <w:rsid w:val="0EDC7565"/>
    <w:rsid w:val="0EEB95EA"/>
    <w:rsid w:val="0EED8757"/>
    <w:rsid w:val="0F0AA050"/>
    <w:rsid w:val="0F1E3C76"/>
    <w:rsid w:val="0F230F6E"/>
    <w:rsid w:val="0F45494C"/>
    <w:rsid w:val="0F680F5C"/>
    <w:rsid w:val="0F6954AA"/>
    <w:rsid w:val="0F7345D3"/>
    <w:rsid w:val="0F8E320E"/>
    <w:rsid w:val="0FC84D3E"/>
    <w:rsid w:val="0FEC13BD"/>
    <w:rsid w:val="0FFF271A"/>
    <w:rsid w:val="0FFFE01B"/>
    <w:rsid w:val="1003AE67"/>
    <w:rsid w:val="100E05B5"/>
    <w:rsid w:val="101424DA"/>
    <w:rsid w:val="10194C18"/>
    <w:rsid w:val="101E1420"/>
    <w:rsid w:val="10228E5D"/>
    <w:rsid w:val="1022BC39"/>
    <w:rsid w:val="1026A23F"/>
    <w:rsid w:val="102F1573"/>
    <w:rsid w:val="104116A3"/>
    <w:rsid w:val="10712FCF"/>
    <w:rsid w:val="107CF3A7"/>
    <w:rsid w:val="10922BC9"/>
    <w:rsid w:val="1097E022"/>
    <w:rsid w:val="109A2493"/>
    <w:rsid w:val="10B4EA63"/>
    <w:rsid w:val="10B91568"/>
    <w:rsid w:val="10D8A406"/>
    <w:rsid w:val="10E048DE"/>
    <w:rsid w:val="10EF3DF0"/>
    <w:rsid w:val="10F0E3BE"/>
    <w:rsid w:val="10F5C184"/>
    <w:rsid w:val="11072F53"/>
    <w:rsid w:val="11122F11"/>
    <w:rsid w:val="11350945"/>
    <w:rsid w:val="1159CF7D"/>
    <w:rsid w:val="11639E2C"/>
    <w:rsid w:val="11798C32"/>
    <w:rsid w:val="11A1049B"/>
    <w:rsid w:val="11D3A7A0"/>
    <w:rsid w:val="12061AF5"/>
    <w:rsid w:val="120D3272"/>
    <w:rsid w:val="121861A6"/>
    <w:rsid w:val="1230F775"/>
    <w:rsid w:val="126D69D2"/>
    <w:rsid w:val="127FADF2"/>
    <w:rsid w:val="12949D9C"/>
    <w:rsid w:val="129DF786"/>
    <w:rsid w:val="12F56095"/>
    <w:rsid w:val="13032BD7"/>
    <w:rsid w:val="130AB9CE"/>
    <w:rsid w:val="13179DB7"/>
    <w:rsid w:val="132B75C5"/>
    <w:rsid w:val="136D28A9"/>
    <w:rsid w:val="136FDD0B"/>
    <w:rsid w:val="137B174D"/>
    <w:rsid w:val="137C1592"/>
    <w:rsid w:val="13965604"/>
    <w:rsid w:val="139BCA7F"/>
    <w:rsid w:val="13AC6125"/>
    <w:rsid w:val="13B9511A"/>
    <w:rsid w:val="13C2EA84"/>
    <w:rsid w:val="13DC4725"/>
    <w:rsid w:val="13EA9B84"/>
    <w:rsid w:val="13FB8278"/>
    <w:rsid w:val="13FBF897"/>
    <w:rsid w:val="14311160"/>
    <w:rsid w:val="1441F2D8"/>
    <w:rsid w:val="144734A2"/>
    <w:rsid w:val="14493AF2"/>
    <w:rsid w:val="144AECBD"/>
    <w:rsid w:val="147DB04E"/>
    <w:rsid w:val="147F9FB5"/>
    <w:rsid w:val="1492C249"/>
    <w:rsid w:val="1496C5B4"/>
    <w:rsid w:val="149E3F8E"/>
    <w:rsid w:val="14B0B0C3"/>
    <w:rsid w:val="14DD7FB9"/>
    <w:rsid w:val="14DDB445"/>
    <w:rsid w:val="14F6693A"/>
    <w:rsid w:val="14FECBD4"/>
    <w:rsid w:val="151E4DE7"/>
    <w:rsid w:val="152F63D3"/>
    <w:rsid w:val="1531D1F2"/>
    <w:rsid w:val="15546BCB"/>
    <w:rsid w:val="156D75CC"/>
    <w:rsid w:val="1581CEE2"/>
    <w:rsid w:val="159807C8"/>
    <w:rsid w:val="159999BE"/>
    <w:rsid w:val="159B0BF3"/>
    <w:rsid w:val="15B7B595"/>
    <w:rsid w:val="15B7E6FF"/>
    <w:rsid w:val="15C60602"/>
    <w:rsid w:val="15C7B75E"/>
    <w:rsid w:val="15CA29C1"/>
    <w:rsid w:val="15DB8CD8"/>
    <w:rsid w:val="161EEA13"/>
    <w:rsid w:val="16218E70"/>
    <w:rsid w:val="162B3234"/>
    <w:rsid w:val="163C01A4"/>
    <w:rsid w:val="164813A5"/>
    <w:rsid w:val="1657CE9D"/>
    <w:rsid w:val="16883236"/>
    <w:rsid w:val="168F20A3"/>
    <w:rsid w:val="16987554"/>
    <w:rsid w:val="16AE2C80"/>
    <w:rsid w:val="16E0D53C"/>
    <w:rsid w:val="16E693A2"/>
    <w:rsid w:val="16EFA3A2"/>
    <w:rsid w:val="16F50EE2"/>
    <w:rsid w:val="17011109"/>
    <w:rsid w:val="170BCBF1"/>
    <w:rsid w:val="170D5CE2"/>
    <w:rsid w:val="173FEA0A"/>
    <w:rsid w:val="174FC34F"/>
    <w:rsid w:val="1754A77E"/>
    <w:rsid w:val="175E0296"/>
    <w:rsid w:val="17CD0FA1"/>
    <w:rsid w:val="17D1116E"/>
    <w:rsid w:val="17D17D8C"/>
    <w:rsid w:val="17E01323"/>
    <w:rsid w:val="17E745F7"/>
    <w:rsid w:val="18022E37"/>
    <w:rsid w:val="1815167C"/>
    <w:rsid w:val="181EB7D2"/>
    <w:rsid w:val="18293E54"/>
    <w:rsid w:val="18573C69"/>
    <w:rsid w:val="1864A0D8"/>
    <w:rsid w:val="18685A8B"/>
    <w:rsid w:val="188C063A"/>
    <w:rsid w:val="189F2897"/>
    <w:rsid w:val="18B45197"/>
    <w:rsid w:val="18CFCB9C"/>
    <w:rsid w:val="18E69394"/>
    <w:rsid w:val="1905F164"/>
    <w:rsid w:val="190829EE"/>
    <w:rsid w:val="190C3A60"/>
    <w:rsid w:val="190CA008"/>
    <w:rsid w:val="19233EF1"/>
    <w:rsid w:val="1923853B"/>
    <w:rsid w:val="193CE0FA"/>
    <w:rsid w:val="193DADC7"/>
    <w:rsid w:val="19454679"/>
    <w:rsid w:val="194C92B7"/>
    <w:rsid w:val="19507BBA"/>
    <w:rsid w:val="197187AA"/>
    <w:rsid w:val="19733828"/>
    <w:rsid w:val="1992FF42"/>
    <w:rsid w:val="19971705"/>
    <w:rsid w:val="19B5CE11"/>
    <w:rsid w:val="19BD9AF8"/>
    <w:rsid w:val="19BE77B8"/>
    <w:rsid w:val="19C65CA2"/>
    <w:rsid w:val="19D72870"/>
    <w:rsid w:val="19FE496D"/>
    <w:rsid w:val="1A0861FC"/>
    <w:rsid w:val="1A108DB3"/>
    <w:rsid w:val="1A1F5DEA"/>
    <w:rsid w:val="1A34E1B4"/>
    <w:rsid w:val="1A415BD6"/>
    <w:rsid w:val="1A50D171"/>
    <w:rsid w:val="1A75F900"/>
    <w:rsid w:val="1A95787E"/>
    <w:rsid w:val="1A99EA6A"/>
    <w:rsid w:val="1A9F3B18"/>
    <w:rsid w:val="1AB98142"/>
    <w:rsid w:val="1AC8F3C1"/>
    <w:rsid w:val="1AD40104"/>
    <w:rsid w:val="1ADBCB87"/>
    <w:rsid w:val="1AE66DC5"/>
    <w:rsid w:val="1AFCEA8D"/>
    <w:rsid w:val="1B0AE062"/>
    <w:rsid w:val="1B1164D4"/>
    <w:rsid w:val="1B13023D"/>
    <w:rsid w:val="1B2A78D0"/>
    <w:rsid w:val="1B32ADD5"/>
    <w:rsid w:val="1B4B0021"/>
    <w:rsid w:val="1B84EB99"/>
    <w:rsid w:val="1B8B4426"/>
    <w:rsid w:val="1B9764EF"/>
    <w:rsid w:val="1B99B3BA"/>
    <w:rsid w:val="1BDA7DCF"/>
    <w:rsid w:val="1BE4FA43"/>
    <w:rsid w:val="1BEEAAE7"/>
    <w:rsid w:val="1BF9DCA7"/>
    <w:rsid w:val="1C121790"/>
    <w:rsid w:val="1C17CA63"/>
    <w:rsid w:val="1C1BBB33"/>
    <w:rsid w:val="1C652EC6"/>
    <w:rsid w:val="1C709915"/>
    <w:rsid w:val="1C70C478"/>
    <w:rsid w:val="1C80200F"/>
    <w:rsid w:val="1C9738F4"/>
    <w:rsid w:val="1CA9AC39"/>
    <w:rsid w:val="1CAE9F06"/>
    <w:rsid w:val="1CC19E36"/>
    <w:rsid w:val="1CC7AB93"/>
    <w:rsid w:val="1CD9C309"/>
    <w:rsid w:val="1CDD934A"/>
    <w:rsid w:val="1CEC85F0"/>
    <w:rsid w:val="1D0A0A92"/>
    <w:rsid w:val="1D0DC618"/>
    <w:rsid w:val="1D129E35"/>
    <w:rsid w:val="1D148144"/>
    <w:rsid w:val="1D1A7D48"/>
    <w:rsid w:val="1D21EC1B"/>
    <w:rsid w:val="1D30B37F"/>
    <w:rsid w:val="1D391061"/>
    <w:rsid w:val="1D49B25B"/>
    <w:rsid w:val="1D4B8123"/>
    <w:rsid w:val="1D80173A"/>
    <w:rsid w:val="1D8033B8"/>
    <w:rsid w:val="1D8BE294"/>
    <w:rsid w:val="1D9D3561"/>
    <w:rsid w:val="1DA0A2A0"/>
    <w:rsid w:val="1DAD7D9E"/>
    <w:rsid w:val="1DBFFF27"/>
    <w:rsid w:val="1DC074BD"/>
    <w:rsid w:val="1DD136C1"/>
    <w:rsid w:val="1E1B5450"/>
    <w:rsid w:val="1E1F2FED"/>
    <w:rsid w:val="1E30AF47"/>
    <w:rsid w:val="1E373011"/>
    <w:rsid w:val="1E43849F"/>
    <w:rsid w:val="1E4950E4"/>
    <w:rsid w:val="1E71C437"/>
    <w:rsid w:val="1E86357C"/>
    <w:rsid w:val="1E8A1139"/>
    <w:rsid w:val="1EBAA0D6"/>
    <w:rsid w:val="1ED37887"/>
    <w:rsid w:val="1ED8DDB7"/>
    <w:rsid w:val="1EDF48E9"/>
    <w:rsid w:val="1EE18F35"/>
    <w:rsid w:val="1EE5CD68"/>
    <w:rsid w:val="1F13A722"/>
    <w:rsid w:val="1F18D73D"/>
    <w:rsid w:val="1F20352C"/>
    <w:rsid w:val="1F21205A"/>
    <w:rsid w:val="1F68D06F"/>
    <w:rsid w:val="1F6BDD6E"/>
    <w:rsid w:val="1F7C2BAD"/>
    <w:rsid w:val="1F84AFB6"/>
    <w:rsid w:val="1F8BAA30"/>
    <w:rsid w:val="1F8D99E9"/>
    <w:rsid w:val="1F8DDD65"/>
    <w:rsid w:val="1F93BF9F"/>
    <w:rsid w:val="1F9B2468"/>
    <w:rsid w:val="1FA46B1A"/>
    <w:rsid w:val="1FB896BA"/>
    <w:rsid w:val="1FCA90AD"/>
    <w:rsid w:val="1FCF7D71"/>
    <w:rsid w:val="1FD0C017"/>
    <w:rsid w:val="1FE3D553"/>
    <w:rsid w:val="2001C9CC"/>
    <w:rsid w:val="201FC236"/>
    <w:rsid w:val="2048A73E"/>
    <w:rsid w:val="205D1471"/>
    <w:rsid w:val="205F087B"/>
    <w:rsid w:val="206A5D39"/>
    <w:rsid w:val="207AE46C"/>
    <w:rsid w:val="20A1BED1"/>
    <w:rsid w:val="20A7A252"/>
    <w:rsid w:val="20AB177C"/>
    <w:rsid w:val="20BE3400"/>
    <w:rsid w:val="20C0DF22"/>
    <w:rsid w:val="20E80D9A"/>
    <w:rsid w:val="2102395F"/>
    <w:rsid w:val="21149D71"/>
    <w:rsid w:val="2118A0E2"/>
    <w:rsid w:val="21324C82"/>
    <w:rsid w:val="2162D5EB"/>
    <w:rsid w:val="21763D08"/>
    <w:rsid w:val="217DA490"/>
    <w:rsid w:val="21A1E94B"/>
    <w:rsid w:val="21BB3665"/>
    <w:rsid w:val="21C3197E"/>
    <w:rsid w:val="21D1B1C3"/>
    <w:rsid w:val="21D283A8"/>
    <w:rsid w:val="21D8F0D5"/>
    <w:rsid w:val="21EF9F06"/>
    <w:rsid w:val="223657B2"/>
    <w:rsid w:val="223D9A0E"/>
    <w:rsid w:val="2291CD91"/>
    <w:rsid w:val="22A7841D"/>
    <w:rsid w:val="22C91C64"/>
    <w:rsid w:val="22E77B7D"/>
    <w:rsid w:val="2304190D"/>
    <w:rsid w:val="2322A561"/>
    <w:rsid w:val="233C9A0E"/>
    <w:rsid w:val="235461AF"/>
    <w:rsid w:val="235784ED"/>
    <w:rsid w:val="23998931"/>
    <w:rsid w:val="23A8E8A6"/>
    <w:rsid w:val="23B325DE"/>
    <w:rsid w:val="23B7882C"/>
    <w:rsid w:val="23CD6C7B"/>
    <w:rsid w:val="23E194A6"/>
    <w:rsid w:val="23F835ED"/>
    <w:rsid w:val="24097A13"/>
    <w:rsid w:val="241AD4E8"/>
    <w:rsid w:val="242E4170"/>
    <w:rsid w:val="24499754"/>
    <w:rsid w:val="246D08A5"/>
    <w:rsid w:val="2483CBF5"/>
    <w:rsid w:val="24B66B08"/>
    <w:rsid w:val="24BD20CF"/>
    <w:rsid w:val="24D93974"/>
    <w:rsid w:val="250EA9E1"/>
    <w:rsid w:val="2516B48E"/>
    <w:rsid w:val="251913F8"/>
    <w:rsid w:val="251A2C66"/>
    <w:rsid w:val="251A402D"/>
    <w:rsid w:val="251DB720"/>
    <w:rsid w:val="25242ECA"/>
    <w:rsid w:val="2526B74E"/>
    <w:rsid w:val="252D4D95"/>
    <w:rsid w:val="2548AD45"/>
    <w:rsid w:val="2573AB72"/>
    <w:rsid w:val="257B344C"/>
    <w:rsid w:val="2583CF40"/>
    <w:rsid w:val="2589B94C"/>
    <w:rsid w:val="25A685EF"/>
    <w:rsid w:val="25BFDEE5"/>
    <w:rsid w:val="25D15B31"/>
    <w:rsid w:val="25E70063"/>
    <w:rsid w:val="2606D7A8"/>
    <w:rsid w:val="26112E05"/>
    <w:rsid w:val="26229472"/>
    <w:rsid w:val="2628574A"/>
    <w:rsid w:val="2640A667"/>
    <w:rsid w:val="2651C03B"/>
    <w:rsid w:val="2657BD65"/>
    <w:rsid w:val="266175FB"/>
    <w:rsid w:val="266C8105"/>
    <w:rsid w:val="26771AE8"/>
    <w:rsid w:val="267B742D"/>
    <w:rsid w:val="269CE604"/>
    <w:rsid w:val="26A8B29B"/>
    <w:rsid w:val="26B7DA18"/>
    <w:rsid w:val="26C14BBF"/>
    <w:rsid w:val="26F31539"/>
    <w:rsid w:val="26F8A9E6"/>
    <w:rsid w:val="270123DA"/>
    <w:rsid w:val="27274094"/>
    <w:rsid w:val="2732D6A9"/>
    <w:rsid w:val="27420EEA"/>
    <w:rsid w:val="274FC579"/>
    <w:rsid w:val="275A688E"/>
    <w:rsid w:val="2764F696"/>
    <w:rsid w:val="276B1A39"/>
    <w:rsid w:val="2787B49D"/>
    <w:rsid w:val="27B0F07B"/>
    <w:rsid w:val="27B7E091"/>
    <w:rsid w:val="27D879B7"/>
    <w:rsid w:val="27DBF2D4"/>
    <w:rsid w:val="27F0D427"/>
    <w:rsid w:val="28292CF4"/>
    <w:rsid w:val="28592A92"/>
    <w:rsid w:val="286B74D1"/>
    <w:rsid w:val="287A1A54"/>
    <w:rsid w:val="289664CB"/>
    <w:rsid w:val="28B95059"/>
    <w:rsid w:val="28D264A2"/>
    <w:rsid w:val="28E66765"/>
    <w:rsid w:val="2905ABDD"/>
    <w:rsid w:val="2907682D"/>
    <w:rsid w:val="290C2E6E"/>
    <w:rsid w:val="29223761"/>
    <w:rsid w:val="2923D81B"/>
    <w:rsid w:val="292C205D"/>
    <w:rsid w:val="2949A769"/>
    <w:rsid w:val="29518DB5"/>
    <w:rsid w:val="295C2B12"/>
    <w:rsid w:val="2A002C6C"/>
    <w:rsid w:val="2A2C55B2"/>
    <w:rsid w:val="2A33984D"/>
    <w:rsid w:val="2A516BC3"/>
    <w:rsid w:val="2A56F747"/>
    <w:rsid w:val="2ADBA67E"/>
    <w:rsid w:val="2AEE049E"/>
    <w:rsid w:val="2AF21F81"/>
    <w:rsid w:val="2B2AA0E0"/>
    <w:rsid w:val="2B2D5926"/>
    <w:rsid w:val="2B3099D5"/>
    <w:rsid w:val="2B32E2E4"/>
    <w:rsid w:val="2B351863"/>
    <w:rsid w:val="2B52B7EA"/>
    <w:rsid w:val="2B8F788E"/>
    <w:rsid w:val="2B8FA47A"/>
    <w:rsid w:val="2B9644FC"/>
    <w:rsid w:val="2B9B4E64"/>
    <w:rsid w:val="2BA25552"/>
    <w:rsid w:val="2BA739BC"/>
    <w:rsid w:val="2BB062B2"/>
    <w:rsid w:val="2BECDAB0"/>
    <w:rsid w:val="2BFAF4FC"/>
    <w:rsid w:val="2C033229"/>
    <w:rsid w:val="2C0C7CD3"/>
    <w:rsid w:val="2C14FBB8"/>
    <w:rsid w:val="2C686197"/>
    <w:rsid w:val="2C86EEEC"/>
    <w:rsid w:val="2CAAA00D"/>
    <w:rsid w:val="2CB9C4DF"/>
    <w:rsid w:val="2CE31964"/>
    <w:rsid w:val="2CEEC914"/>
    <w:rsid w:val="2CF0660B"/>
    <w:rsid w:val="2CF372DC"/>
    <w:rsid w:val="2CF50241"/>
    <w:rsid w:val="2CFDB1FD"/>
    <w:rsid w:val="2D01AB50"/>
    <w:rsid w:val="2D08A63E"/>
    <w:rsid w:val="2D0980E1"/>
    <w:rsid w:val="2D172AED"/>
    <w:rsid w:val="2D1F8000"/>
    <w:rsid w:val="2D3E885C"/>
    <w:rsid w:val="2D6AC20B"/>
    <w:rsid w:val="2D700C09"/>
    <w:rsid w:val="2D7992FD"/>
    <w:rsid w:val="2D843FBC"/>
    <w:rsid w:val="2D8557D7"/>
    <w:rsid w:val="2D9F441E"/>
    <w:rsid w:val="2DB8FAC4"/>
    <w:rsid w:val="2DDE64E2"/>
    <w:rsid w:val="2DE51ECB"/>
    <w:rsid w:val="2E1C0F28"/>
    <w:rsid w:val="2E25D943"/>
    <w:rsid w:val="2E321412"/>
    <w:rsid w:val="2E39A637"/>
    <w:rsid w:val="2E4E0895"/>
    <w:rsid w:val="2E59F088"/>
    <w:rsid w:val="2E917956"/>
    <w:rsid w:val="2EDE085D"/>
    <w:rsid w:val="2EF5AFFD"/>
    <w:rsid w:val="2EF6E40E"/>
    <w:rsid w:val="2F0B3452"/>
    <w:rsid w:val="2F1DF62A"/>
    <w:rsid w:val="2F6F4AA7"/>
    <w:rsid w:val="2F79E924"/>
    <w:rsid w:val="2F818E2D"/>
    <w:rsid w:val="2F84A385"/>
    <w:rsid w:val="2FAC2601"/>
    <w:rsid w:val="2FBE4FC9"/>
    <w:rsid w:val="2FC65D2A"/>
    <w:rsid w:val="2FD2FCFE"/>
    <w:rsid w:val="2FE3685A"/>
    <w:rsid w:val="2FF98E5A"/>
    <w:rsid w:val="3027F978"/>
    <w:rsid w:val="302BF94B"/>
    <w:rsid w:val="304F52DC"/>
    <w:rsid w:val="307C9B17"/>
    <w:rsid w:val="3099A1B8"/>
    <w:rsid w:val="309E8916"/>
    <w:rsid w:val="30A474F9"/>
    <w:rsid w:val="30A73F2E"/>
    <w:rsid w:val="30AA3B31"/>
    <w:rsid w:val="30B07AC5"/>
    <w:rsid w:val="30C5DF7F"/>
    <w:rsid w:val="30E2C2E3"/>
    <w:rsid w:val="30E32C42"/>
    <w:rsid w:val="30E92AB8"/>
    <w:rsid w:val="30F34871"/>
    <w:rsid w:val="30F627AD"/>
    <w:rsid w:val="310EC18C"/>
    <w:rsid w:val="31306723"/>
    <w:rsid w:val="3155839D"/>
    <w:rsid w:val="316286B2"/>
    <w:rsid w:val="3178BB72"/>
    <w:rsid w:val="31822153"/>
    <w:rsid w:val="31822C03"/>
    <w:rsid w:val="31847E3E"/>
    <w:rsid w:val="31889E9F"/>
    <w:rsid w:val="318E2F11"/>
    <w:rsid w:val="31ACFFF9"/>
    <w:rsid w:val="31D51415"/>
    <w:rsid w:val="31EB5DB9"/>
    <w:rsid w:val="320D340C"/>
    <w:rsid w:val="321085D3"/>
    <w:rsid w:val="3214F241"/>
    <w:rsid w:val="321D13D2"/>
    <w:rsid w:val="3245BC0C"/>
    <w:rsid w:val="325A5039"/>
    <w:rsid w:val="325AD6FB"/>
    <w:rsid w:val="32782688"/>
    <w:rsid w:val="32C7C9CC"/>
    <w:rsid w:val="32DBB63C"/>
    <w:rsid w:val="32E878DB"/>
    <w:rsid w:val="32EF7976"/>
    <w:rsid w:val="32FD1A7D"/>
    <w:rsid w:val="32FFE88D"/>
    <w:rsid w:val="330CDFFC"/>
    <w:rsid w:val="33107694"/>
    <w:rsid w:val="3328A7F3"/>
    <w:rsid w:val="3330C231"/>
    <w:rsid w:val="3346676A"/>
    <w:rsid w:val="33539D36"/>
    <w:rsid w:val="3367AB01"/>
    <w:rsid w:val="33683C22"/>
    <w:rsid w:val="337570B1"/>
    <w:rsid w:val="339D2E93"/>
    <w:rsid w:val="33AB13B2"/>
    <w:rsid w:val="33B0D39E"/>
    <w:rsid w:val="33BB0A72"/>
    <w:rsid w:val="33D89D27"/>
    <w:rsid w:val="33EA2139"/>
    <w:rsid w:val="33EBED29"/>
    <w:rsid w:val="33F19E70"/>
    <w:rsid w:val="33FCF718"/>
    <w:rsid w:val="340398FF"/>
    <w:rsid w:val="3405D796"/>
    <w:rsid w:val="3422D563"/>
    <w:rsid w:val="342D299A"/>
    <w:rsid w:val="343A7FAE"/>
    <w:rsid w:val="344655A4"/>
    <w:rsid w:val="346781BF"/>
    <w:rsid w:val="3467C57C"/>
    <w:rsid w:val="348F34D7"/>
    <w:rsid w:val="34C03D37"/>
    <w:rsid w:val="34D2C43A"/>
    <w:rsid w:val="34E12C07"/>
    <w:rsid w:val="34E8EBBB"/>
    <w:rsid w:val="35151F3B"/>
    <w:rsid w:val="3517D96D"/>
    <w:rsid w:val="351B12D2"/>
    <w:rsid w:val="353F5BB3"/>
    <w:rsid w:val="3555553F"/>
    <w:rsid w:val="3559F452"/>
    <w:rsid w:val="3596E365"/>
    <w:rsid w:val="35A8B093"/>
    <w:rsid w:val="35D6A698"/>
    <w:rsid w:val="35DA20E6"/>
    <w:rsid w:val="35F6DA84"/>
    <w:rsid w:val="3603E16B"/>
    <w:rsid w:val="36249706"/>
    <w:rsid w:val="364FEEF5"/>
    <w:rsid w:val="366C2751"/>
    <w:rsid w:val="366ECB74"/>
    <w:rsid w:val="36717B41"/>
    <w:rsid w:val="3672864B"/>
    <w:rsid w:val="369EA7A1"/>
    <w:rsid w:val="36A45555"/>
    <w:rsid w:val="36A7AA98"/>
    <w:rsid w:val="36DB03A2"/>
    <w:rsid w:val="36FB47B9"/>
    <w:rsid w:val="37010FB7"/>
    <w:rsid w:val="3725DE6B"/>
    <w:rsid w:val="372B7B8E"/>
    <w:rsid w:val="3736A09C"/>
    <w:rsid w:val="37420EFC"/>
    <w:rsid w:val="3748D043"/>
    <w:rsid w:val="37551E8C"/>
    <w:rsid w:val="376F6E92"/>
    <w:rsid w:val="3781D97E"/>
    <w:rsid w:val="378D339F"/>
    <w:rsid w:val="3796F724"/>
    <w:rsid w:val="379D48CD"/>
    <w:rsid w:val="37A3BD2C"/>
    <w:rsid w:val="37C33270"/>
    <w:rsid w:val="37C83584"/>
    <w:rsid w:val="37D0E07D"/>
    <w:rsid w:val="37FBC8CA"/>
    <w:rsid w:val="38145C02"/>
    <w:rsid w:val="381B282C"/>
    <w:rsid w:val="38386111"/>
    <w:rsid w:val="386B05AA"/>
    <w:rsid w:val="38B2AD3F"/>
    <w:rsid w:val="38B2B823"/>
    <w:rsid w:val="38B582D2"/>
    <w:rsid w:val="38B6E807"/>
    <w:rsid w:val="38BC3791"/>
    <w:rsid w:val="38DA3D19"/>
    <w:rsid w:val="38E98040"/>
    <w:rsid w:val="38EB3C45"/>
    <w:rsid w:val="38F9070E"/>
    <w:rsid w:val="3929CC19"/>
    <w:rsid w:val="392A9E86"/>
    <w:rsid w:val="394B53D3"/>
    <w:rsid w:val="394DAE8B"/>
    <w:rsid w:val="395927F1"/>
    <w:rsid w:val="396A9FEB"/>
    <w:rsid w:val="396DB5C3"/>
    <w:rsid w:val="39802E38"/>
    <w:rsid w:val="3980BACF"/>
    <w:rsid w:val="398CBBE6"/>
    <w:rsid w:val="398D8AE8"/>
    <w:rsid w:val="39AF0460"/>
    <w:rsid w:val="39D17E7F"/>
    <w:rsid w:val="39D33C12"/>
    <w:rsid w:val="39DFC5C4"/>
    <w:rsid w:val="3A1362FF"/>
    <w:rsid w:val="3A196A73"/>
    <w:rsid w:val="3A30713D"/>
    <w:rsid w:val="3A736687"/>
    <w:rsid w:val="3A7C64F8"/>
    <w:rsid w:val="3A82A470"/>
    <w:rsid w:val="3A94C30C"/>
    <w:rsid w:val="3AA60AE6"/>
    <w:rsid w:val="3AAAB04E"/>
    <w:rsid w:val="3AAF58F1"/>
    <w:rsid w:val="3ACD64B3"/>
    <w:rsid w:val="3AE43654"/>
    <w:rsid w:val="3AF34110"/>
    <w:rsid w:val="3AF49BD9"/>
    <w:rsid w:val="3B0BD3FD"/>
    <w:rsid w:val="3B137C6C"/>
    <w:rsid w:val="3B13EC59"/>
    <w:rsid w:val="3B21D4B0"/>
    <w:rsid w:val="3B4942E9"/>
    <w:rsid w:val="3B790B85"/>
    <w:rsid w:val="3B7B3112"/>
    <w:rsid w:val="3BAD263C"/>
    <w:rsid w:val="3BC11AF4"/>
    <w:rsid w:val="3BE46BB2"/>
    <w:rsid w:val="3BEE23DE"/>
    <w:rsid w:val="3BFE458E"/>
    <w:rsid w:val="3C1D14D0"/>
    <w:rsid w:val="3C260928"/>
    <w:rsid w:val="3C28B7D8"/>
    <w:rsid w:val="3C3141E7"/>
    <w:rsid w:val="3C3990CF"/>
    <w:rsid w:val="3C45C4CF"/>
    <w:rsid w:val="3C4AA8CF"/>
    <w:rsid w:val="3C52AD10"/>
    <w:rsid w:val="3C7B6F69"/>
    <w:rsid w:val="3C9593AD"/>
    <w:rsid w:val="3CCAF4C5"/>
    <w:rsid w:val="3CEEA0A5"/>
    <w:rsid w:val="3CF8C72A"/>
    <w:rsid w:val="3D2493D2"/>
    <w:rsid w:val="3D3C560D"/>
    <w:rsid w:val="3D42AADF"/>
    <w:rsid w:val="3D436080"/>
    <w:rsid w:val="3D66E6AD"/>
    <w:rsid w:val="3D6DD29A"/>
    <w:rsid w:val="3D79853D"/>
    <w:rsid w:val="3D93B85A"/>
    <w:rsid w:val="3DBD200F"/>
    <w:rsid w:val="3DD4188C"/>
    <w:rsid w:val="3E045248"/>
    <w:rsid w:val="3E17C4CD"/>
    <w:rsid w:val="3E377809"/>
    <w:rsid w:val="3E520871"/>
    <w:rsid w:val="3E81AD8E"/>
    <w:rsid w:val="3E848135"/>
    <w:rsid w:val="3EA1763B"/>
    <w:rsid w:val="3EAE826D"/>
    <w:rsid w:val="3EF01AA4"/>
    <w:rsid w:val="3EF4EF8A"/>
    <w:rsid w:val="3EFB928E"/>
    <w:rsid w:val="3F19D28F"/>
    <w:rsid w:val="3F2B3A50"/>
    <w:rsid w:val="3F2F7048"/>
    <w:rsid w:val="3F31C558"/>
    <w:rsid w:val="3F70A21A"/>
    <w:rsid w:val="3F8248C2"/>
    <w:rsid w:val="3F8F69AB"/>
    <w:rsid w:val="3F900E5B"/>
    <w:rsid w:val="3FA083DA"/>
    <w:rsid w:val="3FB19D52"/>
    <w:rsid w:val="3FB35990"/>
    <w:rsid w:val="3FCF310A"/>
    <w:rsid w:val="3FE166B5"/>
    <w:rsid w:val="3FF9A348"/>
    <w:rsid w:val="401052AA"/>
    <w:rsid w:val="4024AC11"/>
    <w:rsid w:val="4034BD32"/>
    <w:rsid w:val="404C29BB"/>
    <w:rsid w:val="404EBC17"/>
    <w:rsid w:val="405F76DE"/>
    <w:rsid w:val="408883D6"/>
    <w:rsid w:val="408C1B67"/>
    <w:rsid w:val="408D9EA0"/>
    <w:rsid w:val="40950F77"/>
    <w:rsid w:val="4097C294"/>
    <w:rsid w:val="40B858E3"/>
    <w:rsid w:val="40C5887F"/>
    <w:rsid w:val="40CF4D28"/>
    <w:rsid w:val="40D3CA51"/>
    <w:rsid w:val="4104BAF6"/>
    <w:rsid w:val="411AC785"/>
    <w:rsid w:val="41305540"/>
    <w:rsid w:val="41484EC0"/>
    <w:rsid w:val="414E4DA5"/>
    <w:rsid w:val="416DD7BB"/>
    <w:rsid w:val="41771A98"/>
    <w:rsid w:val="418673D3"/>
    <w:rsid w:val="41B14E53"/>
    <w:rsid w:val="41C13955"/>
    <w:rsid w:val="41F54BC4"/>
    <w:rsid w:val="420C4236"/>
    <w:rsid w:val="4223B9D1"/>
    <w:rsid w:val="425DF4AA"/>
    <w:rsid w:val="4267192F"/>
    <w:rsid w:val="426BF44F"/>
    <w:rsid w:val="4281BB55"/>
    <w:rsid w:val="429917E0"/>
    <w:rsid w:val="42ADA93E"/>
    <w:rsid w:val="42C4D24E"/>
    <w:rsid w:val="42CBAEC3"/>
    <w:rsid w:val="42D30AF5"/>
    <w:rsid w:val="42D53023"/>
    <w:rsid w:val="42D74FD7"/>
    <w:rsid w:val="42F47207"/>
    <w:rsid w:val="43088742"/>
    <w:rsid w:val="4310294D"/>
    <w:rsid w:val="432E09B7"/>
    <w:rsid w:val="4349BB72"/>
    <w:rsid w:val="4361D27E"/>
    <w:rsid w:val="436BB371"/>
    <w:rsid w:val="437BDDB8"/>
    <w:rsid w:val="437D7F14"/>
    <w:rsid w:val="43B2B929"/>
    <w:rsid w:val="43E00314"/>
    <w:rsid w:val="43E15557"/>
    <w:rsid w:val="43E192C5"/>
    <w:rsid w:val="43F40436"/>
    <w:rsid w:val="44019276"/>
    <w:rsid w:val="441A0966"/>
    <w:rsid w:val="441B8CFB"/>
    <w:rsid w:val="442FCC5B"/>
    <w:rsid w:val="443F563B"/>
    <w:rsid w:val="444AFE28"/>
    <w:rsid w:val="4460E4B7"/>
    <w:rsid w:val="446E1686"/>
    <w:rsid w:val="448134D7"/>
    <w:rsid w:val="448825FE"/>
    <w:rsid w:val="448A7F72"/>
    <w:rsid w:val="448C0207"/>
    <w:rsid w:val="448CA525"/>
    <w:rsid w:val="448CD04D"/>
    <w:rsid w:val="44A031B1"/>
    <w:rsid w:val="44B80B97"/>
    <w:rsid w:val="44E9A408"/>
    <w:rsid w:val="44ED58E1"/>
    <w:rsid w:val="4501B6E8"/>
    <w:rsid w:val="4506A576"/>
    <w:rsid w:val="451CB67C"/>
    <w:rsid w:val="45216DF9"/>
    <w:rsid w:val="4521AA10"/>
    <w:rsid w:val="453C373E"/>
    <w:rsid w:val="455C72EF"/>
    <w:rsid w:val="4564611A"/>
    <w:rsid w:val="457E395A"/>
    <w:rsid w:val="4592163A"/>
    <w:rsid w:val="4595F8A3"/>
    <w:rsid w:val="45A1B442"/>
    <w:rsid w:val="45B08AAE"/>
    <w:rsid w:val="45CCC078"/>
    <w:rsid w:val="45D38C2F"/>
    <w:rsid w:val="45DEC84B"/>
    <w:rsid w:val="461227ED"/>
    <w:rsid w:val="4626EB30"/>
    <w:rsid w:val="462E6680"/>
    <w:rsid w:val="464ECB83"/>
    <w:rsid w:val="46521730"/>
    <w:rsid w:val="4678D582"/>
    <w:rsid w:val="468E6EB6"/>
    <w:rsid w:val="468E903B"/>
    <w:rsid w:val="46A25E24"/>
    <w:rsid w:val="46D62A1C"/>
    <w:rsid w:val="46E4D9D4"/>
    <w:rsid w:val="46F78C98"/>
    <w:rsid w:val="4712F947"/>
    <w:rsid w:val="471EABE1"/>
    <w:rsid w:val="473680F3"/>
    <w:rsid w:val="473FCF87"/>
    <w:rsid w:val="474DA1E2"/>
    <w:rsid w:val="4753B1D8"/>
    <w:rsid w:val="47639852"/>
    <w:rsid w:val="476596D7"/>
    <w:rsid w:val="476C0E01"/>
    <w:rsid w:val="4784666B"/>
    <w:rsid w:val="479B4A8F"/>
    <w:rsid w:val="47A63104"/>
    <w:rsid w:val="47A693F0"/>
    <w:rsid w:val="47B83816"/>
    <w:rsid w:val="47BFCE83"/>
    <w:rsid w:val="47C4F0AD"/>
    <w:rsid w:val="47C782C3"/>
    <w:rsid w:val="47DAE4B8"/>
    <w:rsid w:val="47DB65A9"/>
    <w:rsid w:val="47DDA332"/>
    <w:rsid w:val="4803FB1C"/>
    <w:rsid w:val="484871EA"/>
    <w:rsid w:val="486083D4"/>
    <w:rsid w:val="487DF884"/>
    <w:rsid w:val="489C01A2"/>
    <w:rsid w:val="48C32C5F"/>
    <w:rsid w:val="48E48FC6"/>
    <w:rsid w:val="49017666"/>
    <w:rsid w:val="4903831C"/>
    <w:rsid w:val="49151075"/>
    <w:rsid w:val="4921BBD8"/>
    <w:rsid w:val="492803D9"/>
    <w:rsid w:val="495584B6"/>
    <w:rsid w:val="4967501A"/>
    <w:rsid w:val="49866EB1"/>
    <w:rsid w:val="49B8CD89"/>
    <w:rsid w:val="49DF9A9F"/>
    <w:rsid w:val="4A047676"/>
    <w:rsid w:val="4A18029A"/>
    <w:rsid w:val="4A3AD47F"/>
    <w:rsid w:val="4A46936F"/>
    <w:rsid w:val="4A54F8C1"/>
    <w:rsid w:val="4A823C39"/>
    <w:rsid w:val="4A945710"/>
    <w:rsid w:val="4A9CBCC7"/>
    <w:rsid w:val="4AA15A34"/>
    <w:rsid w:val="4ABBCF40"/>
    <w:rsid w:val="4AD406CD"/>
    <w:rsid w:val="4AD6FAA3"/>
    <w:rsid w:val="4B039242"/>
    <w:rsid w:val="4B0A279D"/>
    <w:rsid w:val="4B1830F4"/>
    <w:rsid w:val="4B29BBD9"/>
    <w:rsid w:val="4B4FD486"/>
    <w:rsid w:val="4B69573C"/>
    <w:rsid w:val="4B73A587"/>
    <w:rsid w:val="4B787977"/>
    <w:rsid w:val="4B86EFB7"/>
    <w:rsid w:val="4B8742B7"/>
    <w:rsid w:val="4B8CA0A8"/>
    <w:rsid w:val="4B8F0CE1"/>
    <w:rsid w:val="4BB0B305"/>
    <w:rsid w:val="4BC74BD9"/>
    <w:rsid w:val="4BD518D6"/>
    <w:rsid w:val="4BDBAAE5"/>
    <w:rsid w:val="4BDECC1B"/>
    <w:rsid w:val="4BEFB3E2"/>
    <w:rsid w:val="4BF593EF"/>
    <w:rsid w:val="4C01BFED"/>
    <w:rsid w:val="4C1D8623"/>
    <w:rsid w:val="4C1DC576"/>
    <w:rsid w:val="4C1EE338"/>
    <w:rsid w:val="4C38A807"/>
    <w:rsid w:val="4C78F35B"/>
    <w:rsid w:val="4C8ECE63"/>
    <w:rsid w:val="4C909AD0"/>
    <w:rsid w:val="4C9F680E"/>
    <w:rsid w:val="4CAEF45A"/>
    <w:rsid w:val="4CB1E586"/>
    <w:rsid w:val="4CC4F38B"/>
    <w:rsid w:val="4CCDFBEE"/>
    <w:rsid w:val="4CEE08D7"/>
    <w:rsid w:val="4CFD8CF9"/>
    <w:rsid w:val="4D166B49"/>
    <w:rsid w:val="4D298FCE"/>
    <w:rsid w:val="4D30AF54"/>
    <w:rsid w:val="4D861AC4"/>
    <w:rsid w:val="4D8FA064"/>
    <w:rsid w:val="4D90238E"/>
    <w:rsid w:val="4DAE4295"/>
    <w:rsid w:val="4DB9B5DC"/>
    <w:rsid w:val="4DC31A45"/>
    <w:rsid w:val="4DE4D690"/>
    <w:rsid w:val="4E269E02"/>
    <w:rsid w:val="4E3B6B4E"/>
    <w:rsid w:val="4E3D4B81"/>
    <w:rsid w:val="4E521787"/>
    <w:rsid w:val="4E5EA57F"/>
    <w:rsid w:val="4E6ABF21"/>
    <w:rsid w:val="4EA86CFF"/>
    <w:rsid w:val="4EAFBF7A"/>
    <w:rsid w:val="4EBC3CCE"/>
    <w:rsid w:val="4EBD1202"/>
    <w:rsid w:val="4EC35BE6"/>
    <w:rsid w:val="4EE903DD"/>
    <w:rsid w:val="4EFC00CF"/>
    <w:rsid w:val="4F0B2D1C"/>
    <w:rsid w:val="4F0B8E7C"/>
    <w:rsid w:val="4F169DB1"/>
    <w:rsid w:val="4F35431C"/>
    <w:rsid w:val="4F365E65"/>
    <w:rsid w:val="4F460737"/>
    <w:rsid w:val="4F488B92"/>
    <w:rsid w:val="4F4A4AFB"/>
    <w:rsid w:val="4F7833AC"/>
    <w:rsid w:val="4F821CE8"/>
    <w:rsid w:val="4F9EF908"/>
    <w:rsid w:val="4FA45651"/>
    <w:rsid w:val="4FAF8C18"/>
    <w:rsid w:val="4FDB3F84"/>
    <w:rsid w:val="50005A38"/>
    <w:rsid w:val="50103B42"/>
    <w:rsid w:val="50228C88"/>
    <w:rsid w:val="502A50BB"/>
    <w:rsid w:val="50352E1F"/>
    <w:rsid w:val="504776BF"/>
    <w:rsid w:val="504BB045"/>
    <w:rsid w:val="504F9782"/>
    <w:rsid w:val="504FC296"/>
    <w:rsid w:val="505B0DD6"/>
    <w:rsid w:val="506D9D0B"/>
    <w:rsid w:val="50795AFC"/>
    <w:rsid w:val="509F5F9E"/>
    <w:rsid w:val="50A75D09"/>
    <w:rsid w:val="50ACAD49"/>
    <w:rsid w:val="50B321EE"/>
    <w:rsid w:val="50FBBC22"/>
    <w:rsid w:val="510AF5C3"/>
    <w:rsid w:val="510DE72D"/>
    <w:rsid w:val="5124C687"/>
    <w:rsid w:val="512D54A0"/>
    <w:rsid w:val="514EEAB4"/>
    <w:rsid w:val="517908AA"/>
    <w:rsid w:val="51950CD0"/>
    <w:rsid w:val="51AC9700"/>
    <w:rsid w:val="51CDB2A5"/>
    <w:rsid w:val="51D03C46"/>
    <w:rsid w:val="51EE4822"/>
    <w:rsid w:val="5218758D"/>
    <w:rsid w:val="521DA2D0"/>
    <w:rsid w:val="52457990"/>
    <w:rsid w:val="52AF8127"/>
    <w:rsid w:val="52B6DC0D"/>
    <w:rsid w:val="52CC0C4F"/>
    <w:rsid w:val="52DA5403"/>
    <w:rsid w:val="52F2F9EA"/>
    <w:rsid w:val="532C2080"/>
    <w:rsid w:val="533D3595"/>
    <w:rsid w:val="534EB016"/>
    <w:rsid w:val="5351EDDA"/>
    <w:rsid w:val="5352D14D"/>
    <w:rsid w:val="535DC7DD"/>
    <w:rsid w:val="53659248"/>
    <w:rsid w:val="536FEF31"/>
    <w:rsid w:val="53B54564"/>
    <w:rsid w:val="53B5F8C6"/>
    <w:rsid w:val="53B61316"/>
    <w:rsid w:val="53B90FF3"/>
    <w:rsid w:val="53C6A52D"/>
    <w:rsid w:val="53D1EC66"/>
    <w:rsid w:val="53E27AE4"/>
    <w:rsid w:val="53E29F7F"/>
    <w:rsid w:val="53E3591C"/>
    <w:rsid w:val="54113DAC"/>
    <w:rsid w:val="541D1062"/>
    <w:rsid w:val="54273500"/>
    <w:rsid w:val="5436A093"/>
    <w:rsid w:val="5443F68B"/>
    <w:rsid w:val="544B29F5"/>
    <w:rsid w:val="544CD682"/>
    <w:rsid w:val="547AF3E7"/>
    <w:rsid w:val="548DE2F2"/>
    <w:rsid w:val="54A7C313"/>
    <w:rsid w:val="54A94077"/>
    <w:rsid w:val="54B00955"/>
    <w:rsid w:val="54DBFFBE"/>
    <w:rsid w:val="54DFAD92"/>
    <w:rsid w:val="54EAC238"/>
    <w:rsid w:val="5537D79E"/>
    <w:rsid w:val="553BD69B"/>
    <w:rsid w:val="554A2858"/>
    <w:rsid w:val="555422CD"/>
    <w:rsid w:val="55544A31"/>
    <w:rsid w:val="5557A9DB"/>
    <w:rsid w:val="5565E269"/>
    <w:rsid w:val="55824B7A"/>
    <w:rsid w:val="55982F06"/>
    <w:rsid w:val="559B2ED8"/>
    <w:rsid w:val="55A29020"/>
    <w:rsid w:val="55C29CCD"/>
    <w:rsid w:val="55DD4862"/>
    <w:rsid w:val="55E4830F"/>
    <w:rsid w:val="55F6BDC3"/>
    <w:rsid w:val="55F901E9"/>
    <w:rsid w:val="5614B9FA"/>
    <w:rsid w:val="562A3D1D"/>
    <w:rsid w:val="5631C3C0"/>
    <w:rsid w:val="566A2058"/>
    <w:rsid w:val="566E4AAA"/>
    <w:rsid w:val="5672F18A"/>
    <w:rsid w:val="567C4425"/>
    <w:rsid w:val="5686A8B7"/>
    <w:rsid w:val="5689A435"/>
    <w:rsid w:val="56AC77FA"/>
    <w:rsid w:val="56C8B003"/>
    <w:rsid w:val="56D8FE88"/>
    <w:rsid w:val="570718CA"/>
    <w:rsid w:val="57099457"/>
    <w:rsid w:val="570FF636"/>
    <w:rsid w:val="574D1F0B"/>
    <w:rsid w:val="5795FCC3"/>
    <w:rsid w:val="57B618BC"/>
    <w:rsid w:val="57BBC8F6"/>
    <w:rsid w:val="57C28DC9"/>
    <w:rsid w:val="57E44F30"/>
    <w:rsid w:val="57E4C484"/>
    <w:rsid w:val="57F27E44"/>
    <w:rsid w:val="58254F54"/>
    <w:rsid w:val="58489217"/>
    <w:rsid w:val="5854C90F"/>
    <w:rsid w:val="585C0F5B"/>
    <w:rsid w:val="5860B5C8"/>
    <w:rsid w:val="587ACE1B"/>
    <w:rsid w:val="587C08BF"/>
    <w:rsid w:val="58A8B873"/>
    <w:rsid w:val="58BF2C3E"/>
    <w:rsid w:val="59105687"/>
    <w:rsid w:val="592F765B"/>
    <w:rsid w:val="593AC93C"/>
    <w:rsid w:val="593CCE17"/>
    <w:rsid w:val="59766330"/>
    <w:rsid w:val="597E1117"/>
    <w:rsid w:val="59904CEC"/>
    <w:rsid w:val="5990F7BB"/>
    <w:rsid w:val="59AC885B"/>
    <w:rsid w:val="59E6DFEC"/>
    <w:rsid w:val="59EF3C54"/>
    <w:rsid w:val="59F57AA9"/>
    <w:rsid w:val="5A0102E7"/>
    <w:rsid w:val="5A38423B"/>
    <w:rsid w:val="5A46F568"/>
    <w:rsid w:val="5A4A79E4"/>
    <w:rsid w:val="5A641B79"/>
    <w:rsid w:val="5A71CF61"/>
    <w:rsid w:val="5A7AE5A7"/>
    <w:rsid w:val="5A898D51"/>
    <w:rsid w:val="5A8F8509"/>
    <w:rsid w:val="5A95E20C"/>
    <w:rsid w:val="5AAB76BF"/>
    <w:rsid w:val="5AB728C0"/>
    <w:rsid w:val="5AD5A6A0"/>
    <w:rsid w:val="5AD89075"/>
    <w:rsid w:val="5AE76763"/>
    <w:rsid w:val="5B092AB7"/>
    <w:rsid w:val="5B1C951C"/>
    <w:rsid w:val="5B283A7E"/>
    <w:rsid w:val="5B2993B7"/>
    <w:rsid w:val="5B49BC45"/>
    <w:rsid w:val="5B8D4215"/>
    <w:rsid w:val="5B922E9C"/>
    <w:rsid w:val="5B99164D"/>
    <w:rsid w:val="5BC6FE7E"/>
    <w:rsid w:val="5BE00583"/>
    <w:rsid w:val="5BF92146"/>
    <w:rsid w:val="5BFCE21B"/>
    <w:rsid w:val="5C158987"/>
    <w:rsid w:val="5C3A67F6"/>
    <w:rsid w:val="5C44DBC4"/>
    <w:rsid w:val="5C803365"/>
    <w:rsid w:val="5C87E51D"/>
    <w:rsid w:val="5C976AFF"/>
    <w:rsid w:val="5CB95772"/>
    <w:rsid w:val="5D00A1A7"/>
    <w:rsid w:val="5D052634"/>
    <w:rsid w:val="5D1221AE"/>
    <w:rsid w:val="5D18CDD6"/>
    <w:rsid w:val="5D1DE451"/>
    <w:rsid w:val="5D44C9A8"/>
    <w:rsid w:val="5D5A4DA2"/>
    <w:rsid w:val="5D644BEC"/>
    <w:rsid w:val="5D917691"/>
    <w:rsid w:val="5DBFD408"/>
    <w:rsid w:val="5DC85833"/>
    <w:rsid w:val="5DCA2EF8"/>
    <w:rsid w:val="5DD50013"/>
    <w:rsid w:val="5E12B653"/>
    <w:rsid w:val="5E28130C"/>
    <w:rsid w:val="5E2933E1"/>
    <w:rsid w:val="5E383BC8"/>
    <w:rsid w:val="5E38FE54"/>
    <w:rsid w:val="5E4A6342"/>
    <w:rsid w:val="5E4BA2EB"/>
    <w:rsid w:val="5E5F38E9"/>
    <w:rsid w:val="5E710B61"/>
    <w:rsid w:val="5E7C53B4"/>
    <w:rsid w:val="5E8C7E8D"/>
    <w:rsid w:val="5E946DEA"/>
    <w:rsid w:val="5E999056"/>
    <w:rsid w:val="5E9F15CB"/>
    <w:rsid w:val="5EB983DB"/>
    <w:rsid w:val="5EC89107"/>
    <w:rsid w:val="5ECB8C5E"/>
    <w:rsid w:val="5F151862"/>
    <w:rsid w:val="5F220239"/>
    <w:rsid w:val="5F26A848"/>
    <w:rsid w:val="5F34589D"/>
    <w:rsid w:val="5F464128"/>
    <w:rsid w:val="5F487C77"/>
    <w:rsid w:val="5F6478BD"/>
    <w:rsid w:val="5F86E972"/>
    <w:rsid w:val="5FBFE61B"/>
    <w:rsid w:val="5FFD3801"/>
    <w:rsid w:val="6009418C"/>
    <w:rsid w:val="600F1798"/>
    <w:rsid w:val="60104288"/>
    <w:rsid w:val="60229F7D"/>
    <w:rsid w:val="60279D52"/>
    <w:rsid w:val="60337148"/>
    <w:rsid w:val="6038EE86"/>
    <w:rsid w:val="604F09C6"/>
    <w:rsid w:val="604F70AD"/>
    <w:rsid w:val="60631BBA"/>
    <w:rsid w:val="6063CEB4"/>
    <w:rsid w:val="6074C019"/>
    <w:rsid w:val="607AA36B"/>
    <w:rsid w:val="60883361"/>
    <w:rsid w:val="60938863"/>
    <w:rsid w:val="60971CA2"/>
    <w:rsid w:val="609AF544"/>
    <w:rsid w:val="60A03BBE"/>
    <w:rsid w:val="60B33ED8"/>
    <w:rsid w:val="60C4AC55"/>
    <w:rsid w:val="60C780DD"/>
    <w:rsid w:val="60CBF5D5"/>
    <w:rsid w:val="60FAC4B1"/>
    <w:rsid w:val="6102D456"/>
    <w:rsid w:val="6120081D"/>
    <w:rsid w:val="6129F204"/>
    <w:rsid w:val="613D41CF"/>
    <w:rsid w:val="61562E85"/>
    <w:rsid w:val="6162212F"/>
    <w:rsid w:val="6164BF35"/>
    <w:rsid w:val="6170A5CA"/>
    <w:rsid w:val="61B54720"/>
    <w:rsid w:val="61BD6C26"/>
    <w:rsid w:val="61C8D78E"/>
    <w:rsid w:val="61F1E38E"/>
    <w:rsid w:val="620F44F0"/>
    <w:rsid w:val="622A8B1C"/>
    <w:rsid w:val="6234D946"/>
    <w:rsid w:val="6237CF45"/>
    <w:rsid w:val="624376E6"/>
    <w:rsid w:val="625632C2"/>
    <w:rsid w:val="6267F09B"/>
    <w:rsid w:val="629CD827"/>
    <w:rsid w:val="629E4695"/>
    <w:rsid w:val="62B549F1"/>
    <w:rsid w:val="62D6D819"/>
    <w:rsid w:val="62EB8DF6"/>
    <w:rsid w:val="62F2B017"/>
    <w:rsid w:val="63122E5E"/>
    <w:rsid w:val="631943F9"/>
    <w:rsid w:val="631963B1"/>
    <w:rsid w:val="63306AC2"/>
    <w:rsid w:val="633894D7"/>
    <w:rsid w:val="634E0605"/>
    <w:rsid w:val="635730B6"/>
    <w:rsid w:val="6371B0B2"/>
    <w:rsid w:val="63A26D6C"/>
    <w:rsid w:val="63C3BDF2"/>
    <w:rsid w:val="63C98650"/>
    <w:rsid w:val="63E2707B"/>
    <w:rsid w:val="63E402EC"/>
    <w:rsid w:val="63F0A473"/>
    <w:rsid w:val="63F22045"/>
    <w:rsid w:val="63F9EB12"/>
    <w:rsid w:val="640868E1"/>
    <w:rsid w:val="645035DB"/>
    <w:rsid w:val="6450406C"/>
    <w:rsid w:val="6462F6F1"/>
    <w:rsid w:val="64664F77"/>
    <w:rsid w:val="6467CE9B"/>
    <w:rsid w:val="647787FB"/>
    <w:rsid w:val="6496E693"/>
    <w:rsid w:val="64B82ED0"/>
    <w:rsid w:val="64BCB214"/>
    <w:rsid w:val="64F028F7"/>
    <w:rsid w:val="64F256E9"/>
    <w:rsid w:val="6500DEA7"/>
    <w:rsid w:val="650C3BF9"/>
    <w:rsid w:val="652BF403"/>
    <w:rsid w:val="652EEE48"/>
    <w:rsid w:val="6530EE51"/>
    <w:rsid w:val="65344DBC"/>
    <w:rsid w:val="65346F0D"/>
    <w:rsid w:val="6543E45A"/>
    <w:rsid w:val="6546AF28"/>
    <w:rsid w:val="654EB276"/>
    <w:rsid w:val="656BF118"/>
    <w:rsid w:val="6570D5E6"/>
    <w:rsid w:val="65A062D2"/>
    <w:rsid w:val="65BA4F15"/>
    <w:rsid w:val="65CCCDD7"/>
    <w:rsid w:val="65D4A4BD"/>
    <w:rsid w:val="65F046DA"/>
    <w:rsid w:val="65F28BA5"/>
    <w:rsid w:val="66145C57"/>
    <w:rsid w:val="662C7649"/>
    <w:rsid w:val="6688EE26"/>
    <w:rsid w:val="668E69B1"/>
    <w:rsid w:val="66A47E64"/>
    <w:rsid w:val="66B44F53"/>
    <w:rsid w:val="66C53621"/>
    <w:rsid w:val="67111F81"/>
    <w:rsid w:val="672C0C45"/>
    <w:rsid w:val="6773BE20"/>
    <w:rsid w:val="6782C7AF"/>
    <w:rsid w:val="67886EB2"/>
    <w:rsid w:val="679F15F2"/>
    <w:rsid w:val="67A2BF59"/>
    <w:rsid w:val="67AB1361"/>
    <w:rsid w:val="67C37B88"/>
    <w:rsid w:val="67CC1B04"/>
    <w:rsid w:val="67F6338B"/>
    <w:rsid w:val="67FA2566"/>
    <w:rsid w:val="67FB591A"/>
    <w:rsid w:val="67FF2856"/>
    <w:rsid w:val="6845B6F5"/>
    <w:rsid w:val="684C4831"/>
    <w:rsid w:val="68552B07"/>
    <w:rsid w:val="687C4606"/>
    <w:rsid w:val="68A75450"/>
    <w:rsid w:val="68C2E9FE"/>
    <w:rsid w:val="68DE1A1E"/>
    <w:rsid w:val="68E1C0A6"/>
    <w:rsid w:val="68FC8AFE"/>
    <w:rsid w:val="690A7212"/>
    <w:rsid w:val="690FC834"/>
    <w:rsid w:val="694A20DE"/>
    <w:rsid w:val="694E7B27"/>
    <w:rsid w:val="696B2C0E"/>
    <w:rsid w:val="69793315"/>
    <w:rsid w:val="69A213DE"/>
    <w:rsid w:val="69C0C911"/>
    <w:rsid w:val="69CFEC06"/>
    <w:rsid w:val="69EF96DC"/>
    <w:rsid w:val="6A17F71A"/>
    <w:rsid w:val="6A180D1B"/>
    <w:rsid w:val="6A1D3118"/>
    <w:rsid w:val="6A32EB26"/>
    <w:rsid w:val="6A356DD2"/>
    <w:rsid w:val="6A35B40C"/>
    <w:rsid w:val="6A3A1BE2"/>
    <w:rsid w:val="6A3F3C45"/>
    <w:rsid w:val="6A512B78"/>
    <w:rsid w:val="6A546996"/>
    <w:rsid w:val="6A8A6D9D"/>
    <w:rsid w:val="6A94ADA9"/>
    <w:rsid w:val="6AAE84E7"/>
    <w:rsid w:val="6AC4365A"/>
    <w:rsid w:val="6AC9DA76"/>
    <w:rsid w:val="6AE8F192"/>
    <w:rsid w:val="6B0716CC"/>
    <w:rsid w:val="6B22111D"/>
    <w:rsid w:val="6B23DD14"/>
    <w:rsid w:val="6B2D56F6"/>
    <w:rsid w:val="6B317FAC"/>
    <w:rsid w:val="6B37D7FD"/>
    <w:rsid w:val="6B485168"/>
    <w:rsid w:val="6B4BAC3B"/>
    <w:rsid w:val="6B592CF6"/>
    <w:rsid w:val="6B5D8BF2"/>
    <w:rsid w:val="6B5E7601"/>
    <w:rsid w:val="6B7309C5"/>
    <w:rsid w:val="6BA2F545"/>
    <w:rsid w:val="6BB5B70C"/>
    <w:rsid w:val="6BC0E3A9"/>
    <w:rsid w:val="6BC6C6BE"/>
    <w:rsid w:val="6BD59498"/>
    <w:rsid w:val="6BE01989"/>
    <w:rsid w:val="6BFB9907"/>
    <w:rsid w:val="6C0B1BCA"/>
    <w:rsid w:val="6C3CCA46"/>
    <w:rsid w:val="6C401C78"/>
    <w:rsid w:val="6C4F253B"/>
    <w:rsid w:val="6C5E547C"/>
    <w:rsid w:val="6C69D790"/>
    <w:rsid w:val="6C816319"/>
    <w:rsid w:val="6CA54429"/>
    <w:rsid w:val="6CE2F6FF"/>
    <w:rsid w:val="6CE66FC7"/>
    <w:rsid w:val="6D1F0DFE"/>
    <w:rsid w:val="6D2DF21E"/>
    <w:rsid w:val="6D40829D"/>
    <w:rsid w:val="6D48E7A3"/>
    <w:rsid w:val="6D4A69E3"/>
    <w:rsid w:val="6D558CEA"/>
    <w:rsid w:val="6D55CDD1"/>
    <w:rsid w:val="6D618D24"/>
    <w:rsid w:val="6D775124"/>
    <w:rsid w:val="6D8CCB0E"/>
    <w:rsid w:val="6D8E86CE"/>
    <w:rsid w:val="6DBAB66C"/>
    <w:rsid w:val="6DBFBFF3"/>
    <w:rsid w:val="6DC14926"/>
    <w:rsid w:val="6DF99A50"/>
    <w:rsid w:val="6E03FEBD"/>
    <w:rsid w:val="6E41E9A8"/>
    <w:rsid w:val="6E494BCB"/>
    <w:rsid w:val="6E57B701"/>
    <w:rsid w:val="6E5AB664"/>
    <w:rsid w:val="6E7A89C1"/>
    <w:rsid w:val="6E835DD1"/>
    <w:rsid w:val="6EA0C837"/>
    <w:rsid w:val="6EADB158"/>
    <w:rsid w:val="6EC75BD8"/>
    <w:rsid w:val="6ED01C9A"/>
    <w:rsid w:val="6ED830AF"/>
    <w:rsid w:val="6EF397D9"/>
    <w:rsid w:val="6F0C20B7"/>
    <w:rsid w:val="6F180603"/>
    <w:rsid w:val="6F1C0577"/>
    <w:rsid w:val="6F1FE802"/>
    <w:rsid w:val="6F2122C2"/>
    <w:rsid w:val="6F230076"/>
    <w:rsid w:val="6F64BE33"/>
    <w:rsid w:val="6F674062"/>
    <w:rsid w:val="6F9738FC"/>
    <w:rsid w:val="6F99D489"/>
    <w:rsid w:val="6F9BF40C"/>
    <w:rsid w:val="6FA16E39"/>
    <w:rsid w:val="6FD03A04"/>
    <w:rsid w:val="700B0059"/>
    <w:rsid w:val="70549F42"/>
    <w:rsid w:val="707C50FD"/>
    <w:rsid w:val="707E969A"/>
    <w:rsid w:val="70829FD0"/>
    <w:rsid w:val="709B2FA5"/>
    <w:rsid w:val="70C5B695"/>
    <w:rsid w:val="70D0DCC1"/>
    <w:rsid w:val="70F17BAD"/>
    <w:rsid w:val="711BF3D5"/>
    <w:rsid w:val="71234764"/>
    <w:rsid w:val="71462122"/>
    <w:rsid w:val="71562431"/>
    <w:rsid w:val="7179D237"/>
    <w:rsid w:val="718A5B18"/>
    <w:rsid w:val="71A7D3DE"/>
    <w:rsid w:val="71BFD842"/>
    <w:rsid w:val="71DE1DB9"/>
    <w:rsid w:val="71E0FA25"/>
    <w:rsid w:val="71E4CC87"/>
    <w:rsid w:val="71EAB369"/>
    <w:rsid w:val="71EE7621"/>
    <w:rsid w:val="72002C51"/>
    <w:rsid w:val="72105394"/>
    <w:rsid w:val="72204D18"/>
    <w:rsid w:val="7226E230"/>
    <w:rsid w:val="72341205"/>
    <w:rsid w:val="72421808"/>
    <w:rsid w:val="724BC482"/>
    <w:rsid w:val="725CA92F"/>
    <w:rsid w:val="72766DBE"/>
    <w:rsid w:val="7299AC15"/>
    <w:rsid w:val="72B2C350"/>
    <w:rsid w:val="72D9C985"/>
    <w:rsid w:val="72E68293"/>
    <w:rsid w:val="72F87CBE"/>
    <w:rsid w:val="7306ED75"/>
    <w:rsid w:val="734DCBE7"/>
    <w:rsid w:val="734FB959"/>
    <w:rsid w:val="735365C0"/>
    <w:rsid w:val="7353AD3B"/>
    <w:rsid w:val="736FB73D"/>
    <w:rsid w:val="73709216"/>
    <w:rsid w:val="73986F3D"/>
    <w:rsid w:val="739DB98B"/>
    <w:rsid w:val="73A19839"/>
    <w:rsid w:val="7408F190"/>
    <w:rsid w:val="741D33D6"/>
    <w:rsid w:val="74418917"/>
    <w:rsid w:val="74494203"/>
    <w:rsid w:val="7449E8F2"/>
    <w:rsid w:val="7467741B"/>
    <w:rsid w:val="7469769D"/>
    <w:rsid w:val="74706814"/>
    <w:rsid w:val="74912D92"/>
    <w:rsid w:val="74B05179"/>
    <w:rsid w:val="74B7BA54"/>
    <w:rsid w:val="74D4DDF8"/>
    <w:rsid w:val="74DBD834"/>
    <w:rsid w:val="74EDAF31"/>
    <w:rsid w:val="74F00564"/>
    <w:rsid w:val="74FBA135"/>
    <w:rsid w:val="74FE401A"/>
    <w:rsid w:val="75005464"/>
    <w:rsid w:val="7500C0C5"/>
    <w:rsid w:val="750A3B00"/>
    <w:rsid w:val="750D8ECF"/>
    <w:rsid w:val="75188A90"/>
    <w:rsid w:val="751D524C"/>
    <w:rsid w:val="75202A28"/>
    <w:rsid w:val="7548584A"/>
    <w:rsid w:val="75608F1F"/>
    <w:rsid w:val="7573D054"/>
    <w:rsid w:val="757828BD"/>
    <w:rsid w:val="75AA53E8"/>
    <w:rsid w:val="75AD3089"/>
    <w:rsid w:val="760E3B90"/>
    <w:rsid w:val="7615DFEC"/>
    <w:rsid w:val="7623D40B"/>
    <w:rsid w:val="7641988E"/>
    <w:rsid w:val="7644CD74"/>
    <w:rsid w:val="764C4387"/>
    <w:rsid w:val="76523CFA"/>
    <w:rsid w:val="765C309F"/>
    <w:rsid w:val="7661CE09"/>
    <w:rsid w:val="76665EA4"/>
    <w:rsid w:val="7667E36A"/>
    <w:rsid w:val="7689AEA1"/>
    <w:rsid w:val="768CFF38"/>
    <w:rsid w:val="76DDE770"/>
    <w:rsid w:val="76FE3AA6"/>
    <w:rsid w:val="770C818F"/>
    <w:rsid w:val="770F03D1"/>
    <w:rsid w:val="77125142"/>
    <w:rsid w:val="771F0D08"/>
    <w:rsid w:val="77205955"/>
    <w:rsid w:val="77494763"/>
    <w:rsid w:val="77495760"/>
    <w:rsid w:val="77495E8A"/>
    <w:rsid w:val="775FD96A"/>
    <w:rsid w:val="7768A3AF"/>
    <w:rsid w:val="777070EB"/>
    <w:rsid w:val="777CB563"/>
    <w:rsid w:val="77905BA2"/>
    <w:rsid w:val="77ABD249"/>
    <w:rsid w:val="77C64C94"/>
    <w:rsid w:val="77CB1B25"/>
    <w:rsid w:val="77CFB95A"/>
    <w:rsid w:val="77D9A1D7"/>
    <w:rsid w:val="77F46C59"/>
    <w:rsid w:val="782851F7"/>
    <w:rsid w:val="784734CA"/>
    <w:rsid w:val="784D8A7A"/>
    <w:rsid w:val="789721F7"/>
    <w:rsid w:val="78B28C2D"/>
    <w:rsid w:val="78B6415A"/>
    <w:rsid w:val="78C6DB5C"/>
    <w:rsid w:val="78D47684"/>
    <w:rsid w:val="78DBEBE2"/>
    <w:rsid w:val="78F2B284"/>
    <w:rsid w:val="79287895"/>
    <w:rsid w:val="793171BC"/>
    <w:rsid w:val="79319BB8"/>
    <w:rsid w:val="794C76E7"/>
    <w:rsid w:val="79551493"/>
    <w:rsid w:val="795C69C6"/>
    <w:rsid w:val="796B36A5"/>
    <w:rsid w:val="7974A940"/>
    <w:rsid w:val="79866FC5"/>
    <w:rsid w:val="798C5FFF"/>
    <w:rsid w:val="799176C8"/>
    <w:rsid w:val="799AC98A"/>
    <w:rsid w:val="79B0391C"/>
    <w:rsid w:val="79C5A908"/>
    <w:rsid w:val="79CCF7C5"/>
    <w:rsid w:val="79D2AB53"/>
    <w:rsid w:val="79EB5D70"/>
    <w:rsid w:val="79F4AA39"/>
    <w:rsid w:val="7A041916"/>
    <w:rsid w:val="7A1E9ECA"/>
    <w:rsid w:val="7A484602"/>
    <w:rsid w:val="7A603F49"/>
    <w:rsid w:val="7A673158"/>
    <w:rsid w:val="7A864988"/>
    <w:rsid w:val="7A887026"/>
    <w:rsid w:val="7A90C842"/>
    <w:rsid w:val="7A99CD0F"/>
    <w:rsid w:val="7AAB8493"/>
    <w:rsid w:val="7AEB141D"/>
    <w:rsid w:val="7AEE3221"/>
    <w:rsid w:val="7B0CD8C7"/>
    <w:rsid w:val="7B0F6AC6"/>
    <w:rsid w:val="7B198FEB"/>
    <w:rsid w:val="7B19FF12"/>
    <w:rsid w:val="7B1CBD0C"/>
    <w:rsid w:val="7B1FFC92"/>
    <w:rsid w:val="7B2C5B02"/>
    <w:rsid w:val="7B417CFE"/>
    <w:rsid w:val="7B4968C7"/>
    <w:rsid w:val="7B9162C8"/>
    <w:rsid w:val="7BA40662"/>
    <w:rsid w:val="7BBF3D4D"/>
    <w:rsid w:val="7BC55493"/>
    <w:rsid w:val="7BE2240F"/>
    <w:rsid w:val="7BEAB76D"/>
    <w:rsid w:val="7BF08483"/>
    <w:rsid w:val="7C1BF170"/>
    <w:rsid w:val="7C1CB21D"/>
    <w:rsid w:val="7C4D7F95"/>
    <w:rsid w:val="7C6B430E"/>
    <w:rsid w:val="7CB7984A"/>
    <w:rsid w:val="7CC45907"/>
    <w:rsid w:val="7CCBA2D1"/>
    <w:rsid w:val="7CE6EBD3"/>
    <w:rsid w:val="7CF20305"/>
    <w:rsid w:val="7D0525ED"/>
    <w:rsid w:val="7D3D2D78"/>
    <w:rsid w:val="7D42DEEE"/>
    <w:rsid w:val="7D46DD75"/>
    <w:rsid w:val="7D4B7C07"/>
    <w:rsid w:val="7D4D352D"/>
    <w:rsid w:val="7D65E796"/>
    <w:rsid w:val="7D788BC6"/>
    <w:rsid w:val="7D836A70"/>
    <w:rsid w:val="7DA50955"/>
    <w:rsid w:val="7DBAD683"/>
    <w:rsid w:val="7DBBC21F"/>
    <w:rsid w:val="7DC3745D"/>
    <w:rsid w:val="7DC94DDC"/>
    <w:rsid w:val="7DD6DE70"/>
    <w:rsid w:val="7DE0277A"/>
    <w:rsid w:val="7DF9424A"/>
    <w:rsid w:val="7E0AD50A"/>
    <w:rsid w:val="7E43FF43"/>
    <w:rsid w:val="7E450830"/>
    <w:rsid w:val="7E7B6C88"/>
    <w:rsid w:val="7E7DCCD2"/>
    <w:rsid w:val="7EC0CE93"/>
    <w:rsid w:val="7ED4E0B9"/>
    <w:rsid w:val="7EDA31EE"/>
    <w:rsid w:val="7EE05FA2"/>
    <w:rsid w:val="7EEF9C1C"/>
    <w:rsid w:val="7EFA15C1"/>
    <w:rsid w:val="7EFB2175"/>
    <w:rsid w:val="7F098FDB"/>
    <w:rsid w:val="7F0BCE0D"/>
    <w:rsid w:val="7F29AC62"/>
    <w:rsid w:val="7F2C0611"/>
    <w:rsid w:val="7F51AD40"/>
    <w:rsid w:val="7F65F76B"/>
    <w:rsid w:val="7F8498B3"/>
    <w:rsid w:val="7F8FAD88"/>
    <w:rsid w:val="7F9002F1"/>
    <w:rsid w:val="7F934397"/>
    <w:rsid w:val="7FBA76FD"/>
    <w:rsid w:val="7FDCBE58"/>
    <w:rsid w:val="7FE0D5E7"/>
  </w:rsids>
  <m:mathPr>
    <m:mathFont m:val="Cambria Math"/>
    <m:brkBin m:val="before"/>
    <m:brkBinSub m:val="--"/>
    <m:smallFrac m:val="0"/>
    <m:dispDef m:val="0"/>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3F72BD"/>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read 2"/>
    <w:qFormat/>
    <w:rsid w:val="005067E6"/>
    <w:pPr>
      <w:autoSpaceDE w:val="0"/>
      <w:autoSpaceDN w:val="0"/>
      <w:spacing w:line="320" w:lineRule="atLeast"/>
      <w:ind w:firstLine="425"/>
      <w:jc w:val="both"/>
    </w:pPr>
    <w:rPr>
      <w:sz w:val="26"/>
      <w:szCs w:val="28"/>
      <w:lang w:val="en-GB" w:eastAsia="en-US"/>
    </w:rPr>
  </w:style>
  <w:style w:type="paragraph" w:styleId="Heading1">
    <w:name w:val="heading 1"/>
    <w:aliases w:val="Title"/>
    <w:basedOn w:val="Title"/>
    <w:next w:val="Heading8"/>
    <w:qFormat/>
    <w:rsid w:val="0070249D"/>
    <w:pPr>
      <w:keepNext/>
      <w:spacing w:before="0" w:after="0"/>
      <w:ind w:firstLine="0"/>
    </w:pPr>
    <w:rPr>
      <w:rFonts w:ascii="Times New Roman" w:hAnsi="Times New Roman"/>
      <w:b w:val="0"/>
      <w:bCs w:val="0"/>
      <w:sz w:val="44"/>
    </w:rPr>
  </w:style>
  <w:style w:type="paragraph" w:styleId="Heading2">
    <w:name w:val="heading 2"/>
    <w:aliases w:val="Head 1"/>
    <w:basedOn w:val="Title"/>
    <w:next w:val="BodyText"/>
    <w:qFormat/>
    <w:rsid w:val="0070249D"/>
    <w:pPr>
      <w:keepNext/>
      <w:spacing w:before="360" w:after="0"/>
      <w:ind w:firstLine="0"/>
      <w:jc w:val="left"/>
      <w:outlineLvl w:val="1"/>
    </w:pPr>
    <w:rPr>
      <w:rFonts w:ascii="Times New Roman" w:hAnsi="Times New Roman"/>
      <w:bCs w:val="0"/>
      <w:sz w:val="28"/>
    </w:rPr>
  </w:style>
  <w:style w:type="paragraph" w:styleId="Heading3">
    <w:name w:val="heading 3"/>
    <w:aliases w:val="Head 2"/>
    <w:basedOn w:val="Normal"/>
    <w:next w:val="Normal"/>
    <w:qFormat/>
    <w:rsid w:val="00866094"/>
    <w:pPr>
      <w:keepNext/>
      <w:spacing w:before="240"/>
      <w:ind w:firstLine="0"/>
      <w:jc w:val="left"/>
      <w:outlineLvl w:val="2"/>
    </w:pPr>
    <w:rPr>
      <w:b/>
      <w:bCs/>
    </w:rPr>
  </w:style>
  <w:style w:type="paragraph" w:styleId="Heading4">
    <w:name w:val="heading 4"/>
    <w:aliases w:val="Head 3"/>
    <w:basedOn w:val="Title"/>
    <w:next w:val="BodyText"/>
    <w:link w:val="Heading4Char"/>
    <w:uiPriority w:val="9"/>
    <w:unhideWhenUsed/>
    <w:qFormat/>
    <w:rsid w:val="00101D8A"/>
    <w:pPr>
      <w:keepNext/>
      <w:spacing w:before="120" w:after="0"/>
      <w:ind w:firstLine="0"/>
      <w:jc w:val="left"/>
      <w:outlineLvl w:val="3"/>
    </w:pPr>
    <w:rPr>
      <w:rFonts w:ascii="Times New Roman" w:hAnsi="Times New Roman"/>
      <w:bCs w:val="0"/>
      <w:i/>
      <w:sz w:val="26"/>
    </w:rPr>
  </w:style>
  <w:style w:type="paragraph" w:styleId="Heading8">
    <w:name w:val="heading 8"/>
    <w:aliases w:val="Authors"/>
    <w:basedOn w:val="Title"/>
    <w:next w:val="Normal"/>
    <w:link w:val="Heading8Char"/>
    <w:uiPriority w:val="9"/>
    <w:unhideWhenUsed/>
    <w:qFormat/>
    <w:rsid w:val="000C4CBD"/>
    <w:pPr>
      <w:spacing w:before="360" w:after="0"/>
      <w:ind w:firstLine="0"/>
      <w:outlineLvl w:val="7"/>
    </w:pPr>
    <w:rPr>
      <w:rFonts w:ascii="Times New Roman" w:hAnsi="Times New Roman"/>
      <w:iCs/>
      <w:sz w:val="28"/>
      <w:szCs w:val="24"/>
    </w:rPr>
  </w:style>
  <w:style w:type="paragraph" w:styleId="Heading9">
    <w:name w:val="heading 9"/>
    <w:aliases w:val="Institution"/>
    <w:basedOn w:val="Title"/>
    <w:next w:val="Normal"/>
    <w:link w:val="Heading9Char"/>
    <w:uiPriority w:val="9"/>
    <w:unhideWhenUsed/>
    <w:qFormat/>
    <w:rsid w:val="000C4CBD"/>
    <w:pPr>
      <w:spacing w:before="0" w:after="720"/>
      <w:ind w:firstLine="0"/>
      <w:outlineLvl w:val="8"/>
    </w:pPr>
    <w:rPr>
      <w:rFonts w:ascii="Times New Roman" w:hAnsi="Times New Roman"/>
      <w:b w:val="0"/>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D176C"/>
    <w:pPr>
      <w:spacing w:before="240" w:after="60"/>
      <w:jc w:val="center"/>
      <w:outlineLvl w:val="0"/>
    </w:pPr>
    <w:rPr>
      <w:rFonts w:ascii="Calibri" w:hAnsi="Calibri"/>
      <w:b/>
      <w:bCs/>
      <w:kern w:val="28"/>
      <w:sz w:val="32"/>
      <w:szCs w:val="32"/>
    </w:rPr>
  </w:style>
  <w:style w:type="character" w:customStyle="1" w:styleId="TitleChar">
    <w:name w:val="Title Char"/>
    <w:link w:val="Title"/>
    <w:uiPriority w:val="10"/>
    <w:rsid w:val="009D176C"/>
    <w:rPr>
      <w:rFonts w:ascii="Calibri" w:eastAsia="Times New Roman" w:hAnsi="Calibri" w:cs="Times New Roman"/>
      <w:b/>
      <w:bCs/>
      <w:kern w:val="28"/>
      <w:sz w:val="32"/>
      <w:szCs w:val="32"/>
      <w:lang w:val="en-GB" w:eastAsia="en-US"/>
    </w:rPr>
  </w:style>
  <w:style w:type="character" w:customStyle="1" w:styleId="Heading8Char">
    <w:name w:val="Heading 8 Char"/>
    <w:aliases w:val="Authors Char"/>
    <w:link w:val="Heading8"/>
    <w:uiPriority w:val="9"/>
    <w:rsid w:val="000C4CBD"/>
    <w:rPr>
      <w:rFonts w:eastAsia="Times New Roman" w:cs="Times New Roman"/>
      <w:b/>
      <w:bCs/>
      <w:iCs/>
      <w:kern w:val="28"/>
      <w:sz w:val="28"/>
      <w:szCs w:val="24"/>
      <w:lang w:val="en-GB" w:eastAsia="en-US"/>
    </w:rPr>
  </w:style>
  <w:style w:type="paragraph" w:styleId="BodyText">
    <w:name w:val="Body Text"/>
    <w:aliases w:val="Bread 1"/>
    <w:basedOn w:val="Normal"/>
    <w:next w:val="Normal"/>
    <w:link w:val="BodyTextChar"/>
    <w:uiPriority w:val="99"/>
    <w:unhideWhenUsed/>
    <w:qFormat/>
    <w:rsid w:val="00FD5842"/>
    <w:pPr>
      <w:ind w:firstLine="0"/>
    </w:pPr>
  </w:style>
  <w:style w:type="character" w:customStyle="1" w:styleId="BodyTextChar">
    <w:name w:val="Body Text Char"/>
    <w:aliases w:val="Bread 1 Char"/>
    <w:link w:val="BodyText"/>
    <w:uiPriority w:val="99"/>
    <w:rsid w:val="00FD5842"/>
    <w:rPr>
      <w:sz w:val="26"/>
      <w:szCs w:val="28"/>
      <w:lang w:val="en-GB" w:eastAsia="en-US"/>
    </w:rPr>
  </w:style>
  <w:style w:type="character" w:customStyle="1" w:styleId="Heading4Char">
    <w:name w:val="Heading 4 Char"/>
    <w:aliases w:val="Head 3 Char"/>
    <w:link w:val="Heading4"/>
    <w:uiPriority w:val="9"/>
    <w:rsid w:val="00101D8A"/>
    <w:rPr>
      <w:rFonts w:eastAsia="Times New Roman" w:cs="Times New Roman"/>
      <w:b/>
      <w:i/>
      <w:kern w:val="28"/>
      <w:sz w:val="26"/>
      <w:szCs w:val="32"/>
      <w:lang w:val="en-GB" w:eastAsia="en-US"/>
    </w:rPr>
  </w:style>
  <w:style w:type="character" w:customStyle="1" w:styleId="Heading9Char">
    <w:name w:val="Heading 9 Char"/>
    <w:aliases w:val="Institution Char"/>
    <w:link w:val="Heading9"/>
    <w:uiPriority w:val="9"/>
    <w:rsid w:val="000C4CBD"/>
    <w:rPr>
      <w:rFonts w:eastAsia="Times New Roman" w:cs="Times New Roman"/>
      <w:bCs/>
      <w:kern w:val="28"/>
      <w:sz w:val="28"/>
      <w:szCs w:val="22"/>
      <w:lang w:val="en-GB" w:eastAsia="en-US"/>
    </w:rPr>
  </w:style>
  <w:style w:type="paragraph" w:customStyle="1" w:styleId="Numberedtranscript">
    <w:name w:val="Numbered transcript"/>
    <w:basedOn w:val="Normal"/>
    <w:qFormat/>
    <w:rsid w:val="00575777"/>
    <w:pPr>
      <w:tabs>
        <w:tab w:val="left" w:pos="1134"/>
      </w:tabs>
      <w:spacing w:before="60" w:after="60" w:line="300" w:lineRule="atLeast"/>
      <w:ind w:left="2693" w:right="425" w:hanging="2268"/>
    </w:pPr>
    <w:rPr>
      <w:szCs w:val="26"/>
    </w:rPr>
  </w:style>
  <w:style w:type="paragraph" w:customStyle="1" w:styleId="Citat1">
    <w:name w:val="Citat1"/>
    <w:basedOn w:val="BodyText"/>
    <w:qFormat/>
    <w:rsid w:val="00D40F30"/>
    <w:pPr>
      <w:spacing w:before="120" w:after="120"/>
      <w:ind w:left="425" w:right="425"/>
    </w:pPr>
    <w:rPr>
      <w:sz w:val="24"/>
      <w:szCs w:val="26"/>
    </w:rPr>
  </w:style>
  <w:style w:type="paragraph" w:customStyle="1" w:styleId="References">
    <w:name w:val="References"/>
    <w:basedOn w:val="BodyText"/>
    <w:qFormat/>
    <w:rsid w:val="002A0C36"/>
    <w:pPr>
      <w:spacing w:line="300" w:lineRule="atLeast"/>
      <w:ind w:left="425" w:hanging="425"/>
    </w:pPr>
    <w:rPr>
      <w:sz w:val="24"/>
    </w:rPr>
  </w:style>
  <w:style w:type="paragraph" w:customStyle="1" w:styleId="Endnote">
    <w:name w:val="Endnote"/>
    <w:basedOn w:val="Normal"/>
    <w:qFormat/>
    <w:rsid w:val="002A0C36"/>
    <w:pPr>
      <w:spacing w:line="300" w:lineRule="atLeast"/>
      <w:ind w:firstLine="0"/>
    </w:pPr>
    <w:rPr>
      <w:sz w:val="24"/>
      <w:szCs w:val="24"/>
    </w:rPr>
  </w:style>
  <w:style w:type="paragraph" w:styleId="Footer">
    <w:name w:val="footer"/>
    <w:basedOn w:val="Normal"/>
    <w:rsid w:val="008914F1"/>
    <w:pPr>
      <w:tabs>
        <w:tab w:val="center" w:pos="4320"/>
        <w:tab w:val="right" w:pos="8640"/>
      </w:tabs>
    </w:pPr>
  </w:style>
  <w:style w:type="paragraph" w:customStyle="1" w:styleId="Transcript">
    <w:name w:val="Transcript"/>
    <w:basedOn w:val="Normal"/>
    <w:qFormat/>
    <w:rsid w:val="00575777"/>
    <w:pPr>
      <w:spacing w:before="60" w:after="60" w:line="300" w:lineRule="atLeast"/>
      <w:ind w:left="1843" w:right="425" w:hanging="1418"/>
    </w:pPr>
    <w:rPr>
      <w:sz w:val="24"/>
      <w:szCs w:val="26"/>
    </w:rPr>
  </w:style>
  <w:style w:type="character" w:styleId="PageNumber">
    <w:name w:val="page number"/>
    <w:basedOn w:val="DefaultParagraphFont"/>
    <w:rsid w:val="008914F1"/>
  </w:style>
  <w:style w:type="character" w:customStyle="1" w:styleId="HeadtableChar">
    <w:name w:val="Head table Char"/>
    <w:link w:val="Headtable"/>
    <w:rsid w:val="008B3B99"/>
    <w:rPr>
      <w:sz w:val="26"/>
      <w:szCs w:val="28"/>
      <w:lang w:val="en-GB" w:eastAsia="en-US"/>
    </w:rPr>
  </w:style>
  <w:style w:type="paragraph" w:customStyle="1" w:styleId="Headtable">
    <w:name w:val="Head table"/>
    <w:basedOn w:val="Normal"/>
    <w:next w:val="BodyText"/>
    <w:link w:val="HeadtableChar"/>
    <w:qFormat/>
    <w:rsid w:val="008B3B99"/>
    <w:pPr>
      <w:spacing w:before="120" w:after="120"/>
      <w:ind w:left="425" w:right="425" w:firstLine="0"/>
      <w:jc w:val="left"/>
    </w:pPr>
  </w:style>
  <w:style w:type="paragraph" w:customStyle="1" w:styleId="Abstract">
    <w:name w:val="Abstract"/>
    <w:basedOn w:val="BodyText"/>
    <w:link w:val="AbstractChar"/>
    <w:qFormat/>
    <w:rsid w:val="00084739"/>
    <w:rPr>
      <w:i/>
    </w:rPr>
  </w:style>
  <w:style w:type="character" w:customStyle="1" w:styleId="AbstractChar">
    <w:name w:val="Abstract Char"/>
    <w:basedOn w:val="BodyTextChar"/>
    <w:link w:val="Abstract"/>
    <w:rsid w:val="00084739"/>
    <w:rPr>
      <w:i/>
      <w:sz w:val="26"/>
      <w:szCs w:val="28"/>
      <w:lang w:val="en-GB" w:eastAsia="en-US"/>
    </w:rPr>
  </w:style>
  <w:style w:type="paragraph" w:styleId="Header">
    <w:name w:val="header"/>
    <w:basedOn w:val="Normal"/>
    <w:link w:val="HeaderChar"/>
    <w:unhideWhenUsed/>
    <w:rsid w:val="00301836"/>
    <w:pPr>
      <w:tabs>
        <w:tab w:val="center" w:pos="4513"/>
        <w:tab w:val="right" w:pos="9026"/>
      </w:tabs>
      <w:spacing w:line="240" w:lineRule="auto"/>
    </w:pPr>
  </w:style>
  <w:style w:type="character" w:customStyle="1" w:styleId="HeaderChar">
    <w:name w:val="Header Char"/>
    <w:basedOn w:val="DefaultParagraphFont"/>
    <w:link w:val="Header"/>
    <w:rsid w:val="00301836"/>
    <w:rPr>
      <w:sz w:val="26"/>
      <w:szCs w:val="28"/>
      <w:lang w:val="en-GB" w:eastAsia="en-US"/>
    </w:rPr>
  </w:style>
  <w:style w:type="character" w:styleId="CommentReference">
    <w:name w:val="annotation reference"/>
    <w:basedOn w:val="DefaultParagraphFont"/>
    <w:semiHidden/>
    <w:unhideWhenUsed/>
    <w:rsid w:val="00102F5F"/>
    <w:rPr>
      <w:sz w:val="16"/>
      <w:szCs w:val="16"/>
    </w:rPr>
  </w:style>
  <w:style w:type="paragraph" w:styleId="CommentText">
    <w:name w:val="annotation text"/>
    <w:basedOn w:val="Normal"/>
    <w:link w:val="CommentTextChar"/>
    <w:unhideWhenUsed/>
    <w:rsid w:val="00102F5F"/>
    <w:pPr>
      <w:spacing w:line="240" w:lineRule="auto"/>
    </w:pPr>
    <w:rPr>
      <w:sz w:val="20"/>
      <w:szCs w:val="20"/>
    </w:rPr>
  </w:style>
  <w:style w:type="character" w:customStyle="1" w:styleId="CommentTextChar">
    <w:name w:val="Comment Text Char"/>
    <w:basedOn w:val="DefaultParagraphFont"/>
    <w:link w:val="CommentText"/>
    <w:rsid w:val="00102F5F"/>
    <w:rPr>
      <w:lang w:val="en-GB" w:eastAsia="en-US"/>
    </w:rPr>
  </w:style>
  <w:style w:type="paragraph" w:styleId="CommentSubject">
    <w:name w:val="annotation subject"/>
    <w:basedOn w:val="CommentText"/>
    <w:next w:val="CommentText"/>
    <w:link w:val="CommentSubjectChar"/>
    <w:semiHidden/>
    <w:unhideWhenUsed/>
    <w:rsid w:val="00102F5F"/>
    <w:rPr>
      <w:b/>
      <w:bCs/>
    </w:rPr>
  </w:style>
  <w:style w:type="character" w:customStyle="1" w:styleId="CommentSubjectChar">
    <w:name w:val="Comment Subject Char"/>
    <w:basedOn w:val="CommentTextChar"/>
    <w:link w:val="CommentSubject"/>
    <w:semiHidden/>
    <w:rsid w:val="00102F5F"/>
    <w:rPr>
      <w:b/>
      <w:bCs/>
      <w:lang w:val="en-GB" w:eastAsia="en-US"/>
    </w:rPr>
  </w:style>
  <w:style w:type="paragraph" w:styleId="ListParagraph">
    <w:name w:val="List Paragraph"/>
    <w:basedOn w:val="Normal"/>
    <w:rsid w:val="003E0ADE"/>
    <w:pPr>
      <w:ind w:left="720"/>
      <w:contextualSpacing/>
    </w:pPr>
  </w:style>
  <w:style w:type="paragraph" w:styleId="Revision">
    <w:name w:val="Revision"/>
    <w:hidden/>
    <w:semiHidden/>
    <w:rsid w:val="006F541E"/>
    <w:rPr>
      <w:sz w:val="26"/>
      <w:szCs w:val="28"/>
      <w:lang w:val="en-GB" w:eastAsia="en-US"/>
    </w:rPr>
  </w:style>
  <w:style w:type="character" w:styleId="Hyperlink">
    <w:name w:val="Hyperlink"/>
    <w:basedOn w:val="DefaultParagraphFont"/>
    <w:unhideWhenUsed/>
    <w:rsid w:val="004728E9"/>
    <w:rPr>
      <w:color w:val="0000FF" w:themeColor="hyperlink"/>
      <w:u w:val="single"/>
    </w:rPr>
  </w:style>
  <w:style w:type="character" w:styleId="UnresolvedMention">
    <w:name w:val="Unresolved Mention"/>
    <w:basedOn w:val="DefaultParagraphFont"/>
    <w:uiPriority w:val="99"/>
    <w:semiHidden/>
    <w:unhideWhenUsed/>
    <w:rsid w:val="004728E9"/>
    <w:rPr>
      <w:color w:val="605E5C"/>
      <w:shd w:val="clear" w:color="auto" w:fill="E1DFDD"/>
    </w:rPr>
  </w:style>
  <w:style w:type="paragraph" w:customStyle="1" w:styleId="EndNoteBibliographyTitle">
    <w:name w:val="EndNote Bibliography Title"/>
    <w:basedOn w:val="Normal"/>
    <w:link w:val="EndNoteBibliographyTitleChar"/>
    <w:rsid w:val="00976A6F"/>
    <w:pPr>
      <w:jc w:val="center"/>
    </w:pPr>
    <w:rPr>
      <w:noProof/>
      <w:lang w:val="en-US"/>
    </w:rPr>
  </w:style>
  <w:style w:type="character" w:customStyle="1" w:styleId="EndNoteBibliographyTitleChar">
    <w:name w:val="EndNote Bibliography Title Char"/>
    <w:basedOn w:val="DefaultParagraphFont"/>
    <w:link w:val="EndNoteBibliographyTitle"/>
    <w:rsid w:val="00976A6F"/>
    <w:rPr>
      <w:noProof/>
      <w:sz w:val="26"/>
      <w:szCs w:val="28"/>
      <w:lang w:val="en-US" w:eastAsia="en-US"/>
    </w:rPr>
  </w:style>
  <w:style w:type="paragraph" w:customStyle="1" w:styleId="EndNoteBibliography">
    <w:name w:val="EndNote Bibliography"/>
    <w:basedOn w:val="Normal"/>
    <w:link w:val="EndNoteBibliographyChar"/>
    <w:rsid w:val="00976A6F"/>
    <w:pPr>
      <w:spacing w:line="240" w:lineRule="atLeast"/>
      <w:jc w:val="left"/>
    </w:pPr>
    <w:rPr>
      <w:noProof/>
      <w:lang w:val="en-US"/>
    </w:rPr>
  </w:style>
  <w:style w:type="character" w:customStyle="1" w:styleId="EndNoteBibliographyChar">
    <w:name w:val="EndNote Bibliography Char"/>
    <w:basedOn w:val="DefaultParagraphFont"/>
    <w:link w:val="EndNoteBibliography"/>
    <w:rsid w:val="00976A6F"/>
    <w:rPr>
      <w:noProof/>
      <w:sz w:val="26"/>
      <w:szCs w:val="28"/>
      <w:lang w:val="en-US" w:eastAsia="en-US"/>
    </w:rPr>
  </w:style>
  <w:style w:type="paragraph" w:styleId="NormalWeb">
    <w:name w:val="Normal (Web)"/>
    <w:basedOn w:val="Normal"/>
    <w:uiPriority w:val="99"/>
    <w:semiHidden/>
    <w:unhideWhenUsed/>
    <w:rsid w:val="0032149B"/>
    <w:pPr>
      <w:autoSpaceDE/>
      <w:autoSpaceDN/>
      <w:spacing w:before="100" w:beforeAutospacing="1" w:after="100" w:afterAutospacing="1" w:line="240" w:lineRule="auto"/>
      <w:ind w:firstLine="0"/>
      <w:jc w:val="left"/>
    </w:pPr>
    <w:rPr>
      <w:sz w:val="24"/>
      <w:szCs w:val="24"/>
      <w:lang w:val="sv-SE" w:eastAsia="sv-SE"/>
    </w:rPr>
  </w:style>
  <w:style w:type="character" w:styleId="Strong">
    <w:name w:val="Strong"/>
    <w:basedOn w:val="DefaultParagraphFont"/>
    <w:uiPriority w:val="22"/>
    <w:qFormat/>
    <w:rsid w:val="003214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295094">
      <w:bodyDiv w:val="1"/>
      <w:marLeft w:val="0"/>
      <w:marRight w:val="0"/>
      <w:marTop w:val="0"/>
      <w:marBottom w:val="0"/>
      <w:divBdr>
        <w:top w:val="none" w:sz="0" w:space="0" w:color="auto"/>
        <w:left w:val="none" w:sz="0" w:space="0" w:color="auto"/>
        <w:bottom w:val="none" w:sz="0" w:space="0" w:color="auto"/>
        <w:right w:val="none" w:sz="0" w:space="0" w:color="auto"/>
      </w:divBdr>
      <w:divsChild>
        <w:div w:id="174731323">
          <w:marLeft w:val="0"/>
          <w:marRight w:val="0"/>
          <w:marTop w:val="0"/>
          <w:marBottom w:val="0"/>
          <w:divBdr>
            <w:top w:val="none" w:sz="0" w:space="0" w:color="auto"/>
            <w:left w:val="none" w:sz="0" w:space="0" w:color="auto"/>
            <w:bottom w:val="none" w:sz="0" w:space="0" w:color="auto"/>
            <w:right w:val="none" w:sz="0" w:space="0" w:color="auto"/>
          </w:divBdr>
        </w:div>
        <w:div w:id="290289924">
          <w:marLeft w:val="0"/>
          <w:marRight w:val="0"/>
          <w:marTop w:val="0"/>
          <w:marBottom w:val="0"/>
          <w:divBdr>
            <w:top w:val="none" w:sz="0" w:space="0" w:color="auto"/>
            <w:left w:val="none" w:sz="0" w:space="0" w:color="auto"/>
            <w:bottom w:val="none" w:sz="0" w:space="0" w:color="auto"/>
            <w:right w:val="none" w:sz="0" w:space="0" w:color="auto"/>
          </w:divBdr>
        </w:div>
        <w:div w:id="887301576">
          <w:marLeft w:val="0"/>
          <w:marRight w:val="0"/>
          <w:marTop w:val="0"/>
          <w:marBottom w:val="0"/>
          <w:divBdr>
            <w:top w:val="none" w:sz="0" w:space="0" w:color="auto"/>
            <w:left w:val="none" w:sz="0" w:space="0" w:color="auto"/>
            <w:bottom w:val="none" w:sz="0" w:space="0" w:color="auto"/>
            <w:right w:val="none" w:sz="0" w:space="0" w:color="auto"/>
          </w:divBdr>
        </w:div>
        <w:div w:id="1209608084">
          <w:marLeft w:val="0"/>
          <w:marRight w:val="0"/>
          <w:marTop w:val="0"/>
          <w:marBottom w:val="0"/>
          <w:divBdr>
            <w:top w:val="none" w:sz="0" w:space="0" w:color="auto"/>
            <w:left w:val="none" w:sz="0" w:space="0" w:color="auto"/>
            <w:bottom w:val="none" w:sz="0" w:space="0" w:color="auto"/>
            <w:right w:val="none" w:sz="0" w:space="0" w:color="auto"/>
          </w:divBdr>
        </w:div>
        <w:div w:id="1388648873">
          <w:marLeft w:val="0"/>
          <w:marRight w:val="0"/>
          <w:marTop w:val="0"/>
          <w:marBottom w:val="0"/>
          <w:divBdr>
            <w:top w:val="none" w:sz="0" w:space="0" w:color="auto"/>
            <w:left w:val="none" w:sz="0" w:space="0" w:color="auto"/>
            <w:bottom w:val="none" w:sz="0" w:space="0" w:color="auto"/>
            <w:right w:val="none" w:sz="0" w:space="0" w:color="auto"/>
          </w:divBdr>
        </w:div>
        <w:div w:id="1454329557">
          <w:marLeft w:val="0"/>
          <w:marRight w:val="0"/>
          <w:marTop w:val="0"/>
          <w:marBottom w:val="0"/>
          <w:divBdr>
            <w:top w:val="none" w:sz="0" w:space="0" w:color="auto"/>
            <w:left w:val="none" w:sz="0" w:space="0" w:color="auto"/>
            <w:bottom w:val="none" w:sz="0" w:space="0" w:color="auto"/>
            <w:right w:val="none" w:sz="0" w:space="0" w:color="auto"/>
          </w:divBdr>
        </w:div>
        <w:div w:id="1588613315">
          <w:marLeft w:val="0"/>
          <w:marRight w:val="0"/>
          <w:marTop w:val="0"/>
          <w:marBottom w:val="0"/>
          <w:divBdr>
            <w:top w:val="none" w:sz="0" w:space="0" w:color="auto"/>
            <w:left w:val="none" w:sz="0" w:space="0" w:color="auto"/>
            <w:bottom w:val="none" w:sz="0" w:space="0" w:color="auto"/>
            <w:right w:val="none" w:sz="0" w:space="0" w:color="auto"/>
          </w:divBdr>
        </w:div>
        <w:div w:id="1601447527">
          <w:marLeft w:val="0"/>
          <w:marRight w:val="0"/>
          <w:marTop w:val="0"/>
          <w:marBottom w:val="0"/>
          <w:divBdr>
            <w:top w:val="none" w:sz="0" w:space="0" w:color="auto"/>
            <w:left w:val="none" w:sz="0" w:space="0" w:color="auto"/>
            <w:bottom w:val="none" w:sz="0" w:space="0" w:color="auto"/>
            <w:right w:val="none" w:sz="0" w:space="0" w:color="auto"/>
          </w:divBdr>
        </w:div>
        <w:div w:id="1652171744">
          <w:marLeft w:val="0"/>
          <w:marRight w:val="0"/>
          <w:marTop w:val="0"/>
          <w:marBottom w:val="0"/>
          <w:divBdr>
            <w:top w:val="none" w:sz="0" w:space="0" w:color="auto"/>
            <w:left w:val="none" w:sz="0" w:space="0" w:color="auto"/>
            <w:bottom w:val="none" w:sz="0" w:space="0" w:color="auto"/>
            <w:right w:val="none" w:sz="0" w:space="0" w:color="auto"/>
          </w:divBdr>
        </w:div>
        <w:div w:id="1739128966">
          <w:marLeft w:val="0"/>
          <w:marRight w:val="0"/>
          <w:marTop w:val="0"/>
          <w:marBottom w:val="0"/>
          <w:divBdr>
            <w:top w:val="none" w:sz="0" w:space="0" w:color="auto"/>
            <w:left w:val="none" w:sz="0" w:space="0" w:color="auto"/>
            <w:bottom w:val="none" w:sz="0" w:space="0" w:color="auto"/>
            <w:right w:val="none" w:sz="0" w:space="0" w:color="auto"/>
          </w:divBdr>
        </w:div>
        <w:div w:id="1898473286">
          <w:marLeft w:val="0"/>
          <w:marRight w:val="0"/>
          <w:marTop w:val="0"/>
          <w:marBottom w:val="0"/>
          <w:divBdr>
            <w:top w:val="none" w:sz="0" w:space="0" w:color="auto"/>
            <w:left w:val="none" w:sz="0" w:space="0" w:color="auto"/>
            <w:bottom w:val="none" w:sz="0" w:space="0" w:color="auto"/>
            <w:right w:val="none" w:sz="0" w:space="0" w:color="auto"/>
          </w:divBdr>
        </w:div>
        <w:div w:id="2054232504">
          <w:marLeft w:val="0"/>
          <w:marRight w:val="0"/>
          <w:marTop w:val="0"/>
          <w:marBottom w:val="0"/>
          <w:divBdr>
            <w:top w:val="none" w:sz="0" w:space="0" w:color="auto"/>
            <w:left w:val="none" w:sz="0" w:space="0" w:color="auto"/>
            <w:bottom w:val="none" w:sz="0" w:space="0" w:color="auto"/>
            <w:right w:val="none" w:sz="0" w:space="0" w:color="auto"/>
          </w:divBdr>
        </w:div>
      </w:divsChild>
    </w:div>
    <w:div w:id="221067728">
      <w:bodyDiv w:val="1"/>
      <w:marLeft w:val="0"/>
      <w:marRight w:val="0"/>
      <w:marTop w:val="0"/>
      <w:marBottom w:val="0"/>
      <w:divBdr>
        <w:top w:val="none" w:sz="0" w:space="0" w:color="auto"/>
        <w:left w:val="none" w:sz="0" w:space="0" w:color="auto"/>
        <w:bottom w:val="none" w:sz="0" w:space="0" w:color="auto"/>
        <w:right w:val="none" w:sz="0" w:space="0" w:color="auto"/>
      </w:divBdr>
      <w:divsChild>
        <w:div w:id="1134179575">
          <w:marLeft w:val="0"/>
          <w:marRight w:val="0"/>
          <w:marTop w:val="0"/>
          <w:marBottom w:val="0"/>
          <w:divBdr>
            <w:top w:val="none" w:sz="0" w:space="0" w:color="auto"/>
            <w:left w:val="none" w:sz="0" w:space="0" w:color="auto"/>
            <w:bottom w:val="none" w:sz="0" w:space="0" w:color="auto"/>
            <w:right w:val="none" w:sz="0" w:space="0" w:color="auto"/>
          </w:divBdr>
          <w:divsChild>
            <w:div w:id="206729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743498">
      <w:bodyDiv w:val="1"/>
      <w:marLeft w:val="0"/>
      <w:marRight w:val="0"/>
      <w:marTop w:val="0"/>
      <w:marBottom w:val="0"/>
      <w:divBdr>
        <w:top w:val="none" w:sz="0" w:space="0" w:color="auto"/>
        <w:left w:val="none" w:sz="0" w:space="0" w:color="auto"/>
        <w:bottom w:val="none" w:sz="0" w:space="0" w:color="auto"/>
        <w:right w:val="none" w:sz="0" w:space="0" w:color="auto"/>
      </w:divBdr>
    </w:div>
    <w:div w:id="350113128">
      <w:bodyDiv w:val="1"/>
      <w:marLeft w:val="0"/>
      <w:marRight w:val="0"/>
      <w:marTop w:val="0"/>
      <w:marBottom w:val="0"/>
      <w:divBdr>
        <w:top w:val="none" w:sz="0" w:space="0" w:color="auto"/>
        <w:left w:val="none" w:sz="0" w:space="0" w:color="auto"/>
        <w:bottom w:val="none" w:sz="0" w:space="0" w:color="auto"/>
        <w:right w:val="none" w:sz="0" w:space="0" w:color="auto"/>
      </w:divBdr>
      <w:divsChild>
        <w:div w:id="1239292877">
          <w:marLeft w:val="0"/>
          <w:marRight w:val="0"/>
          <w:marTop w:val="0"/>
          <w:marBottom w:val="0"/>
          <w:divBdr>
            <w:top w:val="none" w:sz="0" w:space="0" w:color="auto"/>
            <w:left w:val="none" w:sz="0" w:space="0" w:color="auto"/>
            <w:bottom w:val="none" w:sz="0" w:space="0" w:color="auto"/>
            <w:right w:val="none" w:sz="0" w:space="0" w:color="auto"/>
          </w:divBdr>
          <w:divsChild>
            <w:div w:id="215702843">
              <w:marLeft w:val="0"/>
              <w:marRight w:val="0"/>
              <w:marTop w:val="0"/>
              <w:marBottom w:val="0"/>
              <w:divBdr>
                <w:top w:val="none" w:sz="0" w:space="0" w:color="auto"/>
                <w:left w:val="none" w:sz="0" w:space="0" w:color="auto"/>
                <w:bottom w:val="none" w:sz="0" w:space="0" w:color="auto"/>
                <w:right w:val="none" w:sz="0" w:space="0" w:color="auto"/>
              </w:divBdr>
              <w:divsChild>
                <w:div w:id="5896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9198">
      <w:bodyDiv w:val="1"/>
      <w:marLeft w:val="0"/>
      <w:marRight w:val="0"/>
      <w:marTop w:val="0"/>
      <w:marBottom w:val="0"/>
      <w:divBdr>
        <w:top w:val="none" w:sz="0" w:space="0" w:color="auto"/>
        <w:left w:val="none" w:sz="0" w:space="0" w:color="auto"/>
        <w:bottom w:val="none" w:sz="0" w:space="0" w:color="auto"/>
        <w:right w:val="none" w:sz="0" w:space="0" w:color="auto"/>
      </w:divBdr>
      <w:divsChild>
        <w:div w:id="1771045238">
          <w:marLeft w:val="0"/>
          <w:marRight w:val="0"/>
          <w:marTop w:val="0"/>
          <w:marBottom w:val="0"/>
          <w:divBdr>
            <w:top w:val="none" w:sz="0" w:space="0" w:color="auto"/>
            <w:left w:val="none" w:sz="0" w:space="0" w:color="auto"/>
            <w:bottom w:val="none" w:sz="0" w:space="0" w:color="auto"/>
            <w:right w:val="none" w:sz="0" w:space="0" w:color="auto"/>
          </w:divBdr>
          <w:divsChild>
            <w:div w:id="2109426536">
              <w:marLeft w:val="0"/>
              <w:marRight w:val="0"/>
              <w:marTop w:val="0"/>
              <w:marBottom w:val="0"/>
              <w:divBdr>
                <w:top w:val="none" w:sz="0" w:space="0" w:color="auto"/>
                <w:left w:val="none" w:sz="0" w:space="0" w:color="auto"/>
                <w:bottom w:val="none" w:sz="0" w:space="0" w:color="auto"/>
                <w:right w:val="none" w:sz="0" w:space="0" w:color="auto"/>
              </w:divBdr>
              <w:divsChild>
                <w:div w:id="57824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215991">
      <w:bodyDiv w:val="1"/>
      <w:marLeft w:val="0"/>
      <w:marRight w:val="0"/>
      <w:marTop w:val="0"/>
      <w:marBottom w:val="0"/>
      <w:divBdr>
        <w:top w:val="none" w:sz="0" w:space="0" w:color="auto"/>
        <w:left w:val="none" w:sz="0" w:space="0" w:color="auto"/>
        <w:bottom w:val="none" w:sz="0" w:space="0" w:color="auto"/>
        <w:right w:val="none" w:sz="0" w:space="0" w:color="auto"/>
      </w:divBdr>
    </w:div>
    <w:div w:id="784926239">
      <w:bodyDiv w:val="1"/>
      <w:marLeft w:val="0"/>
      <w:marRight w:val="0"/>
      <w:marTop w:val="0"/>
      <w:marBottom w:val="0"/>
      <w:divBdr>
        <w:top w:val="none" w:sz="0" w:space="0" w:color="auto"/>
        <w:left w:val="none" w:sz="0" w:space="0" w:color="auto"/>
        <w:bottom w:val="none" w:sz="0" w:space="0" w:color="auto"/>
        <w:right w:val="none" w:sz="0" w:space="0" w:color="auto"/>
      </w:divBdr>
      <w:divsChild>
        <w:div w:id="576523106">
          <w:marLeft w:val="0"/>
          <w:marRight w:val="0"/>
          <w:marTop w:val="0"/>
          <w:marBottom w:val="0"/>
          <w:divBdr>
            <w:top w:val="none" w:sz="0" w:space="0" w:color="auto"/>
            <w:left w:val="none" w:sz="0" w:space="0" w:color="auto"/>
            <w:bottom w:val="none" w:sz="0" w:space="0" w:color="auto"/>
            <w:right w:val="none" w:sz="0" w:space="0" w:color="auto"/>
          </w:divBdr>
          <w:divsChild>
            <w:div w:id="2132625214">
              <w:marLeft w:val="0"/>
              <w:marRight w:val="0"/>
              <w:marTop w:val="0"/>
              <w:marBottom w:val="0"/>
              <w:divBdr>
                <w:top w:val="none" w:sz="0" w:space="0" w:color="auto"/>
                <w:left w:val="none" w:sz="0" w:space="0" w:color="auto"/>
                <w:bottom w:val="none" w:sz="0" w:space="0" w:color="auto"/>
                <w:right w:val="none" w:sz="0" w:space="0" w:color="auto"/>
              </w:divBdr>
              <w:divsChild>
                <w:div w:id="99425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598765">
      <w:bodyDiv w:val="1"/>
      <w:marLeft w:val="0"/>
      <w:marRight w:val="0"/>
      <w:marTop w:val="0"/>
      <w:marBottom w:val="0"/>
      <w:divBdr>
        <w:top w:val="none" w:sz="0" w:space="0" w:color="auto"/>
        <w:left w:val="none" w:sz="0" w:space="0" w:color="auto"/>
        <w:bottom w:val="none" w:sz="0" w:space="0" w:color="auto"/>
        <w:right w:val="none" w:sz="0" w:space="0" w:color="auto"/>
      </w:divBdr>
      <w:divsChild>
        <w:div w:id="259145954">
          <w:marLeft w:val="0"/>
          <w:marRight w:val="0"/>
          <w:marTop w:val="0"/>
          <w:marBottom w:val="0"/>
          <w:divBdr>
            <w:top w:val="none" w:sz="0" w:space="0" w:color="auto"/>
            <w:left w:val="none" w:sz="0" w:space="0" w:color="auto"/>
            <w:bottom w:val="none" w:sz="0" w:space="0" w:color="auto"/>
            <w:right w:val="none" w:sz="0" w:space="0" w:color="auto"/>
          </w:divBdr>
        </w:div>
        <w:div w:id="802581337">
          <w:marLeft w:val="0"/>
          <w:marRight w:val="0"/>
          <w:marTop w:val="0"/>
          <w:marBottom w:val="0"/>
          <w:divBdr>
            <w:top w:val="none" w:sz="0" w:space="0" w:color="auto"/>
            <w:left w:val="none" w:sz="0" w:space="0" w:color="auto"/>
            <w:bottom w:val="none" w:sz="0" w:space="0" w:color="auto"/>
            <w:right w:val="none" w:sz="0" w:space="0" w:color="auto"/>
          </w:divBdr>
        </w:div>
        <w:div w:id="1796831714">
          <w:marLeft w:val="0"/>
          <w:marRight w:val="0"/>
          <w:marTop w:val="0"/>
          <w:marBottom w:val="0"/>
          <w:divBdr>
            <w:top w:val="none" w:sz="0" w:space="0" w:color="auto"/>
            <w:left w:val="none" w:sz="0" w:space="0" w:color="auto"/>
            <w:bottom w:val="none" w:sz="0" w:space="0" w:color="auto"/>
            <w:right w:val="none" w:sz="0" w:space="0" w:color="auto"/>
          </w:divBdr>
        </w:div>
      </w:divsChild>
    </w:div>
    <w:div w:id="1143425573">
      <w:bodyDiv w:val="1"/>
      <w:marLeft w:val="0"/>
      <w:marRight w:val="0"/>
      <w:marTop w:val="0"/>
      <w:marBottom w:val="0"/>
      <w:divBdr>
        <w:top w:val="none" w:sz="0" w:space="0" w:color="auto"/>
        <w:left w:val="none" w:sz="0" w:space="0" w:color="auto"/>
        <w:bottom w:val="none" w:sz="0" w:space="0" w:color="auto"/>
        <w:right w:val="none" w:sz="0" w:space="0" w:color="auto"/>
      </w:divBdr>
      <w:divsChild>
        <w:div w:id="1354451261">
          <w:marLeft w:val="0"/>
          <w:marRight w:val="0"/>
          <w:marTop w:val="0"/>
          <w:marBottom w:val="0"/>
          <w:divBdr>
            <w:top w:val="none" w:sz="0" w:space="0" w:color="auto"/>
            <w:left w:val="none" w:sz="0" w:space="0" w:color="auto"/>
            <w:bottom w:val="none" w:sz="0" w:space="0" w:color="auto"/>
            <w:right w:val="none" w:sz="0" w:space="0" w:color="auto"/>
          </w:divBdr>
          <w:divsChild>
            <w:div w:id="89577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85126">
      <w:bodyDiv w:val="1"/>
      <w:marLeft w:val="0"/>
      <w:marRight w:val="0"/>
      <w:marTop w:val="0"/>
      <w:marBottom w:val="0"/>
      <w:divBdr>
        <w:top w:val="none" w:sz="0" w:space="0" w:color="auto"/>
        <w:left w:val="none" w:sz="0" w:space="0" w:color="auto"/>
        <w:bottom w:val="none" w:sz="0" w:space="0" w:color="auto"/>
        <w:right w:val="none" w:sz="0" w:space="0" w:color="auto"/>
      </w:divBdr>
      <w:divsChild>
        <w:div w:id="179584376">
          <w:marLeft w:val="0"/>
          <w:marRight w:val="0"/>
          <w:marTop w:val="0"/>
          <w:marBottom w:val="0"/>
          <w:divBdr>
            <w:top w:val="none" w:sz="0" w:space="0" w:color="auto"/>
            <w:left w:val="none" w:sz="0" w:space="0" w:color="auto"/>
            <w:bottom w:val="none" w:sz="0" w:space="0" w:color="auto"/>
            <w:right w:val="none" w:sz="0" w:space="0" w:color="auto"/>
          </w:divBdr>
        </w:div>
        <w:div w:id="384329984">
          <w:marLeft w:val="0"/>
          <w:marRight w:val="0"/>
          <w:marTop w:val="0"/>
          <w:marBottom w:val="0"/>
          <w:divBdr>
            <w:top w:val="none" w:sz="0" w:space="0" w:color="auto"/>
            <w:left w:val="none" w:sz="0" w:space="0" w:color="auto"/>
            <w:bottom w:val="none" w:sz="0" w:space="0" w:color="auto"/>
            <w:right w:val="none" w:sz="0" w:space="0" w:color="auto"/>
          </w:divBdr>
        </w:div>
        <w:div w:id="740979712">
          <w:marLeft w:val="0"/>
          <w:marRight w:val="0"/>
          <w:marTop w:val="0"/>
          <w:marBottom w:val="0"/>
          <w:divBdr>
            <w:top w:val="none" w:sz="0" w:space="0" w:color="auto"/>
            <w:left w:val="none" w:sz="0" w:space="0" w:color="auto"/>
            <w:bottom w:val="none" w:sz="0" w:space="0" w:color="auto"/>
            <w:right w:val="none" w:sz="0" w:space="0" w:color="auto"/>
          </w:divBdr>
        </w:div>
        <w:div w:id="2024554572">
          <w:marLeft w:val="0"/>
          <w:marRight w:val="0"/>
          <w:marTop w:val="0"/>
          <w:marBottom w:val="0"/>
          <w:divBdr>
            <w:top w:val="none" w:sz="0" w:space="0" w:color="auto"/>
            <w:left w:val="none" w:sz="0" w:space="0" w:color="auto"/>
            <w:bottom w:val="none" w:sz="0" w:space="0" w:color="auto"/>
            <w:right w:val="none" w:sz="0" w:space="0" w:color="auto"/>
          </w:divBdr>
        </w:div>
      </w:divsChild>
    </w:div>
    <w:div w:id="1389375175">
      <w:bodyDiv w:val="1"/>
      <w:marLeft w:val="0"/>
      <w:marRight w:val="0"/>
      <w:marTop w:val="0"/>
      <w:marBottom w:val="0"/>
      <w:divBdr>
        <w:top w:val="none" w:sz="0" w:space="0" w:color="auto"/>
        <w:left w:val="none" w:sz="0" w:space="0" w:color="auto"/>
        <w:bottom w:val="none" w:sz="0" w:space="0" w:color="auto"/>
        <w:right w:val="none" w:sz="0" w:space="0" w:color="auto"/>
      </w:divBdr>
      <w:divsChild>
        <w:div w:id="1348211048">
          <w:marLeft w:val="0"/>
          <w:marRight w:val="0"/>
          <w:marTop w:val="0"/>
          <w:marBottom w:val="0"/>
          <w:divBdr>
            <w:top w:val="none" w:sz="0" w:space="0" w:color="auto"/>
            <w:left w:val="none" w:sz="0" w:space="0" w:color="auto"/>
            <w:bottom w:val="none" w:sz="0" w:space="0" w:color="auto"/>
            <w:right w:val="none" w:sz="0" w:space="0" w:color="auto"/>
          </w:divBdr>
          <w:divsChild>
            <w:div w:id="367419000">
              <w:marLeft w:val="0"/>
              <w:marRight w:val="0"/>
              <w:marTop w:val="0"/>
              <w:marBottom w:val="0"/>
              <w:divBdr>
                <w:top w:val="none" w:sz="0" w:space="0" w:color="auto"/>
                <w:left w:val="none" w:sz="0" w:space="0" w:color="auto"/>
                <w:bottom w:val="none" w:sz="0" w:space="0" w:color="auto"/>
                <w:right w:val="none" w:sz="0" w:space="0" w:color="auto"/>
              </w:divBdr>
              <w:divsChild>
                <w:div w:id="68159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45777">
      <w:bodyDiv w:val="1"/>
      <w:marLeft w:val="0"/>
      <w:marRight w:val="0"/>
      <w:marTop w:val="0"/>
      <w:marBottom w:val="0"/>
      <w:divBdr>
        <w:top w:val="none" w:sz="0" w:space="0" w:color="auto"/>
        <w:left w:val="none" w:sz="0" w:space="0" w:color="auto"/>
        <w:bottom w:val="none" w:sz="0" w:space="0" w:color="auto"/>
        <w:right w:val="none" w:sz="0" w:space="0" w:color="auto"/>
      </w:divBdr>
    </w:div>
    <w:div w:id="1689329742">
      <w:bodyDiv w:val="1"/>
      <w:marLeft w:val="0"/>
      <w:marRight w:val="0"/>
      <w:marTop w:val="0"/>
      <w:marBottom w:val="0"/>
      <w:divBdr>
        <w:top w:val="none" w:sz="0" w:space="0" w:color="auto"/>
        <w:left w:val="none" w:sz="0" w:space="0" w:color="auto"/>
        <w:bottom w:val="none" w:sz="0" w:space="0" w:color="auto"/>
        <w:right w:val="none" w:sz="0" w:space="0" w:color="auto"/>
      </w:divBdr>
      <w:divsChild>
        <w:div w:id="385380252">
          <w:marLeft w:val="0"/>
          <w:marRight w:val="0"/>
          <w:marTop w:val="0"/>
          <w:marBottom w:val="0"/>
          <w:divBdr>
            <w:top w:val="none" w:sz="0" w:space="0" w:color="auto"/>
            <w:left w:val="none" w:sz="0" w:space="0" w:color="auto"/>
            <w:bottom w:val="none" w:sz="0" w:space="0" w:color="auto"/>
            <w:right w:val="none" w:sz="0" w:space="0" w:color="auto"/>
          </w:divBdr>
          <w:divsChild>
            <w:div w:id="1575970360">
              <w:marLeft w:val="0"/>
              <w:marRight w:val="0"/>
              <w:marTop w:val="0"/>
              <w:marBottom w:val="0"/>
              <w:divBdr>
                <w:top w:val="none" w:sz="0" w:space="0" w:color="auto"/>
                <w:left w:val="none" w:sz="0" w:space="0" w:color="auto"/>
                <w:bottom w:val="none" w:sz="0" w:space="0" w:color="auto"/>
                <w:right w:val="none" w:sz="0" w:space="0" w:color="auto"/>
              </w:divBdr>
              <w:divsChild>
                <w:div w:id="128564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232931">
      <w:bodyDiv w:val="1"/>
      <w:marLeft w:val="0"/>
      <w:marRight w:val="0"/>
      <w:marTop w:val="0"/>
      <w:marBottom w:val="0"/>
      <w:divBdr>
        <w:top w:val="none" w:sz="0" w:space="0" w:color="auto"/>
        <w:left w:val="none" w:sz="0" w:space="0" w:color="auto"/>
        <w:bottom w:val="none" w:sz="0" w:space="0" w:color="auto"/>
        <w:right w:val="none" w:sz="0" w:space="0" w:color="auto"/>
      </w:divBdr>
      <w:divsChild>
        <w:div w:id="1539463801">
          <w:marLeft w:val="0"/>
          <w:marRight w:val="0"/>
          <w:marTop w:val="0"/>
          <w:marBottom w:val="0"/>
          <w:divBdr>
            <w:top w:val="none" w:sz="0" w:space="0" w:color="auto"/>
            <w:left w:val="none" w:sz="0" w:space="0" w:color="auto"/>
            <w:bottom w:val="none" w:sz="0" w:space="0" w:color="auto"/>
            <w:right w:val="none" w:sz="0" w:space="0" w:color="auto"/>
          </w:divBdr>
          <w:divsChild>
            <w:div w:id="573247815">
              <w:marLeft w:val="0"/>
              <w:marRight w:val="0"/>
              <w:marTop w:val="0"/>
              <w:marBottom w:val="0"/>
              <w:divBdr>
                <w:top w:val="none" w:sz="0" w:space="0" w:color="auto"/>
                <w:left w:val="none" w:sz="0" w:space="0" w:color="auto"/>
                <w:bottom w:val="none" w:sz="0" w:space="0" w:color="auto"/>
                <w:right w:val="none" w:sz="0" w:space="0" w:color="auto"/>
              </w:divBdr>
              <w:divsChild>
                <w:div w:id="18130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80/0969594X.2018.1430685" TargetMode="External"/><Relationship Id="rId18" Type="http://schemas.openxmlformats.org/officeDocument/2006/relationships/hyperlink" Target="https://doi.org/10.1002/cem.1006" TargetMode="External"/><Relationship Id="rId26" Type="http://schemas.openxmlformats.org/officeDocument/2006/relationships/hyperlink" Target="https://doi.org/10.1037/mot0000332" TargetMode="External"/><Relationship Id="rId21" Type="http://schemas.openxmlformats.org/officeDocument/2006/relationships/hyperlink" Target="https://doi.org/10.1007/s10857-022-09558-z"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doi.org/10.1191/1478088706qp063oa" TargetMode="External"/><Relationship Id="rId25" Type="http://schemas.openxmlformats.org/officeDocument/2006/relationships/hyperlink" Target="https://doi.org/10.1080/2331186X.2024.2371169"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doi.org/10.1016/j.jmathb.2013.10.001" TargetMode="External"/><Relationship Id="rId20" Type="http://schemas.openxmlformats.org/officeDocument/2006/relationships/hyperlink" Target="https://doi.org/10.1007/s10649-015-9625-z" TargetMode="External"/><Relationship Id="rId29" Type="http://schemas.openxmlformats.org/officeDocument/2006/relationships/hyperlink" Target="https://doi.org/10.3389/fpsyg.2019.0308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doi.org/10.3280/CAD2023-002002"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oi.org/bsqbf2" TargetMode="External"/><Relationship Id="rId23" Type="http://schemas.openxmlformats.org/officeDocument/2006/relationships/hyperlink" Target="https://doi.org/10.7146/nomad.v22i3.148889" TargetMode="External"/><Relationship Id="rId28" Type="http://schemas.openxmlformats.org/officeDocument/2006/relationships/hyperlink" Target="https://doi.org/10.1080/00461520.2016.1207538"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doi.org/gf5z3k"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080/10508406.2021.1922413" TargetMode="External"/><Relationship Id="rId22" Type="http://schemas.openxmlformats.org/officeDocument/2006/relationships/hyperlink" Target="https://doi.org/10.1007/s10649-007-9104-2" TargetMode="External"/><Relationship Id="rId27" Type="http://schemas.openxmlformats.org/officeDocument/2006/relationships/hyperlink" Target="https://doi.org/10.1007/s11092-020-09331-x" TargetMode="External"/><Relationship Id="rId30" Type="http://schemas.openxmlformats.org/officeDocument/2006/relationships/hyperlink" Target="https://doi.org/10.1080/13803611.2024.2363831"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906e58a-ce6c-4b2e-b9e4-59db3f7ad667" xsi:nil="true"/>
    <lcf76f155ced4ddcb4097134ff3c332f xmlns="41b52504-cc4f-4c9f-9088-d4a4dcab030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E2B2EA00B91FC84F8B984A031EA38A07" ma:contentTypeVersion="17" ma:contentTypeDescription="Skapa ett nytt dokument." ma:contentTypeScope="" ma:versionID="72583a1b4f0d56bed697aea26919ffeb">
  <xsd:schema xmlns:xsd="http://www.w3.org/2001/XMLSchema" xmlns:xs="http://www.w3.org/2001/XMLSchema" xmlns:p="http://schemas.microsoft.com/office/2006/metadata/properties" xmlns:ns2="41b52504-cc4f-4c9f-9088-d4a4dcab0303" xmlns:ns3="9906e58a-ce6c-4b2e-b9e4-59db3f7ad667" targetNamespace="http://schemas.microsoft.com/office/2006/metadata/properties" ma:root="true" ma:fieldsID="0f9deade9b7d1fb1280e14919e2a1a10" ns2:_="" ns3:_="">
    <xsd:import namespace="41b52504-cc4f-4c9f-9088-d4a4dcab0303"/>
    <xsd:import namespace="9906e58a-ce6c-4b2e-b9e4-59db3f7ad6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52504-cc4f-4c9f-9088-d4a4dcab03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ildmarkeringar" ma:readOnly="false" ma:fieldId="{5cf76f15-5ced-4ddc-b409-7134ff3c332f}" ma:taxonomyMulti="true" ma:sspId="4bb64261-f13a-4595-8891-6b3665ea72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06e58a-ce6c-4b2e-b9e4-59db3f7ad66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d7e1088-69d9-4821-b7e8-a824217ae2f9}" ma:internalName="TaxCatchAll" ma:showField="CatchAllData" ma:web="9906e58a-ce6c-4b2e-b9e4-59db3f7ad667">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CA7EDB-BB9B-450C-BCDC-0668C66C5A6A}">
  <ds:schemaRefs>
    <ds:schemaRef ds:uri="http://schemas.microsoft.com/office/2006/metadata/properties"/>
    <ds:schemaRef ds:uri="http://schemas.microsoft.com/office/infopath/2007/PartnerControls"/>
    <ds:schemaRef ds:uri="9906e58a-ce6c-4b2e-b9e4-59db3f7ad667"/>
    <ds:schemaRef ds:uri="41b52504-cc4f-4c9f-9088-d4a4dcab0303"/>
  </ds:schemaRefs>
</ds:datastoreItem>
</file>

<file path=customXml/itemProps2.xml><?xml version="1.0" encoding="utf-8"?>
<ds:datastoreItem xmlns:ds="http://schemas.openxmlformats.org/officeDocument/2006/customXml" ds:itemID="{A676F5A1-7A90-41D5-8094-FC3A2798993F}">
  <ds:schemaRefs>
    <ds:schemaRef ds:uri="http://schemas.microsoft.com/sharepoint/v3/contenttype/forms"/>
  </ds:schemaRefs>
</ds:datastoreItem>
</file>

<file path=customXml/itemProps3.xml><?xml version="1.0" encoding="utf-8"?>
<ds:datastoreItem xmlns:ds="http://schemas.openxmlformats.org/officeDocument/2006/customXml" ds:itemID="{9E3FE645-D7F5-ED49-A747-D9D43E1B14B3}">
  <ds:schemaRefs>
    <ds:schemaRef ds:uri="http://schemas.openxmlformats.org/officeDocument/2006/bibliography"/>
  </ds:schemaRefs>
</ds:datastoreItem>
</file>

<file path=customXml/itemProps4.xml><?xml version="1.0" encoding="utf-8"?>
<ds:datastoreItem xmlns:ds="http://schemas.openxmlformats.org/officeDocument/2006/customXml" ds:itemID="{864CEB02-9A10-4DAF-990E-C0F23F1B07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52504-cc4f-4c9f-9088-d4a4dcab0303"/>
    <ds:schemaRef ds:uri="9906e58a-ce6c-4b2e-b9e4-59db3f7ad6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13b610e-d3b5-490f-b165-988100e8232a}" enabled="1" method="Standard" siteId="{5a4ba6f9-f531-4f32-9467-398f19e69de4}"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10</Pages>
  <Words>5003</Words>
  <Characters>30922</Characters>
  <Application>Microsoft Office Word</Application>
  <DocSecurity>0</DocSecurity>
  <Lines>594</Lines>
  <Paragraphs>185</Paragraphs>
  <ScaleCrop>false</ScaleCrop>
  <Manager/>
  <Company/>
  <LinksUpToDate>false</LinksUpToDate>
  <CharactersWithSpaces>35740</CharactersWithSpaces>
  <SharedDoc>false</SharedDoc>
  <HyperlinkBase/>
  <HLinks>
    <vt:vector size="108" baseType="variant">
      <vt:variant>
        <vt:i4>131143</vt:i4>
      </vt:variant>
      <vt:variant>
        <vt:i4>63</vt:i4>
      </vt:variant>
      <vt:variant>
        <vt:i4>0</vt:i4>
      </vt:variant>
      <vt:variant>
        <vt:i4>5</vt:i4>
      </vt:variant>
      <vt:variant>
        <vt:lpwstr>https://doi.org/10.1080/13803611.2024.2363831</vt:lpwstr>
      </vt:variant>
      <vt:variant>
        <vt:lpwstr/>
      </vt:variant>
      <vt:variant>
        <vt:i4>4</vt:i4>
      </vt:variant>
      <vt:variant>
        <vt:i4>60</vt:i4>
      </vt:variant>
      <vt:variant>
        <vt:i4>0</vt:i4>
      </vt:variant>
      <vt:variant>
        <vt:i4>5</vt:i4>
      </vt:variant>
      <vt:variant>
        <vt:lpwstr>https://doi.org/10.3389/fpsyg.2019.03087</vt:lpwstr>
      </vt:variant>
      <vt:variant>
        <vt:lpwstr/>
      </vt:variant>
      <vt:variant>
        <vt:i4>196673</vt:i4>
      </vt:variant>
      <vt:variant>
        <vt:i4>57</vt:i4>
      </vt:variant>
      <vt:variant>
        <vt:i4>0</vt:i4>
      </vt:variant>
      <vt:variant>
        <vt:i4>5</vt:i4>
      </vt:variant>
      <vt:variant>
        <vt:lpwstr>https://doi.org/10.1080/00461520.2016.1207538</vt:lpwstr>
      </vt:variant>
      <vt:variant>
        <vt:lpwstr/>
      </vt:variant>
      <vt:variant>
        <vt:i4>6946867</vt:i4>
      </vt:variant>
      <vt:variant>
        <vt:i4>54</vt:i4>
      </vt:variant>
      <vt:variant>
        <vt:i4>0</vt:i4>
      </vt:variant>
      <vt:variant>
        <vt:i4>5</vt:i4>
      </vt:variant>
      <vt:variant>
        <vt:lpwstr>https://doi.org/10.1007/s11092-020-09331-x</vt:lpwstr>
      </vt:variant>
      <vt:variant>
        <vt:lpwstr/>
      </vt:variant>
      <vt:variant>
        <vt:i4>8257655</vt:i4>
      </vt:variant>
      <vt:variant>
        <vt:i4>51</vt:i4>
      </vt:variant>
      <vt:variant>
        <vt:i4>0</vt:i4>
      </vt:variant>
      <vt:variant>
        <vt:i4>5</vt:i4>
      </vt:variant>
      <vt:variant>
        <vt:lpwstr>https://doi.org/10.1037/mot0000332</vt:lpwstr>
      </vt:variant>
      <vt:variant>
        <vt:lpwstr/>
      </vt:variant>
      <vt:variant>
        <vt:i4>4390978</vt:i4>
      </vt:variant>
      <vt:variant>
        <vt:i4>48</vt:i4>
      </vt:variant>
      <vt:variant>
        <vt:i4>0</vt:i4>
      </vt:variant>
      <vt:variant>
        <vt:i4>5</vt:i4>
      </vt:variant>
      <vt:variant>
        <vt:lpwstr>https://doi.org/10.1080/2331186X.2024.2371169</vt:lpwstr>
      </vt:variant>
      <vt:variant>
        <vt:lpwstr/>
      </vt:variant>
      <vt:variant>
        <vt:i4>6750318</vt:i4>
      </vt:variant>
      <vt:variant>
        <vt:i4>45</vt:i4>
      </vt:variant>
      <vt:variant>
        <vt:i4>0</vt:i4>
      </vt:variant>
      <vt:variant>
        <vt:i4>5</vt:i4>
      </vt:variant>
      <vt:variant>
        <vt:lpwstr>https://doi.org/10.3280/CAD2023-002002</vt:lpwstr>
      </vt:variant>
      <vt:variant>
        <vt:lpwstr/>
      </vt:variant>
      <vt:variant>
        <vt:i4>7405692</vt:i4>
      </vt:variant>
      <vt:variant>
        <vt:i4>42</vt:i4>
      </vt:variant>
      <vt:variant>
        <vt:i4>0</vt:i4>
      </vt:variant>
      <vt:variant>
        <vt:i4>5</vt:i4>
      </vt:variant>
      <vt:variant>
        <vt:lpwstr>https://doi.org/10.7146/nomad.v22i3.148889</vt:lpwstr>
      </vt:variant>
      <vt:variant>
        <vt:lpwstr/>
      </vt:variant>
      <vt:variant>
        <vt:i4>917535</vt:i4>
      </vt:variant>
      <vt:variant>
        <vt:i4>39</vt:i4>
      </vt:variant>
      <vt:variant>
        <vt:i4>0</vt:i4>
      </vt:variant>
      <vt:variant>
        <vt:i4>5</vt:i4>
      </vt:variant>
      <vt:variant>
        <vt:lpwstr>https://doi.org/10.1007/s10649-007-9104-2</vt:lpwstr>
      </vt:variant>
      <vt:variant>
        <vt:lpwstr/>
      </vt:variant>
      <vt:variant>
        <vt:i4>6815800</vt:i4>
      </vt:variant>
      <vt:variant>
        <vt:i4>36</vt:i4>
      </vt:variant>
      <vt:variant>
        <vt:i4>0</vt:i4>
      </vt:variant>
      <vt:variant>
        <vt:i4>5</vt:i4>
      </vt:variant>
      <vt:variant>
        <vt:lpwstr>https://doi.org/10.1007/s10857-022-09558-z</vt:lpwstr>
      </vt:variant>
      <vt:variant>
        <vt:lpwstr/>
      </vt:variant>
      <vt:variant>
        <vt:i4>917528</vt:i4>
      </vt:variant>
      <vt:variant>
        <vt:i4>33</vt:i4>
      </vt:variant>
      <vt:variant>
        <vt:i4>0</vt:i4>
      </vt:variant>
      <vt:variant>
        <vt:i4>5</vt:i4>
      </vt:variant>
      <vt:variant>
        <vt:lpwstr>https://doi.org/10.1007/s10649-015-9625-z</vt:lpwstr>
      </vt:variant>
      <vt:variant>
        <vt:lpwstr/>
      </vt:variant>
      <vt:variant>
        <vt:i4>7995428</vt:i4>
      </vt:variant>
      <vt:variant>
        <vt:i4>30</vt:i4>
      </vt:variant>
      <vt:variant>
        <vt:i4>0</vt:i4>
      </vt:variant>
      <vt:variant>
        <vt:i4>5</vt:i4>
      </vt:variant>
      <vt:variant>
        <vt:lpwstr>https://doi.org/gf5z3k</vt:lpwstr>
      </vt:variant>
      <vt:variant>
        <vt:lpwstr/>
      </vt:variant>
      <vt:variant>
        <vt:i4>6160471</vt:i4>
      </vt:variant>
      <vt:variant>
        <vt:i4>27</vt:i4>
      </vt:variant>
      <vt:variant>
        <vt:i4>0</vt:i4>
      </vt:variant>
      <vt:variant>
        <vt:i4>5</vt:i4>
      </vt:variant>
      <vt:variant>
        <vt:lpwstr>https://doi.org/10.1002/cem.1006</vt:lpwstr>
      </vt:variant>
      <vt:variant>
        <vt:lpwstr/>
      </vt:variant>
      <vt:variant>
        <vt:i4>393238</vt:i4>
      </vt:variant>
      <vt:variant>
        <vt:i4>24</vt:i4>
      </vt:variant>
      <vt:variant>
        <vt:i4>0</vt:i4>
      </vt:variant>
      <vt:variant>
        <vt:i4>5</vt:i4>
      </vt:variant>
      <vt:variant>
        <vt:lpwstr>https://doi.org/10.1191/1478088706qp063oa</vt:lpwstr>
      </vt:variant>
      <vt:variant>
        <vt:lpwstr/>
      </vt:variant>
      <vt:variant>
        <vt:i4>5963863</vt:i4>
      </vt:variant>
      <vt:variant>
        <vt:i4>21</vt:i4>
      </vt:variant>
      <vt:variant>
        <vt:i4>0</vt:i4>
      </vt:variant>
      <vt:variant>
        <vt:i4>5</vt:i4>
      </vt:variant>
      <vt:variant>
        <vt:lpwstr>https://doi.org/10.1016/j.jmathb.2013.10.001</vt:lpwstr>
      </vt:variant>
      <vt:variant>
        <vt:lpwstr/>
      </vt:variant>
      <vt:variant>
        <vt:i4>3014704</vt:i4>
      </vt:variant>
      <vt:variant>
        <vt:i4>18</vt:i4>
      </vt:variant>
      <vt:variant>
        <vt:i4>0</vt:i4>
      </vt:variant>
      <vt:variant>
        <vt:i4>5</vt:i4>
      </vt:variant>
      <vt:variant>
        <vt:lpwstr>https://doi.org/bsqbf2</vt:lpwstr>
      </vt:variant>
      <vt:variant>
        <vt:lpwstr/>
      </vt:variant>
      <vt:variant>
        <vt:i4>852046</vt:i4>
      </vt:variant>
      <vt:variant>
        <vt:i4>15</vt:i4>
      </vt:variant>
      <vt:variant>
        <vt:i4>0</vt:i4>
      </vt:variant>
      <vt:variant>
        <vt:i4>5</vt:i4>
      </vt:variant>
      <vt:variant>
        <vt:lpwstr>https://doi.org/10.1080/10508406.2021.1922413</vt:lpwstr>
      </vt:variant>
      <vt:variant>
        <vt:lpwstr/>
      </vt:variant>
      <vt:variant>
        <vt:i4>4915279</vt:i4>
      </vt:variant>
      <vt:variant>
        <vt:i4>12</vt:i4>
      </vt:variant>
      <vt:variant>
        <vt:i4>0</vt:i4>
      </vt:variant>
      <vt:variant>
        <vt:i4>5</vt:i4>
      </vt:variant>
      <vt:variant>
        <vt:lpwstr>https://doi.org/10.1080/0969594X.2018.1430685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MADIF8 PROCEEDINGS STYLE TEMPLATE</dc:title>
  <dc:subject/>
  <dc:creator/>
  <cp:keywords/>
  <dc:description/>
  <cp:lastModifiedBy/>
  <cp:revision>1</cp:revision>
  <dcterms:created xsi:type="dcterms:W3CDTF">2025-11-28T10:35:00Z</dcterms:created>
  <dcterms:modified xsi:type="dcterms:W3CDTF">2025-12-15T09:47:00Z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0x010100E2B2EA00B91FC84F8B984A031EA38A07</vt:lpwstr>
  </property>
  <property fmtid="{D5CDD505-2E9C-101B-9397-08002B2CF9AE}" pid="3" name="ClassificationContentMarkingHeaderShapeIds">
    <vt:lpwstr>492f8071,2983c645,569d5b4</vt:lpwstr>
  </property>
  <property fmtid="{D5CDD505-2E9C-101B-9397-08002B2CF9AE}" pid="4" name="ClassificationContentMarkingHeaderFontProps">
    <vt:lpwstr>#000000,8,Calibri</vt:lpwstr>
  </property>
  <property fmtid="{D5CDD505-2E9C-101B-9397-08002B2CF9AE}" pid="5" name="ClassificationContentMarkingHeaderText">
    <vt:lpwstr>Begränsad delning</vt:lpwstr>
  </property>
  <property fmtid="{D5CDD505-2E9C-101B-9397-08002B2CF9AE}" pid="6" name="MediaServiceImageTags">
    <vt:lpwstr/>
  </property>
</Properties>
</file>