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51DF" w14:textId="1B90E921" w:rsidR="0038570C" w:rsidRPr="0038570C" w:rsidRDefault="00D65A3C" w:rsidP="00CE6A6A">
      <w:pPr>
        <w:pStyle w:val="Heading1"/>
      </w:pPr>
      <w:r>
        <w:t xml:space="preserve">Mellanstadieelevers </w:t>
      </w:r>
      <w:r w:rsidR="00971C2F">
        <w:t xml:space="preserve">generalisering genom </w:t>
      </w:r>
      <w:r>
        <w:t xml:space="preserve">identifikation och tillämpning av regelbundenheter </w:t>
      </w:r>
    </w:p>
    <w:p w14:paraId="080E0699" w14:textId="1882CD5F" w:rsidR="00CE6A6A" w:rsidRDefault="00491C34" w:rsidP="00CE6A6A">
      <w:pPr>
        <w:pStyle w:val="Heading8"/>
      </w:pPr>
      <w:r w:rsidRPr="0038570C">
        <w:t>Hanna Fredriksdotter</w:t>
      </w:r>
    </w:p>
    <w:p w14:paraId="65506D5E" w14:textId="7E9BFB32" w:rsidR="00B67850" w:rsidRPr="00B67850" w:rsidRDefault="00B67850" w:rsidP="00B67850">
      <w:pPr>
        <w:pStyle w:val="Heading9"/>
      </w:pPr>
      <w:r>
        <w:t>Uppsala universitet</w:t>
      </w:r>
    </w:p>
    <w:p w14:paraId="4ECE4DF9" w14:textId="48A5A1A1" w:rsidR="00962DA4" w:rsidRDefault="00D90714" w:rsidP="00962DA4">
      <w:pPr>
        <w:pStyle w:val="Abstract"/>
      </w:pPr>
      <w:r>
        <w:t>I s</w:t>
      </w:r>
      <w:r w:rsidR="00962DA4">
        <w:t>tudien analysera</w:t>
      </w:r>
      <w:r>
        <w:t>s</w:t>
      </w:r>
      <w:r w:rsidR="00962DA4">
        <w:t xml:space="preserve"> </w:t>
      </w:r>
      <w:r>
        <w:t>mellanstadie</w:t>
      </w:r>
      <w:r w:rsidR="00962DA4">
        <w:t>elevers</w:t>
      </w:r>
      <w:r w:rsidR="00CA3763">
        <w:t xml:space="preserve"> formulering och </w:t>
      </w:r>
      <w:r w:rsidR="0070611D">
        <w:t>användning</w:t>
      </w:r>
      <w:r w:rsidR="00CA3763">
        <w:t xml:space="preserve"> av</w:t>
      </w:r>
      <w:r w:rsidR="00962DA4">
        <w:t xml:space="preserve"> generella argument </w:t>
      </w:r>
      <w:r w:rsidR="0002565A">
        <w:t xml:space="preserve">under </w:t>
      </w:r>
      <w:r w:rsidR="00EC4520">
        <w:t xml:space="preserve">gemensamt arbete med </w:t>
      </w:r>
      <w:r>
        <w:t>matematisk problemlösning</w:t>
      </w:r>
      <w:r w:rsidR="00CA3763">
        <w:t>.</w:t>
      </w:r>
      <w:r w:rsidR="0002565A">
        <w:t xml:space="preserve"> </w:t>
      </w:r>
      <w:r w:rsidR="00962DA4" w:rsidRPr="00B04241">
        <w:rPr>
          <w:i w:val="0"/>
          <w:iCs/>
        </w:rPr>
        <w:t>”</w:t>
      </w:r>
      <w:r w:rsidR="0002565A" w:rsidRPr="00B04241">
        <w:rPr>
          <w:i w:val="0"/>
          <w:iCs/>
        </w:rPr>
        <w:t>G</w:t>
      </w:r>
      <w:r w:rsidR="00962DA4" w:rsidRPr="00B04241">
        <w:rPr>
          <w:i w:val="0"/>
          <w:iCs/>
        </w:rPr>
        <w:t>eneralisering”</w:t>
      </w:r>
      <w:r w:rsidR="00962DA4">
        <w:t xml:space="preserve"> </w:t>
      </w:r>
      <w:r w:rsidR="0002565A">
        <w:t xml:space="preserve">operationaliseras </w:t>
      </w:r>
      <w:r w:rsidR="00962DA4">
        <w:t>som</w:t>
      </w:r>
      <w:r w:rsidR="00A022DE">
        <w:t xml:space="preserve"> </w:t>
      </w:r>
      <w:r w:rsidR="00E67F43">
        <w:t xml:space="preserve">handlingar </w:t>
      </w:r>
      <w:r w:rsidR="007F5293">
        <w:t xml:space="preserve">som </w:t>
      </w:r>
      <w:r w:rsidR="00796376">
        <w:t xml:space="preserve">innebär </w:t>
      </w:r>
      <w:r w:rsidR="009740BD">
        <w:rPr>
          <w:i w:val="0"/>
          <w:iCs/>
        </w:rPr>
        <w:t>Identifikation</w:t>
      </w:r>
      <w:r w:rsidR="009740BD">
        <w:t xml:space="preserve"> och/eller </w:t>
      </w:r>
      <w:r w:rsidR="009740BD">
        <w:rPr>
          <w:i w:val="0"/>
          <w:iCs/>
        </w:rPr>
        <w:t xml:space="preserve">Tillämpning </w:t>
      </w:r>
      <w:r w:rsidR="009740BD" w:rsidRPr="00304D76">
        <w:t>av</w:t>
      </w:r>
      <w:r w:rsidR="007F5293">
        <w:t xml:space="preserve"> regelbundenheter</w:t>
      </w:r>
      <w:r w:rsidR="00FC4032">
        <w:t>, där</w:t>
      </w:r>
      <w:r w:rsidR="007F5293">
        <w:t xml:space="preserve"> </w:t>
      </w:r>
      <w:r w:rsidR="0002565A">
        <w:t>relationen mellan specifika exempel och</w:t>
      </w:r>
      <w:r w:rsidR="00CA3763">
        <w:t xml:space="preserve"> </w:t>
      </w:r>
      <w:r w:rsidR="00796376">
        <w:t>”för alla”-</w:t>
      </w:r>
      <w:r w:rsidR="007F5293">
        <w:t>argument</w:t>
      </w:r>
      <w:r w:rsidR="00FC4032">
        <w:t xml:space="preserve"> </w:t>
      </w:r>
      <w:r w:rsidR="00CA3763">
        <w:t>betraktas som central</w:t>
      </w:r>
      <w:r w:rsidR="00796376">
        <w:t>. Studiens r</w:t>
      </w:r>
      <w:r w:rsidR="00962DA4">
        <w:t xml:space="preserve">esultat </w:t>
      </w:r>
      <w:r w:rsidR="00B221DC">
        <w:t>understryker vikten av at</w:t>
      </w:r>
      <w:r w:rsidR="00CA3763">
        <w:t xml:space="preserve">t </w:t>
      </w:r>
      <w:r>
        <w:t>elevers generella argument</w:t>
      </w:r>
      <w:r w:rsidR="00B221DC">
        <w:t xml:space="preserve"> stämmer överens med </w:t>
      </w:r>
      <w:r w:rsidR="00CA3763">
        <w:t>vad</w:t>
      </w:r>
      <w:r w:rsidR="0002565A">
        <w:t xml:space="preserve"> </w:t>
      </w:r>
      <w:r w:rsidR="009E1A26">
        <w:t xml:space="preserve">konkreta </w:t>
      </w:r>
      <w:r w:rsidR="00CA3763">
        <w:t xml:space="preserve">exempel visar </w:t>
      </w:r>
      <w:r w:rsidR="00506FD3">
        <w:t>– samt antyder</w:t>
      </w:r>
      <w:r w:rsidR="0002565A">
        <w:t xml:space="preserve"> att elevers</w:t>
      </w:r>
      <w:r w:rsidR="00FC7BCB">
        <w:t xml:space="preserve"> förmåga att generalisera stöds</w:t>
      </w:r>
      <w:r w:rsidR="0002565A">
        <w:t xml:space="preserve"> av att </w:t>
      </w:r>
      <w:r w:rsidR="00611B72">
        <w:t>undersökningar</w:t>
      </w:r>
      <w:r w:rsidR="009E1A26">
        <w:t xml:space="preserve"> av </w:t>
      </w:r>
      <w:r w:rsidR="0067440C">
        <w:t>specifika</w:t>
      </w:r>
      <w:r w:rsidR="009E1A26">
        <w:t xml:space="preserve"> exempel</w:t>
      </w:r>
      <w:r w:rsidR="00B221DC">
        <w:t xml:space="preserve"> </w:t>
      </w:r>
      <w:r w:rsidR="00CA3763">
        <w:t>upprepas</w:t>
      </w:r>
      <w:r w:rsidR="00B221DC">
        <w:t>.</w:t>
      </w:r>
      <w:r w:rsidR="00826A8E">
        <w:t xml:space="preserve"> </w:t>
      </w:r>
    </w:p>
    <w:p w14:paraId="6074C7E7" w14:textId="3FAC56F3" w:rsidR="00CE6A6A" w:rsidRPr="0038570C" w:rsidRDefault="00495D08" w:rsidP="00CE6A6A">
      <w:pPr>
        <w:pStyle w:val="Heading2"/>
      </w:pPr>
      <w:r>
        <w:t>Bakgrund</w:t>
      </w:r>
    </w:p>
    <w:p w14:paraId="4C244D97" w14:textId="522DF784" w:rsidR="00B950D3" w:rsidRDefault="00D97F7B" w:rsidP="00805CAC">
      <w:pPr>
        <w:pStyle w:val="BodyText"/>
      </w:pPr>
      <w:r>
        <w:t>Att</w:t>
      </w:r>
      <w:r w:rsidR="003F289B">
        <w:t xml:space="preserve"> </w:t>
      </w:r>
      <w:r w:rsidR="00B204F5" w:rsidRPr="003F289B">
        <w:rPr>
          <w:i/>
        </w:rPr>
        <w:t>generalisera</w:t>
      </w:r>
      <w:r w:rsidR="000C7F80">
        <w:t xml:space="preserve"> </w:t>
      </w:r>
      <w:r>
        <w:t>kan beskrivas som förmåga</w:t>
      </w:r>
      <w:r w:rsidR="00CB531E">
        <w:t>n</w:t>
      </w:r>
      <w:r>
        <w:t xml:space="preserve"> att </w:t>
      </w:r>
      <w:r w:rsidR="00704C22">
        <w:t>se samband mellan det specifika och det allmängiltiga</w:t>
      </w:r>
      <w:r w:rsidR="0081128E">
        <w:t xml:space="preserve">. Denna förmåga, menar Mason (1996, s. 65), är att betrakta som ”the </w:t>
      </w:r>
      <w:proofErr w:type="spellStart"/>
      <w:r w:rsidR="0081128E">
        <w:t>heartbeat</w:t>
      </w:r>
      <w:proofErr w:type="spellEnd"/>
      <w:r w:rsidR="0081128E">
        <w:t xml:space="preserve"> </w:t>
      </w:r>
      <w:proofErr w:type="spellStart"/>
      <w:r w:rsidR="0081128E">
        <w:t>of</w:t>
      </w:r>
      <w:proofErr w:type="spellEnd"/>
      <w:r w:rsidR="0081128E">
        <w:t xml:space="preserve"> </w:t>
      </w:r>
      <w:proofErr w:type="spellStart"/>
      <w:r w:rsidR="0081128E">
        <w:t>mathematics</w:t>
      </w:r>
      <w:proofErr w:type="spellEnd"/>
      <w:r w:rsidR="0081128E">
        <w:t>” – vilket motiverar att aktiviteter som kan bidra till att utveckla elevers generaliserings</w:t>
      </w:r>
      <w:r w:rsidR="0081128E">
        <w:softHyphen/>
        <w:t>förmåga bör vara en del av matematik</w:t>
      </w:r>
      <w:r w:rsidR="0081128E">
        <w:softHyphen/>
        <w:t xml:space="preserve">undervisningen på alla utbildningsnivåer. </w:t>
      </w:r>
      <w:r w:rsidR="00B950D3">
        <w:t xml:space="preserve">Att uppmuntra yngre elever att formulera generella argument </w:t>
      </w:r>
      <w:r w:rsidR="00647C02">
        <w:t xml:space="preserve">när </w:t>
      </w:r>
      <w:r w:rsidR="00B950D3">
        <w:t xml:space="preserve">lösningar förklaras och motiveras </w:t>
      </w:r>
      <w:r w:rsidR="00647C02">
        <w:t xml:space="preserve">i samband </w:t>
      </w:r>
      <w:r w:rsidR="00B950D3">
        <w:t xml:space="preserve">med matematisk problemlösning ger även en grund för framtida </w:t>
      </w:r>
      <w:r w:rsidR="00421D04">
        <w:t>arbete med</w:t>
      </w:r>
      <w:r w:rsidR="00B950D3">
        <w:t xml:space="preserve"> formell bevisföring (</w:t>
      </w:r>
      <w:proofErr w:type="spellStart"/>
      <w:r w:rsidR="00B950D3">
        <w:t>Harel</w:t>
      </w:r>
      <w:proofErr w:type="spellEnd"/>
      <w:r w:rsidR="00B950D3">
        <w:t xml:space="preserve"> &amp; </w:t>
      </w:r>
      <w:proofErr w:type="spellStart"/>
      <w:r w:rsidR="00B950D3">
        <w:t>Sowder</w:t>
      </w:r>
      <w:proofErr w:type="spellEnd"/>
      <w:r w:rsidR="00B950D3">
        <w:t>, 2007).</w:t>
      </w:r>
    </w:p>
    <w:p w14:paraId="2A7CFA41" w14:textId="42B47B70" w:rsidR="003472F7" w:rsidRDefault="00F12549" w:rsidP="00B950D3">
      <w:r>
        <w:t>F</w:t>
      </w:r>
      <w:r w:rsidR="00B329ED">
        <w:t xml:space="preserve">orskning </w:t>
      </w:r>
      <w:r w:rsidR="00155EC5">
        <w:t>om generalisering har vanligen handlat om algebra</w:t>
      </w:r>
      <w:r w:rsidR="00155EC5">
        <w:softHyphen/>
        <w:t>undervisning då denna förmåga är e</w:t>
      </w:r>
      <w:r w:rsidR="00A478D5">
        <w:t>n central del av</w:t>
      </w:r>
      <w:r w:rsidR="00155EC5">
        <w:t xml:space="preserve"> </w:t>
      </w:r>
      <w:r w:rsidR="00D9656B">
        <w:t xml:space="preserve">ett </w:t>
      </w:r>
      <w:r w:rsidR="00155EC5">
        <w:t>algebraiskt tänkande</w:t>
      </w:r>
      <w:r w:rsidR="00DA5C04">
        <w:t xml:space="preserve">, vilket </w:t>
      </w:r>
      <w:r w:rsidR="00EA0CEF">
        <w:t xml:space="preserve">bör introduceras i tidig ålder </w:t>
      </w:r>
      <w:r w:rsidR="00155EC5">
        <w:t xml:space="preserve">(se </w:t>
      </w:r>
      <w:proofErr w:type="spellStart"/>
      <w:r w:rsidR="003C1477">
        <w:t>Blanton</w:t>
      </w:r>
      <w:proofErr w:type="spellEnd"/>
      <w:r w:rsidR="003C1477">
        <w:t xml:space="preserve"> </w:t>
      </w:r>
      <w:proofErr w:type="gramStart"/>
      <w:r w:rsidR="003C1477">
        <w:t>m.fl.</w:t>
      </w:r>
      <w:proofErr w:type="gramEnd"/>
      <w:r w:rsidR="003C1477">
        <w:t>, 2019).</w:t>
      </w:r>
      <w:r w:rsidR="00155EC5">
        <w:t xml:space="preserve"> </w:t>
      </w:r>
      <w:r w:rsidR="00B329ED">
        <w:t xml:space="preserve">Studier </w:t>
      </w:r>
      <w:r w:rsidR="003D7C7E">
        <w:t xml:space="preserve">har </w:t>
      </w:r>
      <w:r w:rsidR="00EA0CEF">
        <w:t xml:space="preserve">till exempel </w:t>
      </w:r>
      <w:r w:rsidR="003D7C7E">
        <w:t xml:space="preserve">visat att </w:t>
      </w:r>
      <w:r w:rsidR="00F80451">
        <w:t>mellanstadie</w:t>
      </w:r>
      <w:r w:rsidR="003D7C7E">
        <w:t xml:space="preserve">elevers </w:t>
      </w:r>
      <w:r w:rsidR="00891412">
        <w:t>identifiering av</w:t>
      </w:r>
      <w:r w:rsidR="000B221D">
        <w:t xml:space="preserve"> generella mönster</w:t>
      </w:r>
      <w:r w:rsidR="008041D8">
        <w:t xml:space="preserve"> </w:t>
      </w:r>
      <w:r w:rsidR="00E005C3">
        <w:t xml:space="preserve">i </w:t>
      </w:r>
      <w:r w:rsidR="008041D8">
        <w:t>talserier</w:t>
      </w:r>
      <w:r w:rsidR="000B221D">
        <w:t xml:space="preserve"> </w:t>
      </w:r>
      <w:r w:rsidR="00897295">
        <w:t xml:space="preserve">underlättas av att </w:t>
      </w:r>
      <w:r w:rsidR="003D17A7">
        <w:t>uppgifterna knyter an till elever</w:t>
      </w:r>
      <w:r w:rsidR="008B4E8E">
        <w:t>na</w:t>
      </w:r>
      <w:r w:rsidR="003D17A7">
        <w:t>s förkunskaper</w:t>
      </w:r>
      <w:r w:rsidR="00630EB1">
        <w:t xml:space="preserve">, </w:t>
      </w:r>
      <w:r w:rsidR="003D17A7">
        <w:t xml:space="preserve">samt att </w:t>
      </w:r>
      <w:r w:rsidR="00897295">
        <w:t>lösningarna representeras på ett strukturerat sätt</w:t>
      </w:r>
      <w:r w:rsidR="003D17A7">
        <w:t xml:space="preserve">, </w:t>
      </w:r>
      <w:r w:rsidR="001530FF">
        <w:t xml:space="preserve">såsom </w:t>
      </w:r>
      <w:r w:rsidR="0052573C">
        <w:t xml:space="preserve">i </w:t>
      </w:r>
      <w:r w:rsidR="003D17A7">
        <w:t>tabell</w:t>
      </w:r>
      <w:r w:rsidR="001530FF">
        <w:t>form</w:t>
      </w:r>
      <w:r w:rsidR="00897295">
        <w:t xml:space="preserve"> </w:t>
      </w:r>
      <w:r w:rsidR="00800D5B">
        <w:t>(</w:t>
      </w:r>
      <w:proofErr w:type="spellStart"/>
      <w:r w:rsidR="00800D5B">
        <w:t>Yeap</w:t>
      </w:r>
      <w:proofErr w:type="spellEnd"/>
      <w:r w:rsidR="00800D5B">
        <w:t xml:space="preserve"> &amp; </w:t>
      </w:r>
      <w:proofErr w:type="spellStart"/>
      <w:r w:rsidR="00800D5B">
        <w:t>Kaur</w:t>
      </w:r>
      <w:proofErr w:type="spellEnd"/>
      <w:r w:rsidR="00800D5B">
        <w:t xml:space="preserve">, 2008). </w:t>
      </w:r>
      <w:r w:rsidR="00E97E4A">
        <w:t xml:space="preserve">Yngre elevers förmåga att hantera </w:t>
      </w:r>
      <w:r w:rsidR="00DA21CD">
        <w:t xml:space="preserve">och formulera </w:t>
      </w:r>
      <w:r w:rsidR="00E97E4A">
        <w:t>algebraiska uttryck stöttas även av att elevernas ”naturliga” språk används i både uppgiftsformulering och lösningsförslag (Ayala-</w:t>
      </w:r>
      <w:proofErr w:type="spellStart"/>
      <w:r w:rsidR="00E97E4A">
        <w:t>Altamirano</w:t>
      </w:r>
      <w:proofErr w:type="spellEnd"/>
      <w:r w:rsidR="00E97E4A">
        <w:t xml:space="preserve"> </w:t>
      </w:r>
      <w:proofErr w:type="gramStart"/>
      <w:r w:rsidR="00E97E4A">
        <w:t>m.fl.</w:t>
      </w:r>
      <w:proofErr w:type="gramEnd"/>
      <w:r w:rsidR="00E97E4A">
        <w:t xml:space="preserve">, 2022). Vidare stärks </w:t>
      </w:r>
      <w:r w:rsidR="000053D4">
        <w:t>förmåga</w:t>
      </w:r>
      <w:r w:rsidR="00E97E4A">
        <w:t>n</w:t>
      </w:r>
      <w:r w:rsidR="000053D4">
        <w:t xml:space="preserve"> att formulera och använda generella matematiska argument</w:t>
      </w:r>
      <w:r w:rsidR="00895DED">
        <w:t xml:space="preserve"> </w:t>
      </w:r>
      <w:r w:rsidR="00C0400F">
        <w:t xml:space="preserve">av att få dela </w:t>
      </w:r>
      <w:r w:rsidR="00427B74">
        <w:t xml:space="preserve">med sig av </w:t>
      </w:r>
      <w:r w:rsidR="00AF252C">
        <w:t xml:space="preserve">sina </w:t>
      </w:r>
      <w:r w:rsidR="00CA7801">
        <w:t xml:space="preserve">idéer </w:t>
      </w:r>
      <w:r w:rsidR="000B221D">
        <w:t xml:space="preserve">då detta </w:t>
      </w:r>
      <w:r w:rsidR="008171E0">
        <w:t>ger möjlighet</w:t>
      </w:r>
      <w:r w:rsidR="000B221D">
        <w:t xml:space="preserve"> att </w:t>
      </w:r>
      <w:r w:rsidR="003A53EA">
        <w:t xml:space="preserve">både </w:t>
      </w:r>
      <w:r w:rsidR="000B221D">
        <w:t xml:space="preserve">öva på att </w:t>
      </w:r>
      <w:r w:rsidR="008D7673">
        <w:t>motivera</w:t>
      </w:r>
      <w:r w:rsidR="00A57B15">
        <w:t xml:space="preserve"> sina</w:t>
      </w:r>
      <w:r w:rsidR="008D7673">
        <w:t xml:space="preserve"> egna resonemang</w:t>
      </w:r>
      <w:r w:rsidR="003A53EA">
        <w:t xml:space="preserve"> och </w:t>
      </w:r>
      <w:r w:rsidR="004D599D">
        <w:t xml:space="preserve">bygga vidare på andras </w:t>
      </w:r>
      <w:r w:rsidR="00373B85">
        <w:t>förslag</w:t>
      </w:r>
      <w:r w:rsidR="004D599D">
        <w:t xml:space="preserve"> (</w:t>
      </w:r>
      <w:proofErr w:type="spellStart"/>
      <w:r w:rsidR="004D599D">
        <w:t>Strachota</w:t>
      </w:r>
      <w:proofErr w:type="spellEnd"/>
      <w:r w:rsidR="004D599D">
        <w:t>, 2020)</w:t>
      </w:r>
      <w:r w:rsidR="006D2426">
        <w:t xml:space="preserve">. </w:t>
      </w:r>
      <w:r w:rsidR="00D95858">
        <w:t>A</w:t>
      </w:r>
      <w:r w:rsidR="006F3ECE">
        <w:t xml:space="preserve">tt delta </w:t>
      </w:r>
      <w:r w:rsidR="00B60267">
        <w:t>i samtal med jämnåriga leder</w:t>
      </w:r>
      <w:r w:rsidR="00607789">
        <w:t xml:space="preserve"> dock</w:t>
      </w:r>
      <w:r w:rsidR="00B60267">
        <w:t xml:space="preserve"> inte alltid till att elever </w:t>
      </w:r>
      <w:r w:rsidR="006F3ECE">
        <w:t>kan dra</w:t>
      </w:r>
      <w:r w:rsidR="00B60267">
        <w:t xml:space="preserve"> generella slutsatser eller upptäck</w:t>
      </w:r>
      <w:r w:rsidR="006F3ECE">
        <w:t>a</w:t>
      </w:r>
      <w:r w:rsidR="00B60267">
        <w:t xml:space="preserve"> samband mellan matematiska fenomen</w:t>
      </w:r>
      <w:r w:rsidR="00732140">
        <w:t xml:space="preserve">; </w:t>
      </w:r>
      <w:r w:rsidR="00654911">
        <w:t>d</w:t>
      </w:r>
      <w:r w:rsidR="00342211">
        <w:t>e flesta</w:t>
      </w:r>
      <w:r w:rsidR="00B60267">
        <w:t xml:space="preserve"> elever</w:t>
      </w:r>
      <w:r w:rsidR="006711DC">
        <w:t>, oavsett ålder,</w:t>
      </w:r>
      <w:r w:rsidR="00732140">
        <w:t xml:space="preserve"> </w:t>
      </w:r>
      <w:r w:rsidR="00B60267">
        <w:t>behöver</w:t>
      </w:r>
      <w:r w:rsidR="0060763D">
        <w:t xml:space="preserve"> </w:t>
      </w:r>
      <w:r w:rsidR="003C1FD5">
        <w:t xml:space="preserve">lärarens </w:t>
      </w:r>
      <w:r w:rsidR="006F3ECE">
        <w:t>stöd i</w:t>
      </w:r>
      <w:r w:rsidR="00B60267">
        <w:t xml:space="preserve"> att identifiera </w:t>
      </w:r>
      <w:r w:rsidR="00B5259C">
        <w:t>vad</w:t>
      </w:r>
      <w:r w:rsidR="00B60267">
        <w:t xml:space="preserve"> som är generellt giltigt för olika situationer</w:t>
      </w:r>
      <w:r w:rsidR="00732140">
        <w:t xml:space="preserve"> </w:t>
      </w:r>
      <w:r w:rsidR="00B60267">
        <w:t>(</w:t>
      </w:r>
      <w:proofErr w:type="spellStart"/>
      <w:r w:rsidR="00B60267">
        <w:t>Jurow</w:t>
      </w:r>
      <w:proofErr w:type="spellEnd"/>
      <w:r w:rsidR="00B60267">
        <w:t>, 2004)</w:t>
      </w:r>
      <w:r w:rsidR="00732140">
        <w:t xml:space="preserve">. </w:t>
      </w:r>
      <w:r w:rsidR="00654911">
        <w:t xml:space="preserve">Det finns även ett flertal studier som tyder på att </w:t>
      </w:r>
      <w:r w:rsidR="007A4BC5">
        <w:t xml:space="preserve">många elever </w:t>
      </w:r>
      <w:r w:rsidR="00FC5C8C">
        <w:t xml:space="preserve">uppfattar </w:t>
      </w:r>
      <w:r w:rsidR="00654911">
        <w:t>generalisering</w:t>
      </w:r>
      <w:r w:rsidR="007A4BC5">
        <w:t xml:space="preserve"> som svårt</w:t>
      </w:r>
      <w:r w:rsidR="00654911">
        <w:t>,</w:t>
      </w:r>
      <w:r w:rsidR="00805CAC">
        <w:t xml:space="preserve"> samtidigt som det saknas kunskap om hur</w:t>
      </w:r>
      <w:r w:rsidR="006D77CC">
        <w:t xml:space="preserve"> ordinarie</w:t>
      </w:r>
      <w:r w:rsidR="00805CAC">
        <w:t xml:space="preserve"> </w:t>
      </w:r>
      <w:r w:rsidR="00DD3F94">
        <w:t xml:space="preserve">undervisning </w:t>
      </w:r>
      <w:r w:rsidR="00B950D3">
        <w:t xml:space="preserve">bör organiseras </w:t>
      </w:r>
      <w:r w:rsidR="00A446F9">
        <w:t xml:space="preserve">för </w:t>
      </w:r>
      <w:r w:rsidR="00B950D3">
        <w:t xml:space="preserve">att </w:t>
      </w:r>
      <w:r w:rsidR="00A446F9">
        <w:t xml:space="preserve">bidra till att </w:t>
      </w:r>
      <w:r w:rsidR="00805CAC">
        <w:t xml:space="preserve">elevers </w:t>
      </w:r>
      <w:r w:rsidR="003A607A">
        <w:t xml:space="preserve">förmåga att generalisera </w:t>
      </w:r>
      <w:r w:rsidR="00A446F9">
        <w:t>utvecklas</w:t>
      </w:r>
      <w:r w:rsidR="00D5729C">
        <w:t xml:space="preserve"> </w:t>
      </w:r>
      <w:r w:rsidR="008C5F37">
        <w:t xml:space="preserve">och befästs </w:t>
      </w:r>
      <w:r w:rsidR="00805CAC">
        <w:t xml:space="preserve">(Ellis </w:t>
      </w:r>
      <w:proofErr w:type="gramStart"/>
      <w:r w:rsidR="00805CAC">
        <w:t>m.fl.</w:t>
      </w:r>
      <w:proofErr w:type="gramEnd"/>
      <w:r w:rsidR="00805CAC">
        <w:t xml:space="preserve">, 2024). </w:t>
      </w:r>
    </w:p>
    <w:p w14:paraId="275E280F" w14:textId="556EF67D" w:rsidR="006D5FFD" w:rsidRDefault="004B4F9A" w:rsidP="006D2426">
      <w:r>
        <w:lastRenderedPageBreak/>
        <w:t>T</w:t>
      </w:r>
      <w:r w:rsidR="00B60267">
        <w:t>idigare</w:t>
      </w:r>
      <w:r w:rsidR="001B13E8">
        <w:t xml:space="preserve"> </w:t>
      </w:r>
      <w:r w:rsidR="008D125F">
        <w:t>studier</w:t>
      </w:r>
      <w:r w:rsidR="002E095C">
        <w:t xml:space="preserve"> </w:t>
      </w:r>
      <w:r w:rsidR="00B60267">
        <w:t>om elevers generalisering har</w:t>
      </w:r>
      <w:r w:rsidR="006F3ECE">
        <w:t xml:space="preserve"> </w:t>
      </w:r>
      <w:r>
        <w:t xml:space="preserve">ofta byggt </w:t>
      </w:r>
      <w:r w:rsidR="008D125F">
        <w:t>på</w:t>
      </w:r>
      <w:r w:rsidR="00307EFA">
        <w:t xml:space="preserve"> intervjuer med enskilda elever</w:t>
      </w:r>
      <w:r w:rsidR="008D125F">
        <w:t>, eller</w:t>
      </w:r>
      <w:r w:rsidR="00636A34">
        <w:t xml:space="preserve"> haft formen av</w:t>
      </w:r>
      <w:r w:rsidR="008D125F">
        <w:t xml:space="preserve"> </w:t>
      </w:r>
      <w:r w:rsidR="00FD2881">
        <w:t>undervisnings</w:t>
      </w:r>
      <w:r w:rsidR="00AD24B9">
        <w:t>experiment</w:t>
      </w:r>
      <w:r w:rsidR="006F3ECE">
        <w:t>,</w:t>
      </w:r>
      <w:r w:rsidR="00B60267">
        <w:t xml:space="preserve"> medan det saknas </w:t>
      </w:r>
      <w:r w:rsidR="008D125F">
        <w:t>forskning</w:t>
      </w:r>
      <w:r w:rsidR="00B60267">
        <w:t xml:space="preserve"> om </w:t>
      </w:r>
      <w:r w:rsidR="002E6CEB">
        <w:t xml:space="preserve">elevers </w:t>
      </w:r>
      <w:r w:rsidR="009D297C">
        <w:t>förmåga att generalisera</w:t>
      </w:r>
      <w:r w:rsidR="002E6CEB">
        <w:t xml:space="preserve"> </w:t>
      </w:r>
      <w:r w:rsidR="0057104F">
        <w:t xml:space="preserve">i </w:t>
      </w:r>
      <w:r w:rsidR="00081B27">
        <w:t xml:space="preserve">samband </w:t>
      </w:r>
      <w:r w:rsidR="0057104F">
        <w:t xml:space="preserve">med </w:t>
      </w:r>
      <w:r w:rsidR="009468AE">
        <w:t>lektionsarbete i matematikklassrummet</w:t>
      </w:r>
      <w:r w:rsidR="00E62AB1">
        <w:t xml:space="preserve"> </w:t>
      </w:r>
      <w:r w:rsidR="008171E0">
        <w:t xml:space="preserve">(Ellis, 2024). </w:t>
      </w:r>
      <w:r w:rsidR="00C76AA2">
        <w:t>Syftet med den</w:t>
      </w:r>
      <w:r w:rsidR="00090C12">
        <w:t xml:space="preserve"> här</w:t>
      </w:r>
      <w:r w:rsidR="00C76AA2">
        <w:t xml:space="preserve"> </w:t>
      </w:r>
      <w:r w:rsidR="00B8208A">
        <w:t>artikel</w:t>
      </w:r>
      <w:r w:rsidR="00090C12">
        <w:t>n</w:t>
      </w:r>
      <w:r w:rsidR="00C76AA2">
        <w:t xml:space="preserve"> är att </w:t>
      </w:r>
      <w:r w:rsidR="006E18E2">
        <w:t xml:space="preserve">bidra till att </w:t>
      </w:r>
      <w:r w:rsidR="00A14324">
        <w:t xml:space="preserve">synliggöra </w:t>
      </w:r>
      <w:r w:rsidR="006C445B">
        <w:t>yngre elevers</w:t>
      </w:r>
      <w:r w:rsidR="004A2898">
        <w:t xml:space="preserve"> </w:t>
      </w:r>
      <w:r w:rsidR="009D297C">
        <w:t xml:space="preserve">generalisering </w:t>
      </w:r>
      <w:r w:rsidR="003B367F">
        <w:t xml:space="preserve">under grupparbete </w:t>
      </w:r>
      <w:r w:rsidR="00B110D7">
        <w:t xml:space="preserve">kring </w:t>
      </w:r>
      <w:r w:rsidR="00C055A1">
        <w:t>uppgifter inom</w:t>
      </w:r>
      <w:r>
        <w:t xml:space="preserve"> andra </w:t>
      </w:r>
      <w:r w:rsidR="00C055A1">
        <w:t xml:space="preserve">områden än </w:t>
      </w:r>
      <w:r>
        <w:t>algebra</w:t>
      </w:r>
      <w:r w:rsidR="00C469FF">
        <w:t>,</w:t>
      </w:r>
      <w:r w:rsidR="00C055A1">
        <w:t xml:space="preserve"> </w:t>
      </w:r>
      <w:r w:rsidR="00DE53CB">
        <w:t>när detta</w:t>
      </w:r>
      <w:r w:rsidR="004160D6">
        <w:t xml:space="preserve"> </w:t>
      </w:r>
      <w:r w:rsidR="00DE53CB">
        <w:t xml:space="preserve">sker </w:t>
      </w:r>
      <w:r w:rsidR="006C445B">
        <w:t xml:space="preserve">som </w:t>
      </w:r>
      <w:r w:rsidR="009B2912">
        <w:t xml:space="preserve">en del av </w:t>
      </w:r>
      <w:r w:rsidR="00090C12">
        <w:t xml:space="preserve">det ordinarie </w:t>
      </w:r>
      <w:r>
        <w:t>lektionsarbete</w:t>
      </w:r>
      <w:r w:rsidR="00090C12">
        <w:t>t</w:t>
      </w:r>
      <w:r w:rsidR="00451CD7">
        <w:t>.</w:t>
      </w:r>
      <w:r w:rsidR="00611B72">
        <w:t xml:space="preserve"> </w:t>
      </w:r>
      <w:r w:rsidR="00DE53CB">
        <w:t>Följande fråga</w:t>
      </w:r>
      <w:r w:rsidR="004B0892">
        <w:t xml:space="preserve"> fokuseras</w:t>
      </w:r>
      <w:r w:rsidR="00DE53CB">
        <w:t xml:space="preserve">: </w:t>
      </w:r>
    </w:p>
    <w:p w14:paraId="41766AA0" w14:textId="4A437F74" w:rsidR="003E6C6C" w:rsidRPr="006D5FFD" w:rsidRDefault="00C76AA2" w:rsidP="006D5FFD">
      <w:pPr>
        <w:pStyle w:val="Citat1"/>
      </w:pPr>
      <w:r w:rsidRPr="006D5FFD">
        <w:t xml:space="preserve">Vilka strategier använder elever </w:t>
      </w:r>
      <w:r w:rsidR="00395D68">
        <w:t xml:space="preserve">när de formulerar generella argument på ett korrekt sätt under gemensamt arbete med matematisk problemlösning? </w:t>
      </w:r>
    </w:p>
    <w:p w14:paraId="27A0E0E1" w14:textId="15B3A571" w:rsidR="00CE2457" w:rsidRDefault="00CE2457" w:rsidP="00CE2457">
      <w:pPr>
        <w:pStyle w:val="Heading2"/>
      </w:pPr>
      <w:r>
        <w:t>Teoretiskt ramverk</w:t>
      </w:r>
    </w:p>
    <w:p w14:paraId="0E74C27C" w14:textId="7C3ECFE7" w:rsidR="001561D3" w:rsidRDefault="000C1160" w:rsidP="00DD1777">
      <w:pPr>
        <w:pStyle w:val="BodyText"/>
      </w:pPr>
      <w:r>
        <w:t>D</w:t>
      </w:r>
      <w:r w:rsidR="00241C5A">
        <w:t xml:space="preserve">en här </w:t>
      </w:r>
      <w:r w:rsidR="00157804">
        <w:t xml:space="preserve">artikeln </w:t>
      </w:r>
      <w:r w:rsidR="008621F7">
        <w:t xml:space="preserve">utgår från </w:t>
      </w:r>
      <w:r w:rsidR="00A850EB">
        <w:t>Masons (1996</w:t>
      </w:r>
      <w:r w:rsidR="00490067">
        <w:t>, s. 65</w:t>
      </w:r>
      <w:r w:rsidR="00A850EB">
        <w:t>) definition</w:t>
      </w:r>
      <w:r w:rsidR="000F1B08">
        <w:t xml:space="preserve"> av generalisering</w:t>
      </w:r>
      <w:r w:rsidR="00CA5391">
        <w:t xml:space="preserve"> som </w:t>
      </w:r>
      <w:r w:rsidR="00FF2762">
        <w:t>”</w:t>
      </w:r>
      <w:proofErr w:type="spellStart"/>
      <w:r w:rsidR="00490067" w:rsidRPr="00FF2762">
        <w:rPr>
          <w:i/>
        </w:rPr>
        <w:t>seeing</w:t>
      </w:r>
      <w:proofErr w:type="spellEnd"/>
      <w:r w:rsidR="00490067" w:rsidRPr="00FF2762">
        <w:rPr>
          <w:i/>
        </w:rPr>
        <w:t xml:space="preserve"> </w:t>
      </w:r>
      <w:r w:rsidR="0048288D">
        <w:rPr>
          <w:i/>
        </w:rPr>
        <w:t xml:space="preserve">a </w:t>
      </w:r>
      <w:proofErr w:type="spellStart"/>
      <w:r w:rsidR="00490067" w:rsidRPr="00FF2762">
        <w:rPr>
          <w:i/>
        </w:rPr>
        <w:t>general</w:t>
      </w:r>
      <w:r w:rsidR="0048288D">
        <w:rPr>
          <w:i/>
        </w:rPr>
        <w:t>ity</w:t>
      </w:r>
      <w:proofErr w:type="spellEnd"/>
      <w:r w:rsidR="00490067" w:rsidRPr="00FF2762">
        <w:rPr>
          <w:i/>
        </w:rPr>
        <w:t xml:space="preserve"> in the </w:t>
      </w:r>
      <w:proofErr w:type="spellStart"/>
      <w:r w:rsidR="00490067" w:rsidRPr="00FF2762">
        <w:rPr>
          <w:i/>
        </w:rPr>
        <w:t>particu</w:t>
      </w:r>
      <w:r w:rsidR="0048288D">
        <w:rPr>
          <w:i/>
        </w:rPr>
        <w:t>l</w:t>
      </w:r>
      <w:r w:rsidR="00490067" w:rsidRPr="00FF2762">
        <w:rPr>
          <w:i/>
        </w:rPr>
        <w:t>a</w:t>
      </w:r>
      <w:r w:rsidR="0048288D">
        <w:rPr>
          <w:i/>
        </w:rPr>
        <w:t>r</w:t>
      </w:r>
      <w:proofErr w:type="spellEnd"/>
      <w:r w:rsidR="00490067" w:rsidRPr="00FF2762">
        <w:rPr>
          <w:i/>
        </w:rPr>
        <w:t xml:space="preserve"> </w:t>
      </w:r>
      <w:r w:rsidR="00490067" w:rsidRPr="0048288D">
        <w:t>and</w:t>
      </w:r>
      <w:r w:rsidR="00490067" w:rsidRPr="00FF2762">
        <w:rPr>
          <w:i/>
        </w:rPr>
        <w:t xml:space="preserve"> </w:t>
      </w:r>
      <w:proofErr w:type="spellStart"/>
      <w:r w:rsidR="0048288D">
        <w:rPr>
          <w:i/>
        </w:rPr>
        <w:t>seeing</w:t>
      </w:r>
      <w:proofErr w:type="spellEnd"/>
      <w:r w:rsidR="0048288D">
        <w:rPr>
          <w:i/>
        </w:rPr>
        <w:t xml:space="preserve"> </w:t>
      </w:r>
      <w:r w:rsidR="00490067" w:rsidRPr="00FF2762">
        <w:rPr>
          <w:i/>
        </w:rPr>
        <w:t xml:space="preserve">the </w:t>
      </w:r>
      <w:proofErr w:type="spellStart"/>
      <w:r w:rsidR="00490067" w:rsidRPr="00FF2762">
        <w:rPr>
          <w:i/>
        </w:rPr>
        <w:t>particular</w:t>
      </w:r>
      <w:proofErr w:type="spellEnd"/>
      <w:r w:rsidR="00490067" w:rsidRPr="00FF2762">
        <w:rPr>
          <w:i/>
        </w:rPr>
        <w:t xml:space="preserve"> in the gen</w:t>
      </w:r>
      <w:r w:rsidR="0048288D">
        <w:rPr>
          <w:i/>
        </w:rPr>
        <w:t>e</w:t>
      </w:r>
      <w:r w:rsidR="00490067" w:rsidRPr="00FF2762">
        <w:rPr>
          <w:i/>
        </w:rPr>
        <w:t>ral</w:t>
      </w:r>
      <w:r w:rsidR="0048288D">
        <w:t>”</w:t>
      </w:r>
      <w:r w:rsidR="004D2572">
        <w:t>.</w:t>
      </w:r>
      <w:r w:rsidR="001C7225">
        <w:t xml:space="preserve"> </w:t>
      </w:r>
      <w:r w:rsidR="003978FE">
        <w:t>A</w:t>
      </w:r>
      <w:r w:rsidR="001C7225">
        <w:t xml:space="preserve">tt </w:t>
      </w:r>
      <w:r w:rsidR="00077C5B">
        <w:t xml:space="preserve">betrakta generalisering </w:t>
      </w:r>
      <w:r w:rsidR="0048288D">
        <w:t>som förmåga</w:t>
      </w:r>
      <w:r w:rsidR="00077C5B">
        <w:t>n</w:t>
      </w:r>
      <w:r w:rsidR="0048288D">
        <w:t xml:space="preserve"> att </w:t>
      </w:r>
      <w:r w:rsidR="00A850EB" w:rsidRPr="00077C5B">
        <w:rPr>
          <w:i/>
        </w:rPr>
        <w:t>se</w:t>
      </w:r>
      <w:r w:rsidR="00A850EB">
        <w:rPr>
          <w:i/>
        </w:rPr>
        <w:t xml:space="preserve"> det generella </w:t>
      </w:r>
      <w:r w:rsidR="00E43615">
        <w:rPr>
          <w:i/>
        </w:rPr>
        <w:t>genom</w:t>
      </w:r>
      <w:r w:rsidR="00A850EB">
        <w:rPr>
          <w:i/>
        </w:rPr>
        <w:t xml:space="preserve"> det specifika </w:t>
      </w:r>
      <w:r w:rsidR="00362EA0">
        <w:t xml:space="preserve">och </w:t>
      </w:r>
      <w:r w:rsidR="00077C5B">
        <w:rPr>
          <w:i/>
        </w:rPr>
        <w:t xml:space="preserve">se </w:t>
      </w:r>
      <w:r w:rsidR="00A850EB">
        <w:rPr>
          <w:i/>
        </w:rPr>
        <w:t>det specifika i det generella</w:t>
      </w:r>
      <w:r w:rsidR="00950AAF">
        <w:t xml:space="preserve"> </w:t>
      </w:r>
      <w:r w:rsidR="00077C5B">
        <w:t xml:space="preserve">utgör </w:t>
      </w:r>
      <w:r>
        <w:t xml:space="preserve">således </w:t>
      </w:r>
      <w:r w:rsidR="003649AD">
        <w:t xml:space="preserve">en </w:t>
      </w:r>
      <w:r w:rsidR="00625722">
        <w:t xml:space="preserve">grundläggande </w:t>
      </w:r>
      <w:r w:rsidR="002407FD">
        <w:t xml:space="preserve">teoretisk </w:t>
      </w:r>
      <w:r w:rsidR="00D64026">
        <w:t>referens</w:t>
      </w:r>
      <w:r w:rsidR="003649AD">
        <w:t xml:space="preserve">ram för </w:t>
      </w:r>
      <w:r w:rsidR="000D6DE6">
        <w:t xml:space="preserve">analysen av artikelns empiriska material. </w:t>
      </w:r>
      <w:r w:rsidR="00D37B13">
        <w:t xml:space="preserve">I analysen betraktas även </w:t>
      </w:r>
      <w:r w:rsidR="009B200C">
        <w:t>förmågan att</w:t>
      </w:r>
      <w:r w:rsidR="00E045D4">
        <w:t xml:space="preserve"> </w:t>
      </w:r>
      <w:r w:rsidR="008C1D1E">
        <w:t xml:space="preserve">formulera och </w:t>
      </w:r>
      <w:r w:rsidR="00E045D4">
        <w:t>hantera</w:t>
      </w:r>
      <w:r w:rsidR="00541EEA">
        <w:t xml:space="preserve"> korrekta</w:t>
      </w:r>
      <w:r w:rsidR="00E045D4">
        <w:t xml:space="preserve"> </w:t>
      </w:r>
      <w:r w:rsidR="00502176">
        <w:rPr>
          <w:i/>
          <w:iCs/>
        </w:rPr>
        <w:t>”</w:t>
      </w:r>
      <w:r w:rsidR="00D37B13" w:rsidRPr="00366D8D">
        <w:rPr>
          <w:i/>
        </w:rPr>
        <w:t>f</w:t>
      </w:r>
      <w:r w:rsidR="00D37B13">
        <w:rPr>
          <w:i/>
        </w:rPr>
        <w:t>ö</w:t>
      </w:r>
      <w:r w:rsidR="00D37B13" w:rsidRPr="00366D8D">
        <w:rPr>
          <w:i/>
        </w:rPr>
        <w:t>r</w:t>
      </w:r>
      <w:r w:rsidR="00D37B13">
        <w:rPr>
          <w:i/>
        </w:rPr>
        <w:t xml:space="preserve"> </w:t>
      </w:r>
      <w:r w:rsidR="00D37B13" w:rsidRPr="00366D8D">
        <w:rPr>
          <w:i/>
        </w:rPr>
        <w:t>all</w:t>
      </w:r>
      <w:r w:rsidR="00D37B13">
        <w:rPr>
          <w:i/>
        </w:rPr>
        <w:t>a</w:t>
      </w:r>
      <w:r w:rsidR="00D37B13" w:rsidRPr="00366D8D">
        <w:rPr>
          <w:i/>
        </w:rPr>
        <w:t>”</w:t>
      </w:r>
      <w:r w:rsidR="00D37B13">
        <w:rPr>
          <w:i/>
        </w:rPr>
        <w:t>-</w:t>
      </w:r>
      <w:r w:rsidR="00D37B13" w:rsidRPr="00366D8D">
        <w:rPr>
          <w:i/>
        </w:rPr>
        <w:t>argument</w:t>
      </w:r>
      <w:r w:rsidR="004002CC">
        <w:t xml:space="preserve"> – det vill säga, argument som</w:t>
      </w:r>
      <w:r w:rsidR="00D37B13">
        <w:t xml:space="preserve"> varken accepterar undantag eller begränsas till specifika fall (</w:t>
      </w:r>
      <w:proofErr w:type="spellStart"/>
      <w:r w:rsidR="00D37B13">
        <w:t>Harel</w:t>
      </w:r>
      <w:proofErr w:type="spellEnd"/>
      <w:r w:rsidR="00D37B13">
        <w:t xml:space="preserve"> &amp; </w:t>
      </w:r>
      <w:proofErr w:type="spellStart"/>
      <w:r w:rsidR="00D37B13">
        <w:t>Sowder</w:t>
      </w:r>
      <w:proofErr w:type="spellEnd"/>
      <w:r w:rsidR="00D37B13">
        <w:t>, 2007)</w:t>
      </w:r>
      <w:r w:rsidR="004002CC">
        <w:t xml:space="preserve"> –</w:t>
      </w:r>
      <w:r w:rsidR="00D37B13">
        <w:t xml:space="preserve"> som en central aspekt av generalisering. </w:t>
      </w:r>
      <w:r w:rsidR="00E43615">
        <w:t xml:space="preserve">Vidare har resultat av tidigare </w:t>
      </w:r>
      <w:r w:rsidR="00CC7DBB">
        <w:t>forskning</w:t>
      </w:r>
      <w:r w:rsidR="00784FC3">
        <w:t xml:space="preserve"> </w:t>
      </w:r>
      <w:r w:rsidR="00B96EDF">
        <w:t>bidragit till</w:t>
      </w:r>
      <w:r w:rsidR="009679B3">
        <w:t xml:space="preserve"> </w:t>
      </w:r>
      <w:r w:rsidR="00671E60">
        <w:t xml:space="preserve">att </w:t>
      </w:r>
      <w:r w:rsidR="00784FC3">
        <w:t xml:space="preserve">operationalisera </w:t>
      </w:r>
      <w:r w:rsidR="00B96EDF">
        <w:t>begreppet</w:t>
      </w:r>
      <w:r w:rsidR="00D11527">
        <w:t xml:space="preserve"> </w:t>
      </w:r>
      <w:r w:rsidR="00D11527" w:rsidRPr="000B1614">
        <w:rPr>
          <w:iCs/>
        </w:rPr>
        <w:t>generaliser</w:t>
      </w:r>
      <w:r w:rsidR="00EB64A6" w:rsidRPr="000B1614">
        <w:rPr>
          <w:iCs/>
        </w:rPr>
        <w:t>ing</w:t>
      </w:r>
      <w:r w:rsidR="00671E60">
        <w:t xml:space="preserve"> </w:t>
      </w:r>
      <w:r w:rsidR="009679B3">
        <w:t>som</w:t>
      </w:r>
      <w:r w:rsidR="00681B49">
        <w:t xml:space="preserve"> </w:t>
      </w:r>
      <w:r w:rsidR="00E020F9">
        <w:t xml:space="preserve">handlingar som innebär </w:t>
      </w:r>
      <w:r w:rsidR="00067600">
        <w:t>att</w:t>
      </w:r>
      <w:r w:rsidR="00E020F9">
        <w:t xml:space="preserve"> elever</w:t>
      </w:r>
      <w:r w:rsidR="00067600">
        <w:t xml:space="preserve"> </w:t>
      </w:r>
      <w:r w:rsidR="00067600">
        <w:rPr>
          <w:i/>
          <w:iCs/>
        </w:rPr>
        <w:t>i</w:t>
      </w:r>
      <w:r w:rsidR="00681B49" w:rsidRPr="00681B49">
        <w:rPr>
          <w:i/>
          <w:iCs/>
        </w:rPr>
        <w:t>dentifi</w:t>
      </w:r>
      <w:r w:rsidR="00067600">
        <w:rPr>
          <w:i/>
          <w:iCs/>
        </w:rPr>
        <w:t>era</w:t>
      </w:r>
      <w:r w:rsidR="00E020F9">
        <w:rPr>
          <w:i/>
          <w:iCs/>
        </w:rPr>
        <w:t>r</w:t>
      </w:r>
      <w:r w:rsidR="00067600">
        <w:rPr>
          <w:i/>
          <w:iCs/>
        </w:rPr>
        <w:t xml:space="preserve"> </w:t>
      </w:r>
      <w:r w:rsidR="00067600" w:rsidRPr="007C5E7A">
        <w:t>och</w:t>
      </w:r>
      <w:r w:rsidR="00E020F9" w:rsidRPr="007C5E7A">
        <w:t>/eller</w:t>
      </w:r>
      <w:r w:rsidR="00067600">
        <w:rPr>
          <w:i/>
          <w:iCs/>
        </w:rPr>
        <w:t xml:space="preserve"> tillämpa</w:t>
      </w:r>
      <w:r w:rsidR="00E020F9">
        <w:rPr>
          <w:i/>
          <w:iCs/>
        </w:rPr>
        <w:t>r</w:t>
      </w:r>
      <w:r w:rsidR="00067600">
        <w:rPr>
          <w:i/>
          <w:iCs/>
        </w:rPr>
        <w:t xml:space="preserve"> </w:t>
      </w:r>
      <w:r w:rsidR="00681B49" w:rsidRPr="00681B49">
        <w:rPr>
          <w:i/>
          <w:iCs/>
        </w:rPr>
        <w:t>regelbundenheter</w:t>
      </w:r>
      <w:r w:rsidR="005929AD">
        <w:rPr>
          <w:i/>
          <w:iCs/>
        </w:rPr>
        <w:t xml:space="preserve"> </w:t>
      </w:r>
      <w:r w:rsidR="005929AD">
        <w:t xml:space="preserve">(se Ellis, 2024; </w:t>
      </w:r>
      <w:proofErr w:type="spellStart"/>
      <w:r w:rsidR="005929AD">
        <w:t>Jurow</w:t>
      </w:r>
      <w:proofErr w:type="spellEnd"/>
      <w:r w:rsidR="005929AD">
        <w:t>, 2004;</w:t>
      </w:r>
      <w:r w:rsidR="00B10A3D">
        <w:t xml:space="preserve"> </w:t>
      </w:r>
      <w:proofErr w:type="spellStart"/>
      <w:r w:rsidR="00B10A3D">
        <w:t>Strachota</w:t>
      </w:r>
      <w:proofErr w:type="spellEnd"/>
      <w:r w:rsidR="00B10A3D">
        <w:t>, 2020;</w:t>
      </w:r>
      <w:r w:rsidR="005929AD">
        <w:t xml:space="preserve"> </w:t>
      </w:r>
      <w:proofErr w:type="spellStart"/>
      <w:r w:rsidR="005929AD">
        <w:t>Yeap</w:t>
      </w:r>
      <w:proofErr w:type="spellEnd"/>
      <w:r w:rsidR="005929AD">
        <w:t xml:space="preserve"> &amp; </w:t>
      </w:r>
      <w:proofErr w:type="spellStart"/>
      <w:r w:rsidR="005929AD">
        <w:t>Kaur</w:t>
      </w:r>
      <w:proofErr w:type="spellEnd"/>
      <w:r w:rsidR="005929AD">
        <w:t>, 2008)</w:t>
      </w:r>
      <w:r w:rsidR="00681B49">
        <w:t>.</w:t>
      </w:r>
      <w:r w:rsidR="005929AD">
        <w:t xml:space="preserve"> </w:t>
      </w:r>
      <w:r w:rsidR="00451CD7">
        <w:t xml:space="preserve"> </w:t>
      </w:r>
    </w:p>
    <w:p w14:paraId="31383AE4" w14:textId="1BE6059F" w:rsidR="00B6305B" w:rsidRPr="003B3DF3" w:rsidRDefault="00963180" w:rsidP="00B6305B">
      <w:r>
        <w:t>Analysen av det empiriska materialet</w:t>
      </w:r>
      <w:r w:rsidR="00600C6B">
        <w:t xml:space="preserve"> </w:t>
      </w:r>
      <w:r w:rsidR="005745CE">
        <w:t>utgår även från</w:t>
      </w:r>
      <w:r w:rsidR="0079653F">
        <w:t xml:space="preserve"> ett </w:t>
      </w:r>
      <w:r w:rsidR="0079653F">
        <w:rPr>
          <w:i/>
        </w:rPr>
        <w:t>dialogiskt perspektiv</w:t>
      </w:r>
      <w:r w:rsidR="00386C68">
        <w:rPr>
          <w:i/>
        </w:rPr>
        <w:t xml:space="preserve"> på kommunikation</w:t>
      </w:r>
      <w:r w:rsidR="00530FB3">
        <w:t xml:space="preserve">, </w:t>
      </w:r>
      <w:r w:rsidR="00D4275B">
        <w:t xml:space="preserve">vilket innebär att människor anses ha </w:t>
      </w:r>
      <w:r w:rsidR="00481D04">
        <w:t xml:space="preserve">förmåga att </w:t>
      </w:r>
      <w:r w:rsidR="00F60D7B">
        <w:t>”</w:t>
      </w:r>
      <w:r w:rsidR="00481D04" w:rsidRPr="00F60D7B">
        <w:rPr>
          <w:i/>
        </w:rPr>
        <w:t>tillsammans</w:t>
      </w:r>
      <w:r w:rsidR="00481D04">
        <w:t xml:space="preserve"> </w:t>
      </w:r>
      <w:r w:rsidR="00481D04" w:rsidRPr="00F60D7B">
        <w:rPr>
          <w:i/>
        </w:rPr>
        <w:t>med</w:t>
      </w:r>
      <w:r w:rsidR="00481D04">
        <w:t xml:space="preserve"> </w:t>
      </w:r>
      <w:r w:rsidR="00481D04" w:rsidRPr="00F60D7B">
        <w:rPr>
          <w:i/>
        </w:rPr>
        <w:t>andra</w:t>
      </w:r>
      <w:r w:rsidR="00481D04">
        <w:t xml:space="preserve"> </w:t>
      </w:r>
      <w:r w:rsidR="00481D04" w:rsidRPr="00F60D7B">
        <w:t>skapa</w:t>
      </w:r>
      <w:r w:rsidR="00481D04">
        <w:rPr>
          <w:i/>
        </w:rPr>
        <w:t xml:space="preserve"> </w:t>
      </w:r>
      <w:r w:rsidR="00481D04" w:rsidRPr="00F60D7B">
        <w:t>mening</w:t>
      </w:r>
      <w:r w:rsidR="00F60D7B">
        <w:t xml:space="preserve"> och ordning”</w:t>
      </w:r>
      <w:r w:rsidR="00481D04">
        <w:t xml:space="preserve"> (Linell, 2022, s. </w:t>
      </w:r>
      <w:r w:rsidR="00B43F62">
        <w:t>373</w:t>
      </w:r>
      <w:r w:rsidR="00481D04">
        <w:t xml:space="preserve">). </w:t>
      </w:r>
      <w:r w:rsidR="005F17A4">
        <w:t xml:space="preserve">Detta perspektiv innebär </w:t>
      </w:r>
      <w:r w:rsidR="00E25155">
        <w:t>bland annat</w:t>
      </w:r>
      <w:r w:rsidR="005F17A4">
        <w:t xml:space="preserve"> att </w:t>
      </w:r>
      <w:r w:rsidR="007B388F">
        <w:t xml:space="preserve">samtalsdeltagares </w:t>
      </w:r>
      <w:r w:rsidR="00576A9F">
        <w:t xml:space="preserve">bidrag </w:t>
      </w:r>
      <w:r w:rsidR="007B388F">
        <w:t xml:space="preserve">till samtal </w:t>
      </w:r>
      <w:r w:rsidR="00576A9F">
        <w:t xml:space="preserve">inte </w:t>
      </w:r>
      <w:r w:rsidR="007B388F">
        <w:t xml:space="preserve">kan </w:t>
      </w:r>
      <w:r w:rsidR="00576A9F">
        <w:t>ses som ”en serie atomära yttranden”</w:t>
      </w:r>
      <w:r w:rsidR="00CB2CFA">
        <w:t xml:space="preserve"> utan måste förstås i relation </w:t>
      </w:r>
      <w:r w:rsidR="007B388F">
        <w:t>till de samtalssekvens</w:t>
      </w:r>
      <w:r w:rsidR="00F965E7">
        <w:t>er</w:t>
      </w:r>
      <w:r w:rsidR="007B388F">
        <w:t xml:space="preserve"> inom vilk</w:t>
      </w:r>
      <w:r w:rsidR="00F965E7">
        <w:t>a</w:t>
      </w:r>
      <w:r w:rsidR="007B388F">
        <w:t xml:space="preserve"> de yttras (ibid.). </w:t>
      </w:r>
      <w:r w:rsidR="00665E34">
        <w:t xml:space="preserve">I </w:t>
      </w:r>
      <w:r w:rsidR="00B6305B">
        <w:t xml:space="preserve">analysen </w:t>
      </w:r>
      <w:r w:rsidR="00665E34">
        <w:t xml:space="preserve">av det empiriska materialet </w:t>
      </w:r>
      <w:r w:rsidR="001F7063">
        <w:t xml:space="preserve">uppmärksammas </w:t>
      </w:r>
      <w:r w:rsidR="00665E34">
        <w:t xml:space="preserve">därför </w:t>
      </w:r>
      <w:r w:rsidR="00B6305B">
        <w:t xml:space="preserve">inte enbart </w:t>
      </w:r>
      <w:r w:rsidR="002C5B37">
        <w:t>det</w:t>
      </w:r>
      <w:r w:rsidR="00B6305B">
        <w:t xml:space="preserve"> </w:t>
      </w:r>
      <w:r w:rsidR="00665E34">
        <w:t xml:space="preserve">matematiska </w:t>
      </w:r>
      <w:r w:rsidR="002C5B37">
        <w:t xml:space="preserve">innehållet i elevernas </w:t>
      </w:r>
      <w:r w:rsidR="00665E34">
        <w:t>argument</w:t>
      </w:r>
      <w:r w:rsidR="00B80304">
        <w:t>ation</w:t>
      </w:r>
      <w:r w:rsidR="00B6305B">
        <w:t xml:space="preserve"> utan även </w:t>
      </w:r>
      <w:r w:rsidR="00D64D6C">
        <w:t>elevernas</w:t>
      </w:r>
      <w:r w:rsidR="00B6305B">
        <w:t xml:space="preserve"> användning av </w:t>
      </w:r>
      <w:r w:rsidR="00642752">
        <w:t xml:space="preserve">olika </w:t>
      </w:r>
      <w:r w:rsidR="00B6305B">
        <w:t>språkliga resurser</w:t>
      </w:r>
      <w:r w:rsidR="005D1ABE">
        <w:t>.</w:t>
      </w:r>
      <w:r w:rsidR="003A410D">
        <w:t xml:space="preserve"> </w:t>
      </w:r>
      <w:r w:rsidR="005D1ABE">
        <w:t xml:space="preserve">Till </w:t>
      </w:r>
      <w:r w:rsidR="009C70AD">
        <w:t>exempel</w:t>
      </w:r>
      <w:r w:rsidR="00B6305B">
        <w:t xml:space="preserve"> noteras användningen av pronomenet </w:t>
      </w:r>
      <w:r w:rsidR="00B6305B">
        <w:rPr>
          <w:i/>
          <w:iCs/>
        </w:rPr>
        <w:t>man</w:t>
      </w:r>
      <w:r w:rsidR="00B6305B">
        <w:t xml:space="preserve"> som har en generaliserande funktion då det kan likställas med </w:t>
      </w:r>
      <w:r w:rsidR="00B6305B">
        <w:rPr>
          <w:i/>
          <w:iCs/>
        </w:rPr>
        <w:t>vem som helst</w:t>
      </w:r>
      <w:r w:rsidR="00B6305B">
        <w:t xml:space="preserve"> (Teleman </w:t>
      </w:r>
      <w:proofErr w:type="gramStart"/>
      <w:r w:rsidR="00B6305B">
        <w:t>m.fl.</w:t>
      </w:r>
      <w:proofErr w:type="gramEnd"/>
      <w:r w:rsidR="00B6305B">
        <w:t xml:space="preserve">, 1999). </w:t>
      </w:r>
      <w:r w:rsidR="0056782D">
        <w:t>E</w:t>
      </w:r>
      <w:r w:rsidR="00B6305B">
        <w:t xml:space="preserve">levers användning av modalpartikeln </w:t>
      </w:r>
      <w:r w:rsidR="00B6305B" w:rsidRPr="002E4130">
        <w:rPr>
          <w:i/>
          <w:iCs/>
        </w:rPr>
        <w:t>ju</w:t>
      </w:r>
      <w:r w:rsidR="00B6305B">
        <w:t xml:space="preserve"> noteras</w:t>
      </w:r>
      <w:r w:rsidR="0056782D">
        <w:t xml:space="preserve"> också</w:t>
      </w:r>
      <w:r w:rsidR="008607EA">
        <w:t xml:space="preserve">, då denna modalpartikel kan </w:t>
      </w:r>
      <w:r w:rsidR="00B6305B">
        <w:t xml:space="preserve">antyda att </w:t>
      </w:r>
      <w:r w:rsidR="00B034CC">
        <w:t>det som sägs hanteras som allmänt känd information</w:t>
      </w:r>
      <w:r w:rsidR="00B6305B">
        <w:t xml:space="preserve"> (Lindström, 2008).</w:t>
      </w:r>
    </w:p>
    <w:p w14:paraId="608580DD" w14:textId="31DF22D2" w:rsidR="008C1B6D" w:rsidRDefault="008C1B6D" w:rsidP="001E58F4">
      <w:pPr>
        <w:pStyle w:val="Heading2"/>
      </w:pPr>
      <w:r>
        <w:t>Metod</w:t>
      </w:r>
      <w:r w:rsidR="00285875">
        <w:t xml:space="preserve"> </w:t>
      </w:r>
    </w:p>
    <w:p w14:paraId="0F51B0E1" w14:textId="5AD6BB93" w:rsidR="0086087B" w:rsidRDefault="009A21DE" w:rsidP="0086087B">
      <w:pPr>
        <w:pStyle w:val="BodyText"/>
      </w:pPr>
      <w:r>
        <w:t xml:space="preserve">Datainsamlingen gjordes i två klassrum i årskurs sex i en F-6 skola belägen i en större kommun i Mälardalen. Klasslärarna hade undervisat sina respektive klasser sedan årskurs fyra och tillämpade regelbundet olika former av </w:t>
      </w:r>
      <w:r w:rsidR="00B96EDF">
        <w:t>samarbete</w:t>
      </w:r>
      <w:r w:rsidR="00784FC3">
        <w:t>.</w:t>
      </w:r>
      <w:r w:rsidR="00B96EDF">
        <w:t xml:space="preserve"> </w:t>
      </w:r>
      <w:r w:rsidR="00784FC3">
        <w:t>A</w:t>
      </w:r>
      <w:r w:rsidR="00B96EDF">
        <w:t>tt arbeta i par och grupp kan således betraktas som en del av elevernas ordinarie klassrumsarbete</w:t>
      </w:r>
      <w:r>
        <w:t xml:space="preserve">. </w:t>
      </w:r>
      <w:r w:rsidR="00936DCB">
        <w:t>Det empiriska material som analyseras i denna studie best</w:t>
      </w:r>
      <w:r w:rsidR="004160D6">
        <w:t>od</w:t>
      </w:r>
      <w:r w:rsidR="00936DCB">
        <w:t xml:space="preserve"> av</w:t>
      </w:r>
      <w:r w:rsidR="004160D6">
        <w:t xml:space="preserve"> </w:t>
      </w:r>
      <w:r w:rsidR="00080F7A">
        <w:t>observationer av</w:t>
      </w:r>
      <w:r w:rsidR="00E66CD2">
        <w:t xml:space="preserve"> </w:t>
      </w:r>
      <w:r w:rsidR="004160D6">
        <w:t>17</w:t>
      </w:r>
      <w:r w:rsidR="00936DCB">
        <w:t xml:space="preserve"> </w:t>
      </w:r>
      <w:r w:rsidR="004160D6">
        <w:t>lektion</w:t>
      </w:r>
      <w:r w:rsidR="00CC7DBB">
        <w:t>er</w:t>
      </w:r>
      <w:r w:rsidR="005F420F">
        <w:t xml:space="preserve"> </w:t>
      </w:r>
      <w:r>
        <w:t>(</w:t>
      </w:r>
      <w:r w:rsidR="005F420F">
        <w:t>som varade i genomsnitt 55 min</w:t>
      </w:r>
      <w:r w:rsidR="006D36F4">
        <w:t>uter</w:t>
      </w:r>
      <w:r>
        <w:t>).</w:t>
      </w:r>
      <w:r w:rsidR="00936DCB">
        <w:t xml:space="preserve"> </w:t>
      </w:r>
      <w:r w:rsidR="00AB1E99">
        <w:t>I</w:t>
      </w:r>
      <w:r w:rsidR="003B3DF3">
        <w:t xml:space="preserve"> enlighet med klasslärarnas önskemål</w:t>
      </w:r>
      <w:r w:rsidR="00AB1E99">
        <w:t xml:space="preserve"> </w:t>
      </w:r>
      <w:r w:rsidR="003B3DF3">
        <w:t>handlade</w:t>
      </w:r>
      <w:r w:rsidR="00AB1E99">
        <w:t xml:space="preserve"> uppgifterna</w:t>
      </w:r>
      <w:r w:rsidR="003B3DF3">
        <w:t xml:space="preserve"> om </w:t>
      </w:r>
      <w:proofErr w:type="spellStart"/>
      <w:r w:rsidR="003B3DF3">
        <w:t>kombinatorik</w:t>
      </w:r>
      <w:proofErr w:type="spellEnd"/>
      <w:r w:rsidR="003B3DF3">
        <w:t xml:space="preserve"> </w:t>
      </w:r>
      <w:r w:rsidR="008C65AB">
        <w:t xml:space="preserve">respektive </w:t>
      </w:r>
      <w:r w:rsidR="003B3DF3">
        <w:t>bråk och procent</w:t>
      </w:r>
      <w:r w:rsidR="008C65AB">
        <w:t xml:space="preserve">. </w:t>
      </w:r>
    </w:p>
    <w:p w14:paraId="7FF191B4" w14:textId="3800BCA4" w:rsidR="00AC1021" w:rsidRDefault="008C65AB" w:rsidP="0086087B">
      <w:proofErr w:type="spellStart"/>
      <w:r>
        <w:lastRenderedPageBreak/>
        <w:t>Kombinatorik</w:t>
      </w:r>
      <w:proofErr w:type="spellEnd"/>
      <w:r>
        <w:t xml:space="preserve"> var ett nytt arbetsområde för eleverna och valdes då lärarna önskade introducera</w:t>
      </w:r>
      <w:r w:rsidR="00DD3574">
        <w:t xml:space="preserve"> detta</w:t>
      </w:r>
      <w:r>
        <w:t xml:space="preserve"> </w:t>
      </w:r>
      <w:r w:rsidR="00E66CD2">
        <w:t>område</w:t>
      </w:r>
      <w:r>
        <w:t xml:space="preserve"> </w:t>
      </w:r>
      <w:r w:rsidR="002F6A10">
        <w:t xml:space="preserve">på </w:t>
      </w:r>
      <w:r>
        <w:t xml:space="preserve">ett annat sätt än </w:t>
      </w:r>
      <w:r w:rsidR="0042434C">
        <w:t xml:space="preserve">via </w:t>
      </w:r>
      <w:r>
        <w:t>mer traditionell helklassundervisning. Bråk och procent hade eleverna däremot träffat på under tidigare läsår och lärarna ansåg att grupparbete kunde vara en lämplig arbetsform för repetition</w:t>
      </w:r>
      <w:r w:rsidR="00E66CD2">
        <w:t xml:space="preserve"> av arbetsområdet</w:t>
      </w:r>
      <w:r>
        <w:t xml:space="preserve">. </w:t>
      </w:r>
      <w:proofErr w:type="spellStart"/>
      <w:r>
        <w:t>Kombinatorik</w:t>
      </w:r>
      <w:proofErr w:type="spellEnd"/>
      <w:r>
        <w:t xml:space="preserve"> behandlades under </w:t>
      </w:r>
      <w:r w:rsidR="009164FB">
        <w:t>nio</w:t>
      </w:r>
      <w:r>
        <w:t xml:space="preserve"> lektioner</w:t>
      </w:r>
      <w:r w:rsidR="009164FB">
        <w:t xml:space="preserve"> medan åtta lektioner handlade om bråk och procent.</w:t>
      </w:r>
      <w:r>
        <w:t xml:space="preserve"> </w:t>
      </w:r>
      <w:r w:rsidR="00AF252C">
        <w:t>Eleverna tilldelades en uppgift per lektion</w:t>
      </w:r>
      <w:r w:rsidR="00852E56">
        <w:t xml:space="preserve"> och u</w:t>
      </w:r>
      <w:r w:rsidR="0047028A">
        <w:t xml:space="preserve">töver att lösa uppgiften instruerades </w:t>
      </w:r>
      <w:r w:rsidR="006D36F4">
        <w:t>de</w:t>
      </w:r>
      <w:r w:rsidR="0047028A">
        <w:t xml:space="preserve"> att förbereda en presentation av </w:t>
      </w:r>
      <w:r w:rsidR="006D36F4">
        <w:t xml:space="preserve">gruppens </w:t>
      </w:r>
      <w:r w:rsidR="0047028A">
        <w:t>lösning inför resten av klassen</w:t>
      </w:r>
      <w:r w:rsidR="007E1248">
        <w:t xml:space="preserve"> i samband med en avslutande helklassdiskussion. Det</w:t>
      </w:r>
      <w:r w:rsidR="0047028A">
        <w:t xml:space="preserve"> var också explicit uttalat att alla gruppmedlemmar förväntades </w:t>
      </w:r>
      <w:r w:rsidR="00E378F6">
        <w:t xml:space="preserve">att självständigt </w:t>
      </w:r>
      <w:r w:rsidR="0047028A">
        <w:t xml:space="preserve">kunna </w:t>
      </w:r>
      <w:r w:rsidR="00B122CD">
        <w:t xml:space="preserve">förklara </w:t>
      </w:r>
      <w:r w:rsidR="006D36F4">
        <w:t>sin grupps</w:t>
      </w:r>
      <w:r w:rsidR="0047028A">
        <w:t xml:space="preserve"> lösning.</w:t>
      </w:r>
      <w:r w:rsidR="009211BD">
        <w:t xml:space="preserve"> </w:t>
      </w:r>
    </w:p>
    <w:p w14:paraId="701E6C5B" w14:textId="6FDCAD4F" w:rsidR="009211BD" w:rsidRDefault="00C81C90" w:rsidP="00AC1021">
      <w:r>
        <w:t>Under varje lektion videofilmades två grupper; således ingick 34 video</w:t>
      </w:r>
      <w:r>
        <w:softHyphen/>
        <w:t xml:space="preserve">inspelningar i det empiriska materialet. Efter lektionerna samlades även elevernas anteckningar in. </w:t>
      </w:r>
      <w:r w:rsidR="00EF789B">
        <w:t>D</w:t>
      </w:r>
      <w:r w:rsidR="009211BD">
        <w:t xml:space="preserve">e sekvenser som </w:t>
      </w:r>
      <w:r w:rsidR="00E57E7A">
        <w:t xml:space="preserve">presenteras i den </w:t>
      </w:r>
      <w:r w:rsidR="009211BD">
        <w:t xml:space="preserve">här artikeln </w:t>
      </w:r>
      <w:r w:rsidR="00EF789B">
        <w:t xml:space="preserve">handlar om </w:t>
      </w:r>
      <w:r w:rsidR="009211BD">
        <w:t>tre uppgifter</w:t>
      </w:r>
      <w:r w:rsidR="0034306F">
        <w:t xml:space="preserve"> som presenteras i Tabell 1</w:t>
      </w:r>
      <w:r w:rsidR="00E57E7A">
        <w:t>:</w:t>
      </w:r>
      <w:r w:rsidR="00F71829">
        <w:t xml:space="preserve"> </w:t>
      </w:r>
    </w:p>
    <w:p w14:paraId="6CED4B20" w14:textId="77777777" w:rsidR="00E13630" w:rsidRDefault="00E13630" w:rsidP="007C74E3"/>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4"/>
        <w:gridCol w:w="3024"/>
        <w:gridCol w:w="3024"/>
      </w:tblGrid>
      <w:tr w:rsidR="009211BD" w14:paraId="31883FA4" w14:textId="77777777" w:rsidTr="00A22B92">
        <w:trPr>
          <w:jc w:val="center"/>
        </w:trPr>
        <w:tc>
          <w:tcPr>
            <w:tcW w:w="3024" w:type="dxa"/>
            <w:tcBorders>
              <w:top w:val="single" w:sz="6" w:space="0" w:color="auto"/>
              <w:left w:val="single" w:sz="6" w:space="0" w:color="auto"/>
              <w:bottom w:val="single" w:sz="6" w:space="0" w:color="auto"/>
              <w:right w:val="single" w:sz="6" w:space="0" w:color="auto"/>
            </w:tcBorders>
          </w:tcPr>
          <w:p w14:paraId="1AC59417" w14:textId="77777777" w:rsidR="009211BD" w:rsidRPr="00F03D94" w:rsidRDefault="009211BD" w:rsidP="00F03D94">
            <w:pPr>
              <w:ind w:firstLine="0"/>
              <w:jc w:val="center"/>
              <w:rPr>
                <w:b/>
                <w:bCs/>
              </w:rPr>
            </w:pPr>
            <w:r w:rsidRPr="00F03D94">
              <w:rPr>
                <w:b/>
                <w:bCs/>
              </w:rPr>
              <w:t>Kläder</w:t>
            </w:r>
          </w:p>
        </w:tc>
        <w:tc>
          <w:tcPr>
            <w:tcW w:w="3024" w:type="dxa"/>
            <w:tcBorders>
              <w:top w:val="single" w:sz="6" w:space="0" w:color="auto"/>
              <w:left w:val="single" w:sz="6" w:space="0" w:color="auto"/>
              <w:bottom w:val="single" w:sz="6" w:space="0" w:color="auto"/>
              <w:right w:val="single" w:sz="6" w:space="0" w:color="auto"/>
            </w:tcBorders>
          </w:tcPr>
          <w:p w14:paraId="28CF0016" w14:textId="77777777" w:rsidR="009211BD" w:rsidRPr="00F03D94" w:rsidRDefault="009211BD" w:rsidP="00F03D94">
            <w:pPr>
              <w:ind w:firstLine="0"/>
              <w:jc w:val="center"/>
              <w:rPr>
                <w:b/>
                <w:bCs/>
              </w:rPr>
            </w:pPr>
            <w:r w:rsidRPr="00F03D94">
              <w:rPr>
                <w:b/>
                <w:bCs/>
              </w:rPr>
              <w:t>Lejon</w:t>
            </w:r>
          </w:p>
        </w:tc>
        <w:tc>
          <w:tcPr>
            <w:tcW w:w="3024" w:type="dxa"/>
            <w:tcBorders>
              <w:top w:val="single" w:sz="6" w:space="0" w:color="auto"/>
              <w:left w:val="single" w:sz="6" w:space="0" w:color="auto"/>
              <w:bottom w:val="single" w:sz="6" w:space="0" w:color="auto"/>
              <w:right w:val="single" w:sz="6" w:space="0" w:color="auto"/>
            </w:tcBorders>
          </w:tcPr>
          <w:p w14:paraId="28431BA5" w14:textId="77777777" w:rsidR="009211BD" w:rsidRPr="00F03D94" w:rsidRDefault="009211BD" w:rsidP="00F03D94">
            <w:pPr>
              <w:ind w:firstLine="0"/>
              <w:jc w:val="center"/>
              <w:rPr>
                <w:b/>
                <w:bCs/>
              </w:rPr>
            </w:pPr>
            <w:r w:rsidRPr="00F03D94">
              <w:rPr>
                <w:b/>
                <w:bCs/>
              </w:rPr>
              <w:t>Tärningar</w:t>
            </w:r>
          </w:p>
        </w:tc>
      </w:tr>
      <w:tr w:rsidR="009211BD" w14:paraId="7CC82CE6" w14:textId="77777777" w:rsidTr="00A22B92">
        <w:trPr>
          <w:jc w:val="center"/>
        </w:trPr>
        <w:tc>
          <w:tcPr>
            <w:tcW w:w="3024" w:type="dxa"/>
            <w:tcBorders>
              <w:top w:val="single" w:sz="6" w:space="0" w:color="auto"/>
              <w:left w:val="single" w:sz="6" w:space="0" w:color="auto"/>
              <w:bottom w:val="single" w:sz="6" w:space="0" w:color="auto"/>
              <w:right w:val="single" w:sz="6" w:space="0" w:color="auto"/>
            </w:tcBorders>
          </w:tcPr>
          <w:p w14:paraId="52FE40FB" w14:textId="77777777" w:rsidR="009211BD" w:rsidRPr="000B2037" w:rsidRDefault="009211BD" w:rsidP="00A22B92">
            <w:pPr>
              <w:pStyle w:val="BodyText"/>
              <w:spacing w:line="240" w:lineRule="auto"/>
              <w:jc w:val="left"/>
              <w:rPr>
                <w:sz w:val="20"/>
                <w:szCs w:val="20"/>
              </w:rPr>
            </w:pPr>
            <w:r w:rsidRPr="000B2037">
              <w:rPr>
                <w:sz w:val="20"/>
                <w:szCs w:val="20"/>
              </w:rPr>
              <w:t>Lisa har tre jeans och fyra tröjor. Hon använder alltid jeans och tröja. På hur många olika sätt kan hon klä sig?</w:t>
            </w:r>
          </w:p>
          <w:p w14:paraId="7F0FC52E" w14:textId="77777777" w:rsidR="009211BD" w:rsidRDefault="009211BD" w:rsidP="00A22B92">
            <w:pPr>
              <w:spacing w:line="240" w:lineRule="auto"/>
              <w:ind w:firstLine="0"/>
              <w:jc w:val="left"/>
              <w:rPr>
                <w:sz w:val="20"/>
                <w:szCs w:val="20"/>
              </w:rPr>
            </w:pPr>
          </w:p>
          <w:p w14:paraId="1B0C7A69" w14:textId="77777777" w:rsidR="009211BD" w:rsidRPr="000B2037" w:rsidRDefault="009211BD" w:rsidP="00A22B92">
            <w:pPr>
              <w:spacing w:line="240" w:lineRule="auto"/>
              <w:ind w:firstLine="0"/>
              <w:jc w:val="left"/>
              <w:rPr>
                <w:sz w:val="20"/>
                <w:szCs w:val="20"/>
              </w:rPr>
            </w:pPr>
            <w:r w:rsidRPr="000B2037">
              <w:rPr>
                <w:sz w:val="20"/>
                <w:szCs w:val="20"/>
              </w:rPr>
              <w:t xml:space="preserve">En dag är det kallt och Lisa vill också ha en jacka på sig. Hon har två jackor. På hur många sätt kan hon klä sig nu? </w:t>
            </w:r>
          </w:p>
          <w:p w14:paraId="48C0DBFF" w14:textId="77777777" w:rsidR="009211BD" w:rsidRPr="000B2037" w:rsidRDefault="009211BD" w:rsidP="00A22B92">
            <w:pPr>
              <w:spacing w:line="240" w:lineRule="auto"/>
              <w:ind w:firstLine="0"/>
              <w:jc w:val="left"/>
              <w:rPr>
                <w:sz w:val="20"/>
                <w:szCs w:val="20"/>
              </w:rPr>
            </w:pPr>
          </w:p>
          <w:p w14:paraId="29C494EA" w14:textId="77777777" w:rsidR="009211BD" w:rsidRPr="000B2037" w:rsidRDefault="009211BD" w:rsidP="00A22B92">
            <w:pPr>
              <w:spacing w:line="240" w:lineRule="auto"/>
              <w:ind w:firstLine="0"/>
              <w:jc w:val="left"/>
              <w:rPr>
                <w:sz w:val="20"/>
                <w:szCs w:val="20"/>
              </w:rPr>
            </w:pPr>
            <w:r w:rsidRPr="000B2037">
              <w:rPr>
                <w:sz w:val="20"/>
                <w:szCs w:val="20"/>
              </w:rPr>
              <w:t>Försök finna en regel för antalet olika sätt att klä sig.</w:t>
            </w:r>
          </w:p>
        </w:tc>
        <w:tc>
          <w:tcPr>
            <w:tcW w:w="3024" w:type="dxa"/>
            <w:tcBorders>
              <w:top w:val="single" w:sz="6" w:space="0" w:color="auto"/>
              <w:left w:val="single" w:sz="6" w:space="0" w:color="auto"/>
              <w:bottom w:val="single" w:sz="6" w:space="0" w:color="auto"/>
              <w:right w:val="single" w:sz="6" w:space="0" w:color="auto"/>
            </w:tcBorders>
          </w:tcPr>
          <w:p w14:paraId="75918F39" w14:textId="77777777" w:rsidR="009211BD" w:rsidRPr="000B2037" w:rsidRDefault="009211BD" w:rsidP="00A22B92">
            <w:pPr>
              <w:pStyle w:val="BodyText"/>
              <w:spacing w:line="240" w:lineRule="auto"/>
              <w:jc w:val="left"/>
              <w:rPr>
                <w:sz w:val="20"/>
                <w:szCs w:val="20"/>
              </w:rPr>
            </w:pPr>
            <w:r w:rsidRPr="000B2037">
              <w:rPr>
                <w:sz w:val="20"/>
                <w:szCs w:val="20"/>
              </w:rPr>
              <w:t>En djurpark har fler än 15 och färre än 25 lejon. Hur många lejon kan det vara om:</w:t>
            </w:r>
          </w:p>
          <w:p w14:paraId="6C308314" w14:textId="1755499D" w:rsidR="009211BD" w:rsidRPr="000B2037" w:rsidRDefault="00D43C68" w:rsidP="00D43C68">
            <w:pPr>
              <w:pStyle w:val="ListParagraph"/>
              <w:spacing w:line="240" w:lineRule="auto"/>
              <w:ind w:left="0" w:firstLine="0"/>
              <w:jc w:val="left"/>
              <w:rPr>
                <w:sz w:val="20"/>
                <w:szCs w:val="20"/>
              </w:rPr>
            </w:pPr>
            <w:r>
              <w:rPr>
                <w:sz w:val="20"/>
                <w:szCs w:val="20"/>
              </w:rPr>
              <w:t xml:space="preserve">a) </w:t>
            </w:r>
            <w:r w:rsidR="009211BD" w:rsidRPr="000B2037">
              <w:rPr>
                <w:sz w:val="20"/>
                <w:szCs w:val="20"/>
              </w:rPr>
              <w:t>exakt 20% är hanar</w:t>
            </w:r>
            <w:r>
              <w:rPr>
                <w:sz w:val="20"/>
                <w:szCs w:val="20"/>
              </w:rPr>
              <w:t xml:space="preserve"> </w:t>
            </w:r>
            <w:r w:rsidR="009211BD" w:rsidRPr="000B2037">
              <w:rPr>
                <w:sz w:val="20"/>
                <w:szCs w:val="20"/>
              </w:rPr>
              <w:t>och resten är honor?</w:t>
            </w:r>
          </w:p>
          <w:p w14:paraId="1C217C65" w14:textId="3DF5D9D0" w:rsidR="009211BD" w:rsidRPr="000B2037" w:rsidRDefault="00D43C68" w:rsidP="00D43C68">
            <w:pPr>
              <w:pStyle w:val="ListParagraph"/>
              <w:spacing w:line="240" w:lineRule="auto"/>
              <w:ind w:left="0" w:firstLine="0"/>
              <w:jc w:val="left"/>
              <w:rPr>
                <w:sz w:val="20"/>
                <w:szCs w:val="20"/>
              </w:rPr>
            </w:pPr>
            <w:r>
              <w:rPr>
                <w:sz w:val="20"/>
                <w:szCs w:val="20"/>
              </w:rPr>
              <w:t xml:space="preserve">b) </w:t>
            </w:r>
            <w:r w:rsidR="009211BD" w:rsidRPr="000B2037">
              <w:rPr>
                <w:sz w:val="20"/>
                <w:szCs w:val="20"/>
              </w:rPr>
              <w:t>exakt 25% är hanar och resten är honor?</w:t>
            </w:r>
          </w:p>
          <w:p w14:paraId="4BADF858" w14:textId="11FFAB40" w:rsidR="009211BD" w:rsidRDefault="00D43C68" w:rsidP="00D43C68">
            <w:pPr>
              <w:pStyle w:val="ListParagraph"/>
              <w:spacing w:line="240" w:lineRule="auto"/>
              <w:ind w:left="0" w:firstLine="0"/>
              <w:jc w:val="left"/>
              <w:rPr>
                <w:sz w:val="20"/>
                <w:szCs w:val="20"/>
              </w:rPr>
            </w:pPr>
            <w:r>
              <w:rPr>
                <w:sz w:val="20"/>
                <w:szCs w:val="20"/>
              </w:rPr>
              <w:t xml:space="preserve">c) </w:t>
            </w:r>
            <w:r w:rsidR="009211BD" w:rsidRPr="007327C8">
              <w:rPr>
                <w:sz w:val="20"/>
                <w:szCs w:val="20"/>
              </w:rPr>
              <w:t>exakt 50% är honor, exakt en tredjedel är unga hanar och resten är vuxna hanar?</w:t>
            </w:r>
          </w:p>
          <w:p w14:paraId="1859617D" w14:textId="77777777" w:rsidR="0022733C" w:rsidRDefault="0022733C" w:rsidP="00D43C68">
            <w:pPr>
              <w:pStyle w:val="ListParagraph"/>
              <w:spacing w:line="240" w:lineRule="auto"/>
              <w:ind w:left="0" w:firstLine="0"/>
              <w:jc w:val="left"/>
              <w:rPr>
                <w:sz w:val="20"/>
                <w:szCs w:val="20"/>
              </w:rPr>
            </w:pPr>
          </w:p>
          <w:p w14:paraId="37D44F46" w14:textId="2235AE32" w:rsidR="009211BD" w:rsidRPr="00047EB3" w:rsidRDefault="009211BD" w:rsidP="00A22B92">
            <w:pPr>
              <w:spacing w:line="240" w:lineRule="auto"/>
              <w:ind w:firstLine="0"/>
              <w:jc w:val="left"/>
              <w:rPr>
                <w:sz w:val="20"/>
                <w:szCs w:val="20"/>
              </w:rPr>
            </w:pPr>
            <w:r w:rsidRPr="00047EB3">
              <w:rPr>
                <w:sz w:val="20"/>
                <w:szCs w:val="20"/>
              </w:rPr>
              <w:t>Förklara varför det inte kan vara vilket antal</w:t>
            </w:r>
            <w:r w:rsidR="00E57E7A">
              <w:rPr>
                <w:sz w:val="20"/>
                <w:szCs w:val="20"/>
              </w:rPr>
              <w:t xml:space="preserve"> lejon</w:t>
            </w:r>
            <w:r w:rsidRPr="00047EB3">
              <w:rPr>
                <w:sz w:val="20"/>
                <w:szCs w:val="20"/>
              </w:rPr>
              <w:t xml:space="preserve"> som helst mellan 15 och 25. </w:t>
            </w:r>
          </w:p>
        </w:tc>
        <w:tc>
          <w:tcPr>
            <w:tcW w:w="3024" w:type="dxa"/>
            <w:tcBorders>
              <w:top w:val="single" w:sz="6" w:space="0" w:color="auto"/>
              <w:left w:val="single" w:sz="6" w:space="0" w:color="auto"/>
              <w:bottom w:val="single" w:sz="6" w:space="0" w:color="auto"/>
              <w:right w:val="single" w:sz="6" w:space="0" w:color="auto"/>
            </w:tcBorders>
          </w:tcPr>
          <w:p w14:paraId="66F1FA88" w14:textId="0C42AE7F" w:rsidR="009211BD" w:rsidRDefault="009211BD" w:rsidP="00A22B92">
            <w:pPr>
              <w:pStyle w:val="BodyText"/>
              <w:spacing w:line="240" w:lineRule="auto"/>
              <w:jc w:val="left"/>
              <w:rPr>
                <w:sz w:val="20"/>
                <w:szCs w:val="20"/>
              </w:rPr>
            </w:pPr>
            <w:r w:rsidRPr="000B2037">
              <w:rPr>
                <w:sz w:val="20"/>
                <w:szCs w:val="20"/>
              </w:rPr>
              <w:t xml:space="preserve">Några klasskamrater kastar två likadana tärningar och adderar de två talen som kommer upp. </w:t>
            </w:r>
          </w:p>
          <w:p w14:paraId="752CEA6B" w14:textId="77777777" w:rsidR="0022733C" w:rsidRPr="0022733C" w:rsidRDefault="0022733C" w:rsidP="0022733C"/>
          <w:p w14:paraId="60AB1C6D" w14:textId="7AE6D3FC" w:rsidR="00D43C68" w:rsidRDefault="009211BD" w:rsidP="00D43C68">
            <w:pPr>
              <w:pStyle w:val="BodyText"/>
              <w:spacing w:line="240" w:lineRule="auto"/>
              <w:jc w:val="left"/>
              <w:rPr>
                <w:sz w:val="20"/>
                <w:szCs w:val="20"/>
              </w:rPr>
            </w:pPr>
            <w:r w:rsidRPr="000B2037">
              <w:rPr>
                <w:sz w:val="20"/>
                <w:szCs w:val="20"/>
              </w:rPr>
              <w:t>Vilka är de vanligaste summorna de får om de använder</w:t>
            </w:r>
            <w:r w:rsidR="0086087B">
              <w:rPr>
                <w:sz w:val="20"/>
                <w:szCs w:val="20"/>
              </w:rPr>
              <w:t>:</w:t>
            </w:r>
          </w:p>
          <w:p w14:paraId="39DF5997" w14:textId="77777777" w:rsidR="00D43C68" w:rsidRDefault="00D43C68" w:rsidP="00D43C68">
            <w:pPr>
              <w:pStyle w:val="BodyText"/>
              <w:spacing w:line="240" w:lineRule="auto"/>
              <w:jc w:val="left"/>
              <w:rPr>
                <w:sz w:val="20"/>
                <w:szCs w:val="20"/>
              </w:rPr>
            </w:pPr>
            <w:r>
              <w:rPr>
                <w:sz w:val="20"/>
                <w:szCs w:val="20"/>
              </w:rPr>
              <w:t xml:space="preserve">a) </w:t>
            </w:r>
            <w:r w:rsidR="009211BD" w:rsidRPr="00D43C68">
              <w:rPr>
                <w:sz w:val="20"/>
                <w:szCs w:val="20"/>
              </w:rPr>
              <w:t>två sexsidiga tärningar?</w:t>
            </w:r>
          </w:p>
          <w:p w14:paraId="773E6BD4" w14:textId="77777777" w:rsidR="00D43C68" w:rsidRDefault="00D43C68" w:rsidP="00D43C68">
            <w:pPr>
              <w:pStyle w:val="BodyText"/>
              <w:spacing w:line="240" w:lineRule="auto"/>
              <w:jc w:val="left"/>
              <w:rPr>
                <w:sz w:val="20"/>
                <w:szCs w:val="20"/>
              </w:rPr>
            </w:pPr>
            <w:r>
              <w:rPr>
                <w:sz w:val="20"/>
                <w:szCs w:val="20"/>
              </w:rPr>
              <w:t xml:space="preserve">b) </w:t>
            </w:r>
            <w:r w:rsidR="009211BD" w:rsidRPr="00D43C68">
              <w:rPr>
                <w:sz w:val="20"/>
                <w:szCs w:val="20"/>
              </w:rPr>
              <w:t>två tiosidiga tärningar?</w:t>
            </w:r>
          </w:p>
          <w:p w14:paraId="0142A86A" w14:textId="37FDA478" w:rsidR="009211BD" w:rsidRDefault="00D43C68" w:rsidP="00D43C68">
            <w:pPr>
              <w:pStyle w:val="BodyText"/>
              <w:spacing w:line="240" w:lineRule="auto"/>
              <w:jc w:val="left"/>
              <w:rPr>
                <w:sz w:val="20"/>
                <w:szCs w:val="20"/>
              </w:rPr>
            </w:pPr>
            <w:r>
              <w:rPr>
                <w:sz w:val="20"/>
                <w:szCs w:val="20"/>
              </w:rPr>
              <w:t xml:space="preserve">c) </w:t>
            </w:r>
            <w:r w:rsidR="009211BD" w:rsidRPr="00D43C68">
              <w:rPr>
                <w:sz w:val="20"/>
                <w:szCs w:val="20"/>
              </w:rPr>
              <w:t xml:space="preserve">två </w:t>
            </w:r>
            <w:proofErr w:type="spellStart"/>
            <w:r w:rsidR="009211BD" w:rsidRPr="00D43C68">
              <w:rPr>
                <w:sz w:val="20"/>
                <w:szCs w:val="20"/>
              </w:rPr>
              <w:t>tjugosidiga</w:t>
            </w:r>
            <w:proofErr w:type="spellEnd"/>
            <w:r w:rsidR="009211BD" w:rsidRPr="00D43C68">
              <w:rPr>
                <w:sz w:val="20"/>
                <w:szCs w:val="20"/>
              </w:rPr>
              <w:t xml:space="preserve"> tärningar?</w:t>
            </w:r>
          </w:p>
          <w:p w14:paraId="2600EAF6" w14:textId="77777777" w:rsidR="0022733C" w:rsidRDefault="0022733C" w:rsidP="00A22B92">
            <w:pPr>
              <w:spacing w:line="240" w:lineRule="auto"/>
              <w:ind w:firstLine="0"/>
              <w:jc w:val="left"/>
              <w:rPr>
                <w:sz w:val="20"/>
                <w:szCs w:val="20"/>
              </w:rPr>
            </w:pPr>
          </w:p>
          <w:p w14:paraId="3FF3887E" w14:textId="1C0925EE" w:rsidR="009211BD" w:rsidRPr="00047EB3" w:rsidRDefault="009211BD" w:rsidP="00A22B92">
            <w:pPr>
              <w:spacing w:line="240" w:lineRule="auto"/>
              <w:ind w:firstLine="0"/>
              <w:jc w:val="left"/>
              <w:rPr>
                <w:sz w:val="20"/>
                <w:szCs w:val="20"/>
              </w:rPr>
            </w:pPr>
            <w:r w:rsidRPr="00047EB3">
              <w:rPr>
                <w:sz w:val="20"/>
                <w:szCs w:val="20"/>
              </w:rPr>
              <w:t xml:space="preserve">Försök finna en regel för vilken summa som är vanligast när man kastar två tärningar, beroende på antalet sidor på tärningen. </w:t>
            </w:r>
          </w:p>
        </w:tc>
      </w:tr>
    </w:tbl>
    <w:p w14:paraId="2A91E38D" w14:textId="77F5E0BE" w:rsidR="0047028A" w:rsidRDefault="009211BD" w:rsidP="00EA180B">
      <w:pPr>
        <w:pStyle w:val="Headtable"/>
      </w:pPr>
      <w:r>
        <w:t>Tabell 1. Uppgifter som behandlas i exemplen på elevers generalisering.</w:t>
      </w:r>
      <w:r w:rsidR="0047028A">
        <w:t xml:space="preserve"> </w:t>
      </w:r>
    </w:p>
    <w:p w14:paraId="5ACE8216" w14:textId="77777777" w:rsidR="0086087B" w:rsidRDefault="005F420F" w:rsidP="00AC1021">
      <w:pPr>
        <w:pStyle w:val="BodyText"/>
      </w:pPr>
      <w:r>
        <w:t>Videoi</w:t>
      </w:r>
      <w:r w:rsidR="00B13C4E">
        <w:t xml:space="preserve">nspelningarna transkriberades ordagrant och </w:t>
      </w:r>
      <w:r w:rsidR="00BF11FA">
        <w:t>analyserades</w:t>
      </w:r>
      <w:r w:rsidR="004A5580">
        <w:t xml:space="preserve"> </w:t>
      </w:r>
      <w:r w:rsidR="00BF11FA">
        <w:t xml:space="preserve">i enlighet med </w:t>
      </w:r>
      <w:r w:rsidR="00093CB1">
        <w:t>principer för</w:t>
      </w:r>
      <w:r w:rsidR="00BF11FA">
        <w:t xml:space="preserve"> </w:t>
      </w:r>
      <w:r w:rsidR="00B13C4E">
        <w:rPr>
          <w:i/>
          <w:iCs/>
        </w:rPr>
        <w:t>deduktiv</w:t>
      </w:r>
      <w:r w:rsidR="00BF11FA">
        <w:rPr>
          <w:i/>
          <w:iCs/>
        </w:rPr>
        <w:t xml:space="preserve"> innehållsanalys</w:t>
      </w:r>
      <w:r>
        <w:t xml:space="preserve"> (</w:t>
      </w:r>
      <w:proofErr w:type="spellStart"/>
      <w:r>
        <w:t>Mayring</w:t>
      </w:r>
      <w:proofErr w:type="spellEnd"/>
      <w:r>
        <w:t>, 2015)</w:t>
      </w:r>
      <w:r w:rsidR="00C83E94">
        <w:t>. Detta innebär</w:t>
      </w:r>
      <w:r w:rsidR="009176BA">
        <w:t xml:space="preserve"> </w:t>
      </w:r>
      <w:r w:rsidR="00FF2DBF">
        <w:t xml:space="preserve">att </w:t>
      </w:r>
      <w:r w:rsidR="00BF11FA">
        <w:t>s</w:t>
      </w:r>
      <w:r w:rsidR="00CA1556">
        <w:t xml:space="preserve">ekvenser där </w:t>
      </w:r>
      <w:r w:rsidR="00675DDA">
        <w:t>elever</w:t>
      </w:r>
      <w:r w:rsidR="00C727A7">
        <w:t xml:space="preserve"> formulerade generella argume</w:t>
      </w:r>
      <w:r w:rsidR="00BF11FA">
        <w:t>nt</w:t>
      </w:r>
      <w:r w:rsidR="0050181E">
        <w:t xml:space="preserve"> </w:t>
      </w:r>
      <w:r w:rsidR="008731CB">
        <w:t>identifierades</w:t>
      </w:r>
      <w:r w:rsidR="00061282">
        <w:t xml:space="preserve"> </w:t>
      </w:r>
      <w:r w:rsidR="00C727A7">
        <w:t>enlig</w:t>
      </w:r>
      <w:r w:rsidR="00A53CE2">
        <w:t>t</w:t>
      </w:r>
      <w:r w:rsidR="00C727A7">
        <w:t xml:space="preserve"> operationalisering</w:t>
      </w:r>
      <w:r w:rsidR="00A53CE2">
        <w:t>en</w:t>
      </w:r>
      <w:r w:rsidR="0050181E">
        <w:t xml:space="preserve"> av </w:t>
      </w:r>
      <w:r w:rsidR="0050181E" w:rsidRPr="00047D5A">
        <w:t>generalisering</w:t>
      </w:r>
      <w:r w:rsidR="00C727A7">
        <w:t xml:space="preserve"> som presentera</w:t>
      </w:r>
      <w:r w:rsidR="00575D83">
        <w:t>de</w:t>
      </w:r>
      <w:r w:rsidR="00C727A7">
        <w:t>s</w:t>
      </w:r>
      <w:r w:rsidR="00575D83">
        <w:t xml:space="preserve"> i</w:t>
      </w:r>
      <w:r w:rsidR="00C727A7">
        <w:t xml:space="preserve"> </w:t>
      </w:r>
      <w:r w:rsidR="00F22650">
        <w:t>avsnittet Teoretiskt ramverk</w:t>
      </w:r>
      <w:r w:rsidR="004160D6">
        <w:t>.</w:t>
      </w:r>
      <w:r w:rsidR="00BA2EF2">
        <w:t xml:space="preserve"> </w:t>
      </w:r>
      <w:r w:rsidR="00553009">
        <w:t xml:space="preserve">I de fall </w:t>
      </w:r>
      <w:r w:rsidR="00BD3560">
        <w:t xml:space="preserve">elever </w:t>
      </w:r>
      <w:r w:rsidR="00553009">
        <w:t xml:space="preserve">explicit tillämpade ”för alla”-argument (se </w:t>
      </w:r>
      <w:proofErr w:type="spellStart"/>
      <w:r w:rsidR="00553009">
        <w:t>Harel</w:t>
      </w:r>
      <w:proofErr w:type="spellEnd"/>
      <w:r w:rsidR="00553009">
        <w:t xml:space="preserve"> &amp; </w:t>
      </w:r>
      <w:proofErr w:type="spellStart"/>
      <w:r w:rsidR="00553009">
        <w:t>Sowder</w:t>
      </w:r>
      <w:proofErr w:type="spellEnd"/>
      <w:r w:rsidR="00553009">
        <w:t>, 2007), till exempel genom att formulera vad som gäller i ”varje” eller ”alla” fall eller vilken procedur som ”alltid” ska utföras, noterades dessa som indik</w:t>
      </w:r>
      <w:r w:rsidR="00051F8E">
        <w:t>ationer på att elever</w:t>
      </w:r>
      <w:r w:rsidR="00553009">
        <w:t xml:space="preserve"> </w:t>
      </w:r>
      <w:r w:rsidR="00553009">
        <w:rPr>
          <w:i/>
        </w:rPr>
        <w:t>identifi</w:t>
      </w:r>
      <w:r w:rsidR="00051F8E">
        <w:rPr>
          <w:i/>
        </w:rPr>
        <w:t>erade</w:t>
      </w:r>
      <w:r w:rsidR="00553009">
        <w:t xml:space="preserve"> regelbundenheter</w:t>
      </w:r>
      <w:r w:rsidR="00712A23">
        <w:t xml:space="preserve"> mellan specifika exempel</w:t>
      </w:r>
      <w:r w:rsidR="00553009">
        <w:t xml:space="preserve">. Även </w:t>
      </w:r>
      <w:r w:rsidR="0037645B">
        <w:t xml:space="preserve">elevers </w:t>
      </w:r>
      <w:r w:rsidR="00553009">
        <w:t xml:space="preserve">skiftningar </w:t>
      </w:r>
      <w:r w:rsidR="0037645B">
        <w:t xml:space="preserve">i </w:t>
      </w:r>
      <w:r w:rsidR="00553009">
        <w:t>användning</w:t>
      </w:r>
      <w:r w:rsidR="0037645B">
        <w:t>en</w:t>
      </w:r>
      <w:r w:rsidR="00553009">
        <w:t xml:space="preserve"> av </w:t>
      </w:r>
      <w:r w:rsidR="0037645B">
        <w:t xml:space="preserve">olika </w:t>
      </w:r>
      <w:r w:rsidR="00553009">
        <w:t xml:space="preserve">pronomen, till exempel från ”jag” till </w:t>
      </w:r>
      <w:r w:rsidR="007043A5">
        <w:t xml:space="preserve">det generaliserande pronomenet </w:t>
      </w:r>
      <w:r w:rsidR="00553009">
        <w:t>”man”</w:t>
      </w:r>
      <w:r w:rsidR="007043A5">
        <w:t xml:space="preserve"> (se Teleman, 1999)</w:t>
      </w:r>
      <w:r w:rsidR="003C277F">
        <w:t>,</w:t>
      </w:r>
      <w:r w:rsidR="00553009">
        <w:t xml:space="preserve"> noterades som en form av </w:t>
      </w:r>
      <w:r w:rsidR="0037645B">
        <w:t xml:space="preserve">indirekta </w:t>
      </w:r>
      <w:r w:rsidR="00553009">
        <w:t>”för alla”-argument.</w:t>
      </w:r>
      <w:r w:rsidR="007E79EB">
        <w:t xml:space="preserve"> </w:t>
      </w:r>
    </w:p>
    <w:p w14:paraId="74617B7B" w14:textId="62493C98" w:rsidR="00BD7803" w:rsidRDefault="00F86C62" w:rsidP="0086087B">
      <w:r>
        <w:t>E</w:t>
      </w:r>
      <w:r w:rsidR="00BD7803">
        <w:t>levers</w:t>
      </w:r>
      <w:r w:rsidR="003A2AAB">
        <w:t xml:space="preserve"> </w:t>
      </w:r>
      <w:r w:rsidR="00BD7803">
        <w:rPr>
          <w:i/>
        </w:rPr>
        <w:t>tillämpning</w:t>
      </w:r>
      <w:r w:rsidR="00BD7803">
        <w:t xml:space="preserve"> av regelbundenheter noterades </w:t>
      </w:r>
      <w:r w:rsidR="003A2AAB">
        <w:t xml:space="preserve">däremot </w:t>
      </w:r>
      <w:r w:rsidR="002157C9">
        <w:t xml:space="preserve">på ett mer </w:t>
      </w:r>
      <w:r w:rsidR="00BD7803">
        <w:t>implicit</w:t>
      </w:r>
      <w:r w:rsidR="002157C9">
        <w:t xml:space="preserve"> sätt</w:t>
      </w:r>
      <w:r w:rsidR="004F1113">
        <w:t>.</w:t>
      </w:r>
      <w:r w:rsidR="0017408C">
        <w:t xml:space="preserve"> </w:t>
      </w:r>
      <w:r w:rsidR="00BB7F5F">
        <w:t xml:space="preserve">I de fall </w:t>
      </w:r>
      <w:r w:rsidR="000F0793">
        <w:t xml:space="preserve">en </w:t>
      </w:r>
      <w:r w:rsidR="00BB7F5F">
        <w:t>e</w:t>
      </w:r>
      <w:r w:rsidR="00BD7803">
        <w:t>lev</w:t>
      </w:r>
      <w:r w:rsidR="00BB7F5F">
        <w:t xml:space="preserve"> använde </w:t>
      </w:r>
      <w:r w:rsidR="00E501D1">
        <w:t xml:space="preserve">modalpartikeln ”ju” </w:t>
      </w:r>
      <w:r w:rsidR="00BB7F5F">
        <w:t xml:space="preserve">i samband med att ett argument presenterades analyserades detta </w:t>
      </w:r>
      <w:r w:rsidR="00E501D1">
        <w:t xml:space="preserve">som </w:t>
      </w:r>
      <w:r w:rsidR="00BB7F5F">
        <w:t xml:space="preserve">en indikation på att eleven </w:t>
      </w:r>
      <w:r w:rsidR="00BD7803">
        <w:t>hänvisa</w:t>
      </w:r>
      <w:r w:rsidR="00BB7F5F">
        <w:t>de</w:t>
      </w:r>
      <w:r w:rsidR="00BD7803">
        <w:t xml:space="preserve"> till – och tillämpa</w:t>
      </w:r>
      <w:r w:rsidR="00BB7F5F">
        <w:t>de</w:t>
      </w:r>
      <w:r w:rsidR="00BD7803">
        <w:t xml:space="preserve"> – tidigare kunskaper</w:t>
      </w:r>
      <w:r w:rsidR="00BB7F5F">
        <w:t xml:space="preserve">, samt att dessa kunskaper hanterades som </w:t>
      </w:r>
      <w:r w:rsidR="004D56D1">
        <w:t>kända av alla inom gruppen</w:t>
      </w:r>
      <w:r w:rsidR="00BD7803">
        <w:t xml:space="preserve"> </w:t>
      </w:r>
      <w:r w:rsidR="005670B0">
        <w:t xml:space="preserve">som samarbetade </w:t>
      </w:r>
      <w:r w:rsidR="00BD7803">
        <w:t>(se Lindström, 2008</w:t>
      </w:r>
      <w:r w:rsidR="00BB7F5F">
        <w:t>)</w:t>
      </w:r>
      <w:r w:rsidR="00BD7803">
        <w:t xml:space="preserve">. </w:t>
      </w:r>
    </w:p>
    <w:p w14:paraId="27F30C4C" w14:textId="3AFC7965" w:rsidR="005805B6" w:rsidRDefault="007C5E7A" w:rsidP="00EA180B">
      <w:r w:rsidRPr="009211BD">
        <w:lastRenderedPageBreak/>
        <w:t>Ett</w:t>
      </w:r>
      <w:r>
        <w:t xml:space="preserve"> </w:t>
      </w:r>
      <w:r w:rsidR="005F420F">
        <w:t xml:space="preserve">delsteg i deduktiv innehållsanalys </w:t>
      </w:r>
      <w:r w:rsidR="003C1D9F">
        <w:t xml:space="preserve">är </w:t>
      </w:r>
      <w:r>
        <w:t>att söka efter ”</w:t>
      </w:r>
      <w:proofErr w:type="spellStart"/>
      <w:r>
        <w:t>anchor</w:t>
      </w:r>
      <w:proofErr w:type="spellEnd"/>
      <w:r>
        <w:t xml:space="preserve"> </w:t>
      </w:r>
      <w:proofErr w:type="spellStart"/>
      <w:r>
        <w:t>samples</w:t>
      </w:r>
      <w:proofErr w:type="spellEnd"/>
      <w:r>
        <w:t>” (</w:t>
      </w:r>
      <w:proofErr w:type="spellStart"/>
      <w:r>
        <w:t>Mayring</w:t>
      </w:r>
      <w:proofErr w:type="spellEnd"/>
      <w:r>
        <w:t>, 2015, s. 377)</w:t>
      </w:r>
      <w:r w:rsidR="00466A82">
        <w:t xml:space="preserve">, </w:t>
      </w:r>
      <w:r w:rsidR="003C1D9F">
        <w:t xml:space="preserve">vilket </w:t>
      </w:r>
      <w:r w:rsidR="00466A82">
        <w:t xml:space="preserve">i den här studien innebar </w:t>
      </w:r>
      <w:r w:rsidR="003C1D9F">
        <w:t xml:space="preserve">att </w:t>
      </w:r>
      <w:r w:rsidR="00395704">
        <w:t xml:space="preserve">finna </w:t>
      </w:r>
      <w:r>
        <w:t xml:space="preserve">utdrag </w:t>
      </w:r>
      <w:r w:rsidR="00466A82">
        <w:t xml:space="preserve">som </w:t>
      </w:r>
      <w:r w:rsidR="00395704">
        <w:t xml:space="preserve">tydligt </w:t>
      </w:r>
      <w:r>
        <w:t xml:space="preserve">exemplifierar hur elever </w:t>
      </w:r>
      <w:r w:rsidRPr="007C5E7A">
        <w:rPr>
          <w:i/>
          <w:iCs/>
        </w:rPr>
        <w:t>identifier</w:t>
      </w:r>
      <w:r>
        <w:rPr>
          <w:i/>
          <w:iCs/>
        </w:rPr>
        <w:t>ar</w:t>
      </w:r>
      <w:r>
        <w:t xml:space="preserve"> respektive </w:t>
      </w:r>
      <w:r>
        <w:rPr>
          <w:i/>
          <w:iCs/>
        </w:rPr>
        <w:t xml:space="preserve">tillämpar </w:t>
      </w:r>
      <w:r w:rsidRPr="00DB56C7">
        <w:rPr>
          <w:iCs/>
        </w:rPr>
        <w:t>regelbundenheter</w:t>
      </w:r>
      <w:r w:rsidR="00DC51ED">
        <w:t xml:space="preserve">. Tabell </w:t>
      </w:r>
      <w:r w:rsidR="00466A82">
        <w:t>2</w:t>
      </w:r>
      <w:r w:rsidR="005F420F">
        <w:t xml:space="preserve"> presentera</w:t>
      </w:r>
      <w:r w:rsidR="00D301C6">
        <w:t>r</w:t>
      </w:r>
      <w:r w:rsidR="005F420F">
        <w:t xml:space="preserve"> </w:t>
      </w:r>
      <w:r w:rsidR="00163851">
        <w:t xml:space="preserve">tre </w:t>
      </w:r>
      <w:proofErr w:type="spellStart"/>
      <w:r w:rsidR="005F420F">
        <w:t>anchor</w:t>
      </w:r>
      <w:proofErr w:type="spellEnd"/>
      <w:r w:rsidR="005F420F">
        <w:t xml:space="preserve"> </w:t>
      </w:r>
      <w:proofErr w:type="spellStart"/>
      <w:r w:rsidR="005F420F">
        <w:t>samples</w:t>
      </w:r>
      <w:proofErr w:type="spellEnd"/>
      <w:r w:rsidR="005F420F">
        <w:t xml:space="preserve">, som </w:t>
      </w:r>
      <w:r w:rsidR="00163851">
        <w:t xml:space="preserve">i sin tur representerar </w:t>
      </w:r>
      <w:r w:rsidR="00186733">
        <w:t>olika</w:t>
      </w:r>
      <w:r w:rsidR="005F420F">
        <w:t xml:space="preserve"> </w:t>
      </w:r>
      <w:r w:rsidR="00163851">
        <w:t>”</w:t>
      </w:r>
      <w:r w:rsidR="005F420F">
        <w:t>typer</w:t>
      </w:r>
      <w:r w:rsidR="00163851">
        <w:t>”</w:t>
      </w:r>
      <w:r w:rsidR="005F420F">
        <w:t xml:space="preserve"> av generalisering</w:t>
      </w:r>
      <w:r w:rsidR="00FE4966">
        <w:t>:</w:t>
      </w:r>
    </w:p>
    <w:p w14:paraId="3FE3F951" w14:textId="77777777" w:rsidR="00390561" w:rsidRDefault="00390561" w:rsidP="00EA180B"/>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5"/>
        <w:gridCol w:w="4827"/>
      </w:tblGrid>
      <w:tr w:rsidR="00EB2029" w:rsidRPr="00934B8C" w14:paraId="0F4E460C" w14:textId="77777777" w:rsidTr="00A93F23">
        <w:trPr>
          <w:jc w:val="center"/>
        </w:trPr>
        <w:tc>
          <w:tcPr>
            <w:tcW w:w="4245" w:type="dxa"/>
            <w:tcBorders>
              <w:top w:val="single" w:sz="6" w:space="0" w:color="auto"/>
              <w:left w:val="single" w:sz="6" w:space="0" w:color="auto"/>
              <w:bottom w:val="single" w:sz="6" w:space="0" w:color="auto"/>
              <w:right w:val="single" w:sz="6" w:space="0" w:color="auto"/>
            </w:tcBorders>
          </w:tcPr>
          <w:p w14:paraId="2A4CFD30" w14:textId="196D3358" w:rsidR="00EB2029" w:rsidRPr="00F03D94" w:rsidRDefault="00B971AE" w:rsidP="00F03D94">
            <w:pPr>
              <w:ind w:firstLine="0"/>
              <w:jc w:val="center"/>
              <w:rPr>
                <w:b/>
                <w:bCs/>
              </w:rPr>
            </w:pPr>
            <w:r w:rsidRPr="00F03D94">
              <w:rPr>
                <w:b/>
                <w:bCs/>
              </w:rPr>
              <w:t>G</w:t>
            </w:r>
            <w:r w:rsidR="00DB56C7" w:rsidRPr="00F03D94">
              <w:rPr>
                <w:b/>
                <w:bCs/>
              </w:rPr>
              <w:t>eneralisering</w:t>
            </w:r>
          </w:p>
        </w:tc>
        <w:tc>
          <w:tcPr>
            <w:tcW w:w="4827" w:type="dxa"/>
            <w:tcBorders>
              <w:top w:val="single" w:sz="6" w:space="0" w:color="auto"/>
              <w:left w:val="single" w:sz="6" w:space="0" w:color="auto"/>
              <w:bottom w:val="single" w:sz="6" w:space="0" w:color="auto"/>
              <w:right w:val="single" w:sz="6" w:space="0" w:color="auto"/>
            </w:tcBorders>
          </w:tcPr>
          <w:p w14:paraId="36E1CBA5" w14:textId="0D57892B" w:rsidR="00EB2029" w:rsidRPr="00F03D94" w:rsidRDefault="00EB2029" w:rsidP="00F03D94">
            <w:pPr>
              <w:ind w:firstLine="0"/>
              <w:jc w:val="center"/>
              <w:rPr>
                <w:b/>
                <w:bCs/>
              </w:rPr>
            </w:pPr>
            <w:proofErr w:type="spellStart"/>
            <w:r w:rsidRPr="00F03D94">
              <w:rPr>
                <w:b/>
                <w:bCs/>
              </w:rPr>
              <w:t>Anchor</w:t>
            </w:r>
            <w:proofErr w:type="spellEnd"/>
            <w:r w:rsidRPr="00F03D94">
              <w:rPr>
                <w:b/>
                <w:bCs/>
              </w:rPr>
              <w:t xml:space="preserve"> </w:t>
            </w:r>
            <w:proofErr w:type="spellStart"/>
            <w:r w:rsidRPr="00F03D94">
              <w:rPr>
                <w:b/>
                <w:bCs/>
              </w:rPr>
              <w:t>sample</w:t>
            </w:r>
            <w:r w:rsidR="00754E09" w:rsidRPr="00F03D94">
              <w:rPr>
                <w:b/>
                <w:bCs/>
              </w:rPr>
              <w:t>s</w:t>
            </w:r>
            <w:proofErr w:type="spellEnd"/>
          </w:p>
        </w:tc>
      </w:tr>
      <w:tr w:rsidR="00EB2029" w14:paraId="673C5658" w14:textId="77777777" w:rsidTr="00A93F23">
        <w:trPr>
          <w:jc w:val="center"/>
        </w:trPr>
        <w:tc>
          <w:tcPr>
            <w:tcW w:w="4245" w:type="dxa"/>
            <w:tcBorders>
              <w:top w:val="single" w:sz="6" w:space="0" w:color="auto"/>
              <w:left w:val="single" w:sz="6" w:space="0" w:color="auto"/>
              <w:bottom w:val="single" w:sz="6" w:space="0" w:color="auto"/>
              <w:right w:val="single" w:sz="6" w:space="0" w:color="auto"/>
            </w:tcBorders>
          </w:tcPr>
          <w:p w14:paraId="61E4F418" w14:textId="256C0D55" w:rsidR="00466A82" w:rsidRPr="00466A82" w:rsidRDefault="005F420F" w:rsidP="00C33552">
            <w:pPr>
              <w:spacing w:line="240" w:lineRule="auto"/>
              <w:ind w:firstLine="0"/>
              <w:jc w:val="left"/>
              <w:rPr>
                <w:b/>
                <w:sz w:val="20"/>
                <w:szCs w:val="20"/>
              </w:rPr>
            </w:pPr>
            <w:bookmarkStart w:id="0" w:name="_Hlk203749972"/>
            <w:r w:rsidRPr="00466A82">
              <w:rPr>
                <w:b/>
                <w:sz w:val="20"/>
                <w:szCs w:val="20"/>
              </w:rPr>
              <w:t>Typ 1</w:t>
            </w:r>
            <w:r w:rsidR="00466A82">
              <w:rPr>
                <w:b/>
                <w:sz w:val="20"/>
                <w:szCs w:val="20"/>
              </w:rPr>
              <w:t xml:space="preserve"> – </w:t>
            </w:r>
            <w:r w:rsidR="00125DCD">
              <w:rPr>
                <w:b/>
                <w:i/>
                <w:sz w:val="20"/>
                <w:szCs w:val="20"/>
              </w:rPr>
              <w:t>I</w:t>
            </w:r>
            <w:r w:rsidR="00466A82">
              <w:rPr>
                <w:b/>
                <w:i/>
                <w:sz w:val="20"/>
                <w:szCs w:val="20"/>
              </w:rPr>
              <w:t>dentifikation</w:t>
            </w:r>
            <w:r w:rsidR="00125DCD">
              <w:rPr>
                <w:i/>
                <w:sz w:val="20"/>
                <w:szCs w:val="20"/>
              </w:rPr>
              <w:t xml:space="preserve"> </w:t>
            </w:r>
          </w:p>
          <w:p w14:paraId="73DC0384" w14:textId="50EE1F9C" w:rsidR="00EB2029" w:rsidRPr="00EB2029" w:rsidRDefault="00EB2029" w:rsidP="00C33552">
            <w:pPr>
              <w:spacing w:line="240" w:lineRule="auto"/>
              <w:ind w:firstLine="0"/>
              <w:jc w:val="left"/>
              <w:rPr>
                <w:sz w:val="20"/>
                <w:szCs w:val="20"/>
              </w:rPr>
            </w:pPr>
            <w:r>
              <w:rPr>
                <w:sz w:val="20"/>
                <w:szCs w:val="20"/>
              </w:rPr>
              <w:t>Elev</w:t>
            </w:r>
            <w:r w:rsidR="0055151C">
              <w:rPr>
                <w:sz w:val="20"/>
                <w:szCs w:val="20"/>
              </w:rPr>
              <w:t>er</w:t>
            </w:r>
            <w:r>
              <w:rPr>
                <w:sz w:val="20"/>
                <w:szCs w:val="20"/>
              </w:rPr>
              <w:t xml:space="preserve"> </w:t>
            </w:r>
            <w:r w:rsidR="00BB42F4">
              <w:rPr>
                <w:sz w:val="20"/>
                <w:szCs w:val="20"/>
              </w:rPr>
              <w:t xml:space="preserve">undersöker </w:t>
            </w:r>
            <w:r w:rsidR="00046DC9">
              <w:rPr>
                <w:sz w:val="20"/>
                <w:szCs w:val="20"/>
              </w:rPr>
              <w:t xml:space="preserve">specifika </w:t>
            </w:r>
            <w:r w:rsidR="00BB42F4">
              <w:rPr>
                <w:sz w:val="20"/>
                <w:szCs w:val="20"/>
              </w:rPr>
              <w:t xml:space="preserve">exempel och </w:t>
            </w:r>
            <w:r>
              <w:rPr>
                <w:i/>
                <w:iCs/>
                <w:sz w:val="20"/>
                <w:szCs w:val="20"/>
              </w:rPr>
              <w:t>identifierar</w:t>
            </w:r>
            <w:r>
              <w:rPr>
                <w:sz w:val="20"/>
                <w:szCs w:val="20"/>
              </w:rPr>
              <w:t xml:space="preserve"> </w:t>
            </w:r>
            <w:r w:rsidR="0022359D">
              <w:rPr>
                <w:sz w:val="20"/>
                <w:szCs w:val="20"/>
              </w:rPr>
              <w:t xml:space="preserve">en </w:t>
            </w:r>
            <w:r>
              <w:rPr>
                <w:sz w:val="20"/>
                <w:szCs w:val="20"/>
              </w:rPr>
              <w:t>regelbundenhet</w:t>
            </w:r>
            <w:r w:rsidR="001232BF">
              <w:rPr>
                <w:sz w:val="20"/>
                <w:szCs w:val="20"/>
              </w:rPr>
              <w:t>.</w:t>
            </w:r>
            <w:r w:rsidR="00466A82">
              <w:rPr>
                <w:sz w:val="20"/>
                <w:szCs w:val="20"/>
              </w:rPr>
              <w:t xml:space="preserve"> </w:t>
            </w:r>
            <w:r w:rsidR="00007FF7">
              <w:rPr>
                <w:sz w:val="20"/>
                <w:szCs w:val="20"/>
              </w:rPr>
              <w:t>E</w:t>
            </w:r>
            <w:r w:rsidR="00466A82">
              <w:rPr>
                <w:sz w:val="20"/>
                <w:szCs w:val="20"/>
              </w:rPr>
              <w:t>xemplifieras av</w:t>
            </w:r>
            <w:r w:rsidR="00E91E9E">
              <w:rPr>
                <w:sz w:val="20"/>
                <w:szCs w:val="20"/>
              </w:rPr>
              <w:t xml:space="preserve"> samtal om</w:t>
            </w:r>
            <w:r w:rsidR="00466A82">
              <w:rPr>
                <w:sz w:val="20"/>
                <w:szCs w:val="20"/>
              </w:rPr>
              <w:t xml:space="preserve"> uppgiften ”Kläder”.</w:t>
            </w:r>
          </w:p>
        </w:tc>
        <w:tc>
          <w:tcPr>
            <w:tcW w:w="4827" w:type="dxa"/>
            <w:tcBorders>
              <w:top w:val="single" w:sz="6" w:space="0" w:color="auto"/>
              <w:left w:val="single" w:sz="6" w:space="0" w:color="auto"/>
              <w:bottom w:val="single" w:sz="6" w:space="0" w:color="auto"/>
              <w:right w:val="single" w:sz="6" w:space="0" w:color="auto"/>
            </w:tcBorders>
          </w:tcPr>
          <w:p w14:paraId="0058BC4C" w14:textId="02F1CA0E" w:rsidR="00EB2029" w:rsidRPr="000B2037" w:rsidRDefault="0055151C" w:rsidP="002C0255">
            <w:pPr>
              <w:spacing w:line="240" w:lineRule="auto"/>
              <w:ind w:firstLine="0"/>
              <w:jc w:val="left"/>
              <w:rPr>
                <w:sz w:val="20"/>
                <w:szCs w:val="20"/>
              </w:rPr>
            </w:pPr>
            <w:r>
              <w:rPr>
                <w:sz w:val="20"/>
                <w:szCs w:val="20"/>
              </w:rPr>
              <w:t>Elever undersöker</w:t>
            </w:r>
            <w:r w:rsidR="007868D2">
              <w:rPr>
                <w:sz w:val="20"/>
                <w:szCs w:val="20"/>
              </w:rPr>
              <w:t xml:space="preserve"> </w:t>
            </w:r>
            <w:r w:rsidR="00BD663C">
              <w:rPr>
                <w:sz w:val="20"/>
                <w:szCs w:val="20"/>
              </w:rPr>
              <w:t xml:space="preserve">kombinationer av </w:t>
            </w:r>
            <w:r w:rsidR="00A93F23">
              <w:rPr>
                <w:sz w:val="20"/>
                <w:szCs w:val="20"/>
              </w:rPr>
              <w:t xml:space="preserve">ett visst antal </w:t>
            </w:r>
            <w:r w:rsidR="002477F6">
              <w:rPr>
                <w:sz w:val="20"/>
                <w:szCs w:val="20"/>
              </w:rPr>
              <w:t xml:space="preserve">klädesplagg – </w:t>
            </w:r>
            <w:r>
              <w:rPr>
                <w:sz w:val="20"/>
                <w:szCs w:val="20"/>
              </w:rPr>
              <w:t xml:space="preserve">och </w:t>
            </w:r>
            <w:r w:rsidR="00700C4B">
              <w:rPr>
                <w:sz w:val="20"/>
                <w:szCs w:val="20"/>
              </w:rPr>
              <w:t>identifierar</w:t>
            </w:r>
            <w:r>
              <w:rPr>
                <w:sz w:val="20"/>
                <w:szCs w:val="20"/>
              </w:rPr>
              <w:t xml:space="preserve"> en</w:t>
            </w:r>
            <w:r w:rsidR="00AC59B5">
              <w:rPr>
                <w:sz w:val="20"/>
                <w:szCs w:val="20"/>
              </w:rPr>
              <w:t xml:space="preserve"> </w:t>
            </w:r>
            <w:r>
              <w:rPr>
                <w:sz w:val="20"/>
                <w:szCs w:val="20"/>
              </w:rPr>
              <w:t>”regel”</w:t>
            </w:r>
            <w:r w:rsidR="007868D2">
              <w:rPr>
                <w:sz w:val="20"/>
                <w:szCs w:val="20"/>
              </w:rPr>
              <w:t>:</w:t>
            </w:r>
            <w:r>
              <w:rPr>
                <w:sz w:val="20"/>
                <w:szCs w:val="20"/>
              </w:rPr>
              <w:t xml:space="preserve"> </w:t>
            </w:r>
            <w:r w:rsidRPr="002C0255">
              <w:rPr>
                <w:b/>
                <w:bCs/>
                <w:sz w:val="20"/>
                <w:szCs w:val="20"/>
              </w:rPr>
              <w:t>man tar alltid dom olika sakerna gånger varan</w:t>
            </w:r>
            <w:r w:rsidR="00643CB3">
              <w:rPr>
                <w:b/>
                <w:bCs/>
                <w:sz w:val="20"/>
                <w:szCs w:val="20"/>
              </w:rPr>
              <w:t xml:space="preserve">dra, som </w:t>
            </w:r>
            <w:proofErr w:type="spellStart"/>
            <w:r w:rsidR="00643CB3">
              <w:rPr>
                <w:b/>
                <w:bCs/>
                <w:sz w:val="20"/>
                <w:szCs w:val="20"/>
              </w:rPr>
              <w:t>tröjerna</w:t>
            </w:r>
            <w:proofErr w:type="spellEnd"/>
            <w:r w:rsidR="00643CB3">
              <w:rPr>
                <w:b/>
                <w:bCs/>
                <w:sz w:val="20"/>
                <w:szCs w:val="20"/>
              </w:rPr>
              <w:t xml:space="preserve"> gånger </w:t>
            </w:r>
            <w:proofErr w:type="spellStart"/>
            <w:r w:rsidR="00643CB3">
              <w:rPr>
                <w:b/>
                <w:bCs/>
                <w:sz w:val="20"/>
                <w:szCs w:val="20"/>
              </w:rPr>
              <w:t>byxerna</w:t>
            </w:r>
            <w:proofErr w:type="spellEnd"/>
            <w:r w:rsidR="00643CB3">
              <w:rPr>
                <w:b/>
                <w:bCs/>
                <w:sz w:val="20"/>
                <w:szCs w:val="20"/>
              </w:rPr>
              <w:t xml:space="preserve"> gånger </w:t>
            </w:r>
            <w:proofErr w:type="spellStart"/>
            <w:r w:rsidR="00643CB3">
              <w:rPr>
                <w:b/>
                <w:bCs/>
                <w:sz w:val="20"/>
                <w:szCs w:val="20"/>
              </w:rPr>
              <w:t>jackerna</w:t>
            </w:r>
            <w:proofErr w:type="spellEnd"/>
            <w:r w:rsidR="00E8525F">
              <w:rPr>
                <w:sz w:val="20"/>
                <w:szCs w:val="20"/>
              </w:rPr>
              <w:t>.</w:t>
            </w:r>
            <w:r>
              <w:rPr>
                <w:sz w:val="20"/>
                <w:szCs w:val="20"/>
              </w:rPr>
              <w:t xml:space="preserve"> </w:t>
            </w:r>
          </w:p>
        </w:tc>
      </w:tr>
      <w:tr w:rsidR="00EB2029" w14:paraId="6E57ED30" w14:textId="77777777" w:rsidTr="00A93F23">
        <w:trPr>
          <w:jc w:val="center"/>
        </w:trPr>
        <w:tc>
          <w:tcPr>
            <w:tcW w:w="4245" w:type="dxa"/>
            <w:tcBorders>
              <w:top w:val="single" w:sz="6" w:space="0" w:color="auto"/>
              <w:left w:val="single" w:sz="6" w:space="0" w:color="auto"/>
              <w:bottom w:val="single" w:sz="6" w:space="0" w:color="auto"/>
              <w:right w:val="single" w:sz="6" w:space="0" w:color="auto"/>
            </w:tcBorders>
          </w:tcPr>
          <w:p w14:paraId="43C568EE" w14:textId="3FDC1639" w:rsidR="005F420F" w:rsidRDefault="005F420F" w:rsidP="00C33552">
            <w:pPr>
              <w:spacing w:line="240" w:lineRule="auto"/>
              <w:ind w:firstLine="0"/>
              <w:jc w:val="left"/>
              <w:rPr>
                <w:sz w:val="20"/>
                <w:szCs w:val="20"/>
              </w:rPr>
            </w:pPr>
            <w:r w:rsidRPr="00466A82">
              <w:rPr>
                <w:b/>
                <w:sz w:val="20"/>
                <w:szCs w:val="20"/>
              </w:rPr>
              <w:t>Typ 2</w:t>
            </w:r>
            <w:r w:rsidR="00466A82">
              <w:rPr>
                <w:sz w:val="20"/>
                <w:szCs w:val="20"/>
              </w:rPr>
              <w:t xml:space="preserve"> – </w:t>
            </w:r>
            <w:r w:rsidR="00125DCD">
              <w:rPr>
                <w:b/>
                <w:i/>
                <w:sz w:val="20"/>
                <w:szCs w:val="20"/>
              </w:rPr>
              <w:t>T</w:t>
            </w:r>
            <w:r w:rsidR="00466A82" w:rsidRPr="00466A82">
              <w:rPr>
                <w:b/>
                <w:i/>
                <w:sz w:val="20"/>
                <w:szCs w:val="20"/>
              </w:rPr>
              <w:t>illämpning</w:t>
            </w:r>
            <w:r w:rsidR="00047EB3">
              <w:rPr>
                <w:sz w:val="20"/>
                <w:szCs w:val="20"/>
              </w:rPr>
              <w:t xml:space="preserve"> </w:t>
            </w:r>
          </w:p>
          <w:p w14:paraId="0A80BFC0" w14:textId="7C6C914F" w:rsidR="00EB2029" w:rsidRPr="00EB2029" w:rsidRDefault="00EB2029" w:rsidP="00C33552">
            <w:pPr>
              <w:spacing w:line="240" w:lineRule="auto"/>
              <w:ind w:firstLine="0"/>
              <w:jc w:val="left"/>
              <w:rPr>
                <w:sz w:val="20"/>
                <w:szCs w:val="20"/>
              </w:rPr>
            </w:pPr>
            <w:r>
              <w:rPr>
                <w:sz w:val="20"/>
                <w:szCs w:val="20"/>
              </w:rPr>
              <w:t>Elev</w:t>
            </w:r>
            <w:r w:rsidR="0055151C">
              <w:rPr>
                <w:sz w:val="20"/>
                <w:szCs w:val="20"/>
              </w:rPr>
              <w:t>er</w:t>
            </w:r>
            <w:r>
              <w:rPr>
                <w:sz w:val="20"/>
                <w:szCs w:val="20"/>
              </w:rPr>
              <w:t xml:space="preserve"> </w:t>
            </w:r>
            <w:r w:rsidR="00BB42F4">
              <w:rPr>
                <w:sz w:val="20"/>
                <w:szCs w:val="20"/>
              </w:rPr>
              <w:t xml:space="preserve">redogör för en regelbundenhet och </w:t>
            </w:r>
            <w:r>
              <w:rPr>
                <w:i/>
                <w:iCs/>
                <w:sz w:val="20"/>
                <w:szCs w:val="20"/>
              </w:rPr>
              <w:t>tillämpar</w:t>
            </w:r>
            <w:r w:rsidR="00046DC9">
              <w:rPr>
                <w:sz w:val="20"/>
                <w:szCs w:val="20"/>
              </w:rPr>
              <w:t xml:space="preserve"> </w:t>
            </w:r>
            <w:r w:rsidR="00BB42F4">
              <w:rPr>
                <w:sz w:val="20"/>
                <w:szCs w:val="20"/>
              </w:rPr>
              <w:t xml:space="preserve">den </w:t>
            </w:r>
            <w:r w:rsidR="00BD18F1">
              <w:rPr>
                <w:sz w:val="20"/>
                <w:szCs w:val="20"/>
              </w:rPr>
              <w:t xml:space="preserve">i </w:t>
            </w:r>
            <w:r w:rsidR="0022359D">
              <w:rPr>
                <w:sz w:val="20"/>
                <w:szCs w:val="20"/>
              </w:rPr>
              <w:t>specifika</w:t>
            </w:r>
            <w:r w:rsidR="00BD18F1">
              <w:rPr>
                <w:sz w:val="20"/>
                <w:szCs w:val="20"/>
              </w:rPr>
              <w:t xml:space="preserve"> beräkningar</w:t>
            </w:r>
            <w:r w:rsidR="0022359D">
              <w:rPr>
                <w:sz w:val="20"/>
                <w:szCs w:val="20"/>
              </w:rPr>
              <w:t xml:space="preserve">. </w:t>
            </w:r>
            <w:r w:rsidR="00007FF7">
              <w:rPr>
                <w:sz w:val="20"/>
                <w:szCs w:val="20"/>
              </w:rPr>
              <w:t>E</w:t>
            </w:r>
            <w:r w:rsidR="00466A82">
              <w:rPr>
                <w:sz w:val="20"/>
                <w:szCs w:val="20"/>
              </w:rPr>
              <w:t xml:space="preserve">xemplifieras av </w:t>
            </w:r>
            <w:r w:rsidR="00E91E9E">
              <w:rPr>
                <w:sz w:val="20"/>
                <w:szCs w:val="20"/>
              </w:rPr>
              <w:t xml:space="preserve">samtal om </w:t>
            </w:r>
            <w:r w:rsidR="00466A82">
              <w:rPr>
                <w:sz w:val="20"/>
                <w:szCs w:val="20"/>
              </w:rPr>
              <w:t>uppgiften ”Lejon”.</w:t>
            </w:r>
          </w:p>
        </w:tc>
        <w:tc>
          <w:tcPr>
            <w:tcW w:w="4827" w:type="dxa"/>
            <w:tcBorders>
              <w:top w:val="single" w:sz="6" w:space="0" w:color="auto"/>
              <w:left w:val="single" w:sz="6" w:space="0" w:color="auto"/>
              <w:bottom w:val="single" w:sz="6" w:space="0" w:color="auto"/>
              <w:right w:val="single" w:sz="6" w:space="0" w:color="auto"/>
            </w:tcBorders>
          </w:tcPr>
          <w:p w14:paraId="0848DD21" w14:textId="0AC18325" w:rsidR="00EB2029" w:rsidRPr="000B2037" w:rsidRDefault="0022359D" w:rsidP="00125DCD">
            <w:pPr>
              <w:spacing w:line="240" w:lineRule="auto"/>
              <w:ind w:firstLine="0"/>
              <w:jc w:val="left"/>
              <w:rPr>
                <w:sz w:val="20"/>
                <w:szCs w:val="20"/>
              </w:rPr>
            </w:pPr>
            <w:r>
              <w:rPr>
                <w:sz w:val="20"/>
                <w:szCs w:val="20"/>
              </w:rPr>
              <w:t>Elever redogör för</w:t>
            </w:r>
            <w:r w:rsidR="002477F6">
              <w:rPr>
                <w:sz w:val="20"/>
                <w:szCs w:val="20"/>
              </w:rPr>
              <w:t xml:space="preserve"> samband</w:t>
            </w:r>
            <w:r w:rsidR="00922624">
              <w:rPr>
                <w:sz w:val="20"/>
                <w:szCs w:val="20"/>
              </w:rPr>
              <w:t>et</w:t>
            </w:r>
            <w:r w:rsidR="002477F6">
              <w:rPr>
                <w:sz w:val="20"/>
                <w:szCs w:val="20"/>
              </w:rPr>
              <w:t xml:space="preserve"> mellan</w:t>
            </w:r>
            <w:r w:rsidR="00922624">
              <w:rPr>
                <w:sz w:val="20"/>
                <w:szCs w:val="20"/>
              </w:rPr>
              <w:t xml:space="preserve"> 20% och 1/5</w:t>
            </w:r>
            <w:r w:rsidR="003731E3">
              <w:rPr>
                <w:sz w:val="20"/>
                <w:szCs w:val="20"/>
              </w:rPr>
              <w:t xml:space="preserve">, vilket tillämpas </w:t>
            </w:r>
            <w:r w:rsidR="0032583A">
              <w:rPr>
                <w:sz w:val="20"/>
                <w:szCs w:val="20"/>
              </w:rPr>
              <w:t>v</w:t>
            </w:r>
            <w:r w:rsidR="003731E3">
              <w:rPr>
                <w:sz w:val="20"/>
                <w:szCs w:val="20"/>
              </w:rPr>
              <w:t>i</w:t>
            </w:r>
            <w:r w:rsidR="0032583A">
              <w:rPr>
                <w:sz w:val="20"/>
                <w:szCs w:val="20"/>
              </w:rPr>
              <w:t>d</w:t>
            </w:r>
            <w:r w:rsidR="003731E3">
              <w:rPr>
                <w:sz w:val="20"/>
                <w:szCs w:val="20"/>
              </w:rPr>
              <w:t xml:space="preserve"> beräkning</w:t>
            </w:r>
            <w:r w:rsidR="00A2406F">
              <w:rPr>
                <w:sz w:val="20"/>
                <w:szCs w:val="20"/>
              </w:rPr>
              <w:t>:</w:t>
            </w:r>
            <w:r w:rsidR="00125DCD">
              <w:rPr>
                <w:sz w:val="20"/>
                <w:szCs w:val="20"/>
              </w:rPr>
              <w:t xml:space="preserve"> </w:t>
            </w:r>
            <w:proofErr w:type="spellStart"/>
            <w:r w:rsidR="00125DCD" w:rsidRPr="002C0255">
              <w:rPr>
                <w:b/>
                <w:bCs/>
                <w:sz w:val="20"/>
                <w:szCs w:val="20"/>
              </w:rPr>
              <w:t>tjugi</w:t>
            </w:r>
            <w:proofErr w:type="spellEnd"/>
            <w:r w:rsidR="00125DCD" w:rsidRPr="002C0255">
              <w:rPr>
                <w:b/>
                <w:bCs/>
                <w:sz w:val="20"/>
                <w:szCs w:val="20"/>
              </w:rPr>
              <w:t xml:space="preserve"> procent är ju samma sak som en femtedel</w:t>
            </w:r>
            <w:r w:rsidR="00E56E33">
              <w:rPr>
                <w:b/>
                <w:bCs/>
                <w:sz w:val="20"/>
                <w:szCs w:val="20"/>
              </w:rPr>
              <w:t xml:space="preserve"> […]</w:t>
            </w:r>
            <w:r w:rsidR="00125DCD">
              <w:rPr>
                <w:sz w:val="20"/>
                <w:szCs w:val="20"/>
              </w:rPr>
              <w:t xml:space="preserve"> </w:t>
            </w:r>
            <w:r w:rsidR="00125DCD" w:rsidRPr="002477F6">
              <w:rPr>
                <w:b/>
                <w:bCs/>
                <w:sz w:val="20"/>
                <w:szCs w:val="20"/>
              </w:rPr>
              <w:t>det b</w:t>
            </w:r>
            <w:r w:rsidR="00125DCD">
              <w:rPr>
                <w:b/>
                <w:bCs/>
                <w:sz w:val="20"/>
                <w:szCs w:val="20"/>
              </w:rPr>
              <w:t xml:space="preserve">etyder att […] det måste </w:t>
            </w:r>
            <w:proofErr w:type="gramStart"/>
            <w:r w:rsidR="00125DCD">
              <w:rPr>
                <w:b/>
                <w:bCs/>
                <w:sz w:val="20"/>
                <w:szCs w:val="20"/>
              </w:rPr>
              <w:t>va</w:t>
            </w:r>
            <w:proofErr w:type="gramEnd"/>
            <w:r w:rsidR="00125DCD">
              <w:rPr>
                <w:b/>
                <w:bCs/>
                <w:sz w:val="20"/>
                <w:szCs w:val="20"/>
              </w:rPr>
              <w:t xml:space="preserve"> i femmans tabell för att det inte ska bli halva lejon</w:t>
            </w:r>
            <w:r w:rsidR="00E8525F">
              <w:rPr>
                <w:sz w:val="20"/>
                <w:szCs w:val="20"/>
              </w:rPr>
              <w:t>.</w:t>
            </w:r>
            <w:r w:rsidR="002477F6">
              <w:rPr>
                <w:sz w:val="20"/>
                <w:szCs w:val="20"/>
              </w:rPr>
              <w:t xml:space="preserve">  </w:t>
            </w:r>
          </w:p>
        </w:tc>
      </w:tr>
      <w:tr w:rsidR="00EB2029" w14:paraId="491B3E4F" w14:textId="77777777" w:rsidTr="00A93F23">
        <w:trPr>
          <w:jc w:val="center"/>
        </w:trPr>
        <w:tc>
          <w:tcPr>
            <w:tcW w:w="4245" w:type="dxa"/>
            <w:tcBorders>
              <w:top w:val="single" w:sz="6" w:space="0" w:color="auto"/>
              <w:left w:val="single" w:sz="6" w:space="0" w:color="auto"/>
              <w:bottom w:val="single" w:sz="6" w:space="0" w:color="auto"/>
              <w:right w:val="single" w:sz="6" w:space="0" w:color="auto"/>
            </w:tcBorders>
          </w:tcPr>
          <w:p w14:paraId="5801012C" w14:textId="310DBC2C" w:rsidR="00466A82" w:rsidRDefault="005F420F" w:rsidP="00466A82">
            <w:pPr>
              <w:spacing w:line="240" w:lineRule="auto"/>
              <w:ind w:firstLine="0"/>
              <w:jc w:val="left"/>
              <w:rPr>
                <w:sz w:val="20"/>
                <w:szCs w:val="20"/>
              </w:rPr>
            </w:pPr>
            <w:r w:rsidRPr="00466A82">
              <w:rPr>
                <w:b/>
                <w:sz w:val="20"/>
                <w:szCs w:val="20"/>
              </w:rPr>
              <w:t>Typ 3</w:t>
            </w:r>
            <w:r w:rsidR="00047EB3" w:rsidRPr="00466A82">
              <w:rPr>
                <w:b/>
                <w:sz w:val="20"/>
                <w:szCs w:val="20"/>
              </w:rPr>
              <w:t xml:space="preserve"> –</w:t>
            </w:r>
            <w:r w:rsidR="00466A82" w:rsidRPr="00466A82">
              <w:rPr>
                <w:b/>
                <w:sz w:val="20"/>
                <w:szCs w:val="20"/>
              </w:rPr>
              <w:t xml:space="preserve"> </w:t>
            </w:r>
            <w:r w:rsidR="00125DCD">
              <w:rPr>
                <w:b/>
                <w:i/>
                <w:sz w:val="20"/>
                <w:szCs w:val="20"/>
              </w:rPr>
              <w:t>T</w:t>
            </w:r>
            <w:r w:rsidR="00466A82" w:rsidRPr="00466A82">
              <w:rPr>
                <w:b/>
                <w:i/>
                <w:sz w:val="20"/>
                <w:szCs w:val="20"/>
              </w:rPr>
              <w:t>illämpning</w:t>
            </w:r>
            <w:r w:rsidR="00125DCD">
              <w:rPr>
                <w:b/>
                <w:i/>
                <w:sz w:val="20"/>
                <w:szCs w:val="20"/>
              </w:rPr>
              <w:t>-</w:t>
            </w:r>
            <w:r w:rsidR="00466A82" w:rsidRPr="00466A82">
              <w:rPr>
                <w:b/>
                <w:i/>
                <w:sz w:val="20"/>
                <w:szCs w:val="20"/>
              </w:rPr>
              <w:t>och</w:t>
            </w:r>
            <w:r w:rsidR="00125DCD">
              <w:rPr>
                <w:b/>
                <w:i/>
                <w:sz w:val="20"/>
                <w:szCs w:val="20"/>
              </w:rPr>
              <w:t>-</w:t>
            </w:r>
            <w:r w:rsidR="00466A82" w:rsidRPr="00466A82">
              <w:rPr>
                <w:b/>
                <w:i/>
                <w:sz w:val="20"/>
                <w:szCs w:val="20"/>
              </w:rPr>
              <w:t>identifikation</w:t>
            </w:r>
            <w:r w:rsidR="00047EB3">
              <w:rPr>
                <w:sz w:val="20"/>
                <w:szCs w:val="20"/>
              </w:rPr>
              <w:t xml:space="preserve"> </w:t>
            </w:r>
          </w:p>
          <w:p w14:paraId="1CC178B3" w14:textId="5C0A33C9" w:rsidR="00EB2029" w:rsidRPr="00EB2029" w:rsidRDefault="00AC1021" w:rsidP="00466A82">
            <w:pPr>
              <w:spacing w:line="240" w:lineRule="auto"/>
              <w:ind w:firstLine="0"/>
              <w:jc w:val="left"/>
              <w:rPr>
                <w:sz w:val="20"/>
                <w:szCs w:val="20"/>
              </w:rPr>
            </w:pPr>
            <w:r>
              <w:rPr>
                <w:sz w:val="20"/>
                <w:szCs w:val="20"/>
              </w:rPr>
              <w:t>Typ 1 och Typ 2 kombineras då elever</w:t>
            </w:r>
            <w:r w:rsidR="00BC5C24">
              <w:rPr>
                <w:sz w:val="20"/>
                <w:szCs w:val="20"/>
              </w:rPr>
              <w:t xml:space="preserve"> först</w:t>
            </w:r>
            <w:r w:rsidR="00EB2029">
              <w:rPr>
                <w:sz w:val="20"/>
                <w:szCs w:val="20"/>
              </w:rPr>
              <w:t xml:space="preserve"> </w:t>
            </w:r>
            <w:r w:rsidR="00EB2029">
              <w:rPr>
                <w:i/>
                <w:iCs/>
                <w:sz w:val="20"/>
                <w:szCs w:val="20"/>
              </w:rPr>
              <w:t xml:space="preserve">tillämpar </w:t>
            </w:r>
            <w:r w:rsidR="0022359D">
              <w:rPr>
                <w:sz w:val="20"/>
                <w:szCs w:val="20"/>
              </w:rPr>
              <w:t>en regelbundenhet vid formulering av e</w:t>
            </w:r>
            <w:r w:rsidR="00754E09">
              <w:rPr>
                <w:sz w:val="20"/>
                <w:szCs w:val="20"/>
              </w:rPr>
              <w:t>tt</w:t>
            </w:r>
            <w:r w:rsidR="0022359D">
              <w:rPr>
                <w:sz w:val="20"/>
                <w:szCs w:val="20"/>
              </w:rPr>
              <w:t xml:space="preserve"> lösning</w:t>
            </w:r>
            <w:r w:rsidR="00754E09">
              <w:rPr>
                <w:sz w:val="20"/>
                <w:szCs w:val="20"/>
              </w:rPr>
              <w:t>sförslag</w:t>
            </w:r>
            <w:r w:rsidR="0022359D">
              <w:rPr>
                <w:sz w:val="20"/>
                <w:szCs w:val="20"/>
              </w:rPr>
              <w:t xml:space="preserve"> </w:t>
            </w:r>
            <w:r w:rsidR="00EB2029">
              <w:rPr>
                <w:sz w:val="20"/>
                <w:szCs w:val="20"/>
              </w:rPr>
              <w:t xml:space="preserve">och </w:t>
            </w:r>
            <w:r w:rsidR="00F40DF1">
              <w:rPr>
                <w:sz w:val="20"/>
                <w:szCs w:val="20"/>
              </w:rPr>
              <w:t xml:space="preserve">därefter </w:t>
            </w:r>
            <w:r w:rsidR="00EB2029">
              <w:rPr>
                <w:i/>
                <w:iCs/>
                <w:sz w:val="20"/>
                <w:szCs w:val="20"/>
              </w:rPr>
              <w:t>identifierar</w:t>
            </w:r>
            <w:r w:rsidR="00EB2029">
              <w:rPr>
                <w:sz w:val="20"/>
                <w:szCs w:val="20"/>
              </w:rPr>
              <w:t xml:space="preserve"> </w:t>
            </w:r>
            <w:r w:rsidR="0022359D">
              <w:rPr>
                <w:sz w:val="20"/>
                <w:szCs w:val="20"/>
              </w:rPr>
              <w:t>den</w:t>
            </w:r>
            <w:r w:rsidR="00245D2D">
              <w:rPr>
                <w:sz w:val="20"/>
                <w:szCs w:val="20"/>
              </w:rPr>
              <w:t>samma</w:t>
            </w:r>
            <w:r w:rsidR="00754E09">
              <w:rPr>
                <w:sz w:val="20"/>
                <w:szCs w:val="20"/>
              </w:rPr>
              <w:t xml:space="preserve"> </w:t>
            </w:r>
            <w:r w:rsidR="00245D2D">
              <w:rPr>
                <w:sz w:val="20"/>
                <w:szCs w:val="20"/>
              </w:rPr>
              <w:t xml:space="preserve">genom </w:t>
            </w:r>
            <w:r w:rsidR="0022359D">
              <w:rPr>
                <w:sz w:val="20"/>
                <w:szCs w:val="20"/>
              </w:rPr>
              <w:t>undersökning</w:t>
            </w:r>
            <w:r w:rsidR="00196AD5">
              <w:rPr>
                <w:sz w:val="20"/>
                <w:szCs w:val="20"/>
              </w:rPr>
              <w:t xml:space="preserve"> av specifika exempel</w:t>
            </w:r>
            <w:r w:rsidR="0022359D">
              <w:rPr>
                <w:sz w:val="20"/>
                <w:szCs w:val="20"/>
              </w:rPr>
              <w:t xml:space="preserve">. </w:t>
            </w:r>
            <w:r w:rsidR="00007FF7">
              <w:rPr>
                <w:sz w:val="20"/>
                <w:szCs w:val="20"/>
              </w:rPr>
              <w:t>E</w:t>
            </w:r>
            <w:r w:rsidR="00466A82">
              <w:rPr>
                <w:sz w:val="20"/>
                <w:szCs w:val="20"/>
              </w:rPr>
              <w:t xml:space="preserve">xemplifieras av </w:t>
            </w:r>
            <w:r w:rsidR="00E91E9E">
              <w:rPr>
                <w:sz w:val="20"/>
                <w:szCs w:val="20"/>
              </w:rPr>
              <w:t xml:space="preserve">samtal om </w:t>
            </w:r>
            <w:r w:rsidR="00466A82">
              <w:rPr>
                <w:sz w:val="20"/>
                <w:szCs w:val="20"/>
              </w:rPr>
              <w:t>uppgiften ”Tärningar”.</w:t>
            </w:r>
          </w:p>
        </w:tc>
        <w:tc>
          <w:tcPr>
            <w:tcW w:w="4827" w:type="dxa"/>
            <w:tcBorders>
              <w:top w:val="single" w:sz="6" w:space="0" w:color="auto"/>
              <w:left w:val="single" w:sz="6" w:space="0" w:color="auto"/>
              <w:bottom w:val="single" w:sz="6" w:space="0" w:color="auto"/>
              <w:right w:val="single" w:sz="6" w:space="0" w:color="auto"/>
            </w:tcBorders>
          </w:tcPr>
          <w:p w14:paraId="454026BF" w14:textId="7177142F" w:rsidR="00EB2029" w:rsidRPr="00E8525F" w:rsidRDefault="0022359D" w:rsidP="00C33552">
            <w:pPr>
              <w:spacing w:line="240" w:lineRule="auto"/>
              <w:ind w:firstLine="0"/>
              <w:jc w:val="left"/>
              <w:rPr>
                <w:bCs/>
                <w:sz w:val="20"/>
                <w:szCs w:val="20"/>
              </w:rPr>
            </w:pPr>
            <w:r>
              <w:rPr>
                <w:sz w:val="20"/>
                <w:szCs w:val="20"/>
              </w:rPr>
              <w:t xml:space="preserve">Elever </w:t>
            </w:r>
            <w:r w:rsidR="0037787E">
              <w:rPr>
                <w:sz w:val="20"/>
                <w:szCs w:val="20"/>
              </w:rPr>
              <w:t>tillämpar</w:t>
            </w:r>
            <w:r>
              <w:rPr>
                <w:sz w:val="20"/>
                <w:szCs w:val="20"/>
              </w:rPr>
              <w:t xml:space="preserve"> en regelbundenhet</w:t>
            </w:r>
            <w:r w:rsidR="002477F6">
              <w:rPr>
                <w:sz w:val="20"/>
                <w:szCs w:val="20"/>
              </w:rPr>
              <w:t xml:space="preserve"> vid formulering av </w:t>
            </w:r>
            <w:r w:rsidR="00FD7C16">
              <w:rPr>
                <w:sz w:val="20"/>
                <w:szCs w:val="20"/>
              </w:rPr>
              <w:t xml:space="preserve">ett </w:t>
            </w:r>
            <w:r w:rsidR="002477F6">
              <w:rPr>
                <w:sz w:val="20"/>
                <w:szCs w:val="20"/>
              </w:rPr>
              <w:t xml:space="preserve">förslag på den vanligaste siffersumman när två </w:t>
            </w:r>
            <w:r w:rsidR="00C158D0">
              <w:rPr>
                <w:sz w:val="20"/>
                <w:szCs w:val="20"/>
              </w:rPr>
              <w:t xml:space="preserve">sexsidiga </w:t>
            </w:r>
            <w:r w:rsidR="002477F6">
              <w:rPr>
                <w:sz w:val="20"/>
                <w:szCs w:val="20"/>
              </w:rPr>
              <w:t>tärningar kastas</w:t>
            </w:r>
            <w:r w:rsidR="00511F50">
              <w:rPr>
                <w:sz w:val="20"/>
                <w:szCs w:val="20"/>
              </w:rPr>
              <w:t>:</w:t>
            </w:r>
            <w:r w:rsidR="00A93F23">
              <w:rPr>
                <w:sz w:val="20"/>
                <w:szCs w:val="20"/>
              </w:rPr>
              <w:t xml:space="preserve"> </w:t>
            </w:r>
            <w:r w:rsidR="002477F6" w:rsidRPr="002C0255">
              <w:rPr>
                <w:b/>
                <w:bCs/>
                <w:sz w:val="20"/>
                <w:szCs w:val="20"/>
              </w:rPr>
              <w:t xml:space="preserve">en tärning har ju sex </w:t>
            </w:r>
            <w:proofErr w:type="spellStart"/>
            <w:r w:rsidR="002477F6" w:rsidRPr="002C0255">
              <w:rPr>
                <w:b/>
                <w:bCs/>
                <w:sz w:val="20"/>
                <w:szCs w:val="20"/>
              </w:rPr>
              <w:t>sider</w:t>
            </w:r>
            <w:proofErr w:type="spellEnd"/>
            <w:r w:rsidR="002477F6" w:rsidRPr="002C0255">
              <w:rPr>
                <w:b/>
                <w:bCs/>
                <w:sz w:val="20"/>
                <w:szCs w:val="20"/>
              </w:rPr>
              <w:t xml:space="preserve"> </w:t>
            </w:r>
            <w:r w:rsidR="002477F6">
              <w:rPr>
                <w:b/>
                <w:bCs/>
                <w:sz w:val="20"/>
                <w:szCs w:val="20"/>
              </w:rPr>
              <w:t>[</w:t>
            </w:r>
            <w:r w:rsidR="002477F6" w:rsidRPr="002C0255">
              <w:rPr>
                <w:b/>
                <w:bCs/>
                <w:sz w:val="20"/>
                <w:szCs w:val="20"/>
              </w:rPr>
              <w:t>och</w:t>
            </w:r>
            <w:r w:rsidR="002477F6">
              <w:rPr>
                <w:b/>
                <w:bCs/>
                <w:sz w:val="20"/>
                <w:szCs w:val="20"/>
              </w:rPr>
              <w:t>]</w:t>
            </w:r>
            <w:r w:rsidR="002477F6" w:rsidRPr="002C0255">
              <w:rPr>
                <w:b/>
                <w:bCs/>
                <w:sz w:val="20"/>
                <w:szCs w:val="20"/>
              </w:rPr>
              <w:t xml:space="preserve"> det talet bakom den siffran blir summan sju</w:t>
            </w:r>
            <w:r w:rsidR="002A7FB0">
              <w:rPr>
                <w:bCs/>
                <w:sz w:val="20"/>
                <w:szCs w:val="20"/>
              </w:rPr>
              <w:t>.</w:t>
            </w:r>
            <w:r w:rsidR="00A93F23">
              <w:rPr>
                <w:sz w:val="20"/>
                <w:szCs w:val="20"/>
              </w:rPr>
              <w:t xml:space="preserve"> </w:t>
            </w:r>
            <w:r w:rsidR="001B38AB">
              <w:rPr>
                <w:sz w:val="20"/>
                <w:szCs w:val="20"/>
              </w:rPr>
              <w:t>S</w:t>
            </w:r>
            <w:r w:rsidR="0069098C">
              <w:rPr>
                <w:sz w:val="20"/>
                <w:szCs w:val="20"/>
              </w:rPr>
              <w:t>iffers</w:t>
            </w:r>
            <w:r w:rsidR="00476652">
              <w:rPr>
                <w:sz w:val="20"/>
                <w:szCs w:val="20"/>
              </w:rPr>
              <w:t>ummor</w:t>
            </w:r>
            <w:r w:rsidR="002E7FF6">
              <w:rPr>
                <w:sz w:val="20"/>
                <w:szCs w:val="20"/>
              </w:rPr>
              <w:t>na</w:t>
            </w:r>
            <w:r w:rsidR="00476652">
              <w:rPr>
                <w:sz w:val="20"/>
                <w:szCs w:val="20"/>
              </w:rPr>
              <w:t xml:space="preserve"> </w:t>
            </w:r>
            <w:r w:rsidR="00AC31BC">
              <w:rPr>
                <w:sz w:val="20"/>
                <w:szCs w:val="20"/>
              </w:rPr>
              <w:t>undersök</w:t>
            </w:r>
            <w:r w:rsidR="001B38AB">
              <w:rPr>
                <w:sz w:val="20"/>
                <w:szCs w:val="20"/>
              </w:rPr>
              <w:t>s praktiskt</w:t>
            </w:r>
            <w:r w:rsidR="00B16C90">
              <w:rPr>
                <w:sz w:val="20"/>
                <w:szCs w:val="20"/>
              </w:rPr>
              <w:t xml:space="preserve">, vilket </w:t>
            </w:r>
            <w:r w:rsidR="003A7F4D">
              <w:rPr>
                <w:sz w:val="20"/>
                <w:szCs w:val="20"/>
              </w:rPr>
              <w:t xml:space="preserve">innebär att en </w:t>
            </w:r>
            <w:r w:rsidR="00B16C90">
              <w:rPr>
                <w:sz w:val="20"/>
                <w:szCs w:val="20"/>
              </w:rPr>
              <w:t>regelbundenhet identifieras</w:t>
            </w:r>
            <w:r w:rsidR="0032441C">
              <w:rPr>
                <w:sz w:val="20"/>
                <w:szCs w:val="20"/>
              </w:rPr>
              <w:t xml:space="preserve"> – </w:t>
            </w:r>
            <w:r w:rsidR="003A7F4D">
              <w:rPr>
                <w:sz w:val="20"/>
                <w:szCs w:val="20"/>
              </w:rPr>
              <w:t>och i sin tur</w:t>
            </w:r>
            <w:r w:rsidR="0032441C">
              <w:rPr>
                <w:sz w:val="20"/>
                <w:szCs w:val="20"/>
              </w:rPr>
              <w:t xml:space="preserve"> </w:t>
            </w:r>
            <w:r w:rsidR="0069098C">
              <w:rPr>
                <w:sz w:val="20"/>
                <w:szCs w:val="20"/>
              </w:rPr>
              <w:t xml:space="preserve">bekräftar </w:t>
            </w:r>
            <w:r w:rsidR="00B16C90">
              <w:rPr>
                <w:sz w:val="20"/>
                <w:szCs w:val="20"/>
              </w:rPr>
              <w:t xml:space="preserve">det inledande </w:t>
            </w:r>
            <w:r w:rsidR="00476652">
              <w:rPr>
                <w:sz w:val="20"/>
                <w:szCs w:val="20"/>
              </w:rPr>
              <w:t>förslaget</w:t>
            </w:r>
            <w:r w:rsidR="008E4C7E">
              <w:rPr>
                <w:sz w:val="20"/>
                <w:szCs w:val="20"/>
              </w:rPr>
              <w:t xml:space="preserve">: </w:t>
            </w:r>
            <w:proofErr w:type="gramStart"/>
            <w:r w:rsidR="008E4C7E">
              <w:rPr>
                <w:b/>
                <w:sz w:val="20"/>
                <w:szCs w:val="20"/>
              </w:rPr>
              <w:t>nie</w:t>
            </w:r>
            <w:proofErr w:type="gramEnd"/>
            <w:r w:rsidR="008E4C7E">
              <w:rPr>
                <w:b/>
                <w:sz w:val="20"/>
                <w:szCs w:val="20"/>
              </w:rPr>
              <w:t xml:space="preserve"> funkar inte, inte åtta heller, det är sju som är rätt svar</w:t>
            </w:r>
            <w:r w:rsidR="00E8525F">
              <w:rPr>
                <w:bCs/>
                <w:sz w:val="20"/>
                <w:szCs w:val="20"/>
              </w:rPr>
              <w:t>.</w:t>
            </w:r>
          </w:p>
        </w:tc>
      </w:tr>
    </w:tbl>
    <w:bookmarkEnd w:id="0"/>
    <w:p w14:paraId="07989D14" w14:textId="2FD2EEE2" w:rsidR="008953A9" w:rsidRPr="00D43C68" w:rsidRDefault="008953A9" w:rsidP="00EA180B">
      <w:pPr>
        <w:pStyle w:val="Headtable"/>
      </w:pPr>
      <w:r w:rsidRPr="00D43C68">
        <w:t xml:space="preserve">Tabell </w:t>
      </w:r>
      <w:r w:rsidR="007868D2" w:rsidRPr="00D43C68">
        <w:t>2</w:t>
      </w:r>
      <w:r w:rsidRPr="00D43C68">
        <w:t xml:space="preserve">. </w:t>
      </w:r>
      <w:r w:rsidR="00D02BF1" w:rsidRPr="00D43C68">
        <w:t>Presentation av</w:t>
      </w:r>
      <w:r w:rsidR="004B100C">
        <w:t xml:space="preserve"> tre typer av generalisering samt</w:t>
      </w:r>
      <w:r w:rsidR="00D02BF1" w:rsidRPr="00D43C68">
        <w:t xml:space="preserve"> ”</w:t>
      </w:r>
      <w:proofErr w:type="spellStart"/>
      <w:r w:rsidR="00D02BF1" w:rsidRPr="00D43C68">
        <w:t>anchor</w:t>
      </w:r>
      <w:proofErr w:type="spellEnd"/>
      <w:r w:rsidR="00D02BF1" w:rsidRPr="00D43C68">
        <w:t xml:space="preserve"> </w:t>
      </w:r>
      <w:proofErr w:type="spellStart"/>
      <w:r w:rsidR="00D02BF1" w:rsidRPr="00D43C68">
        <w:t>samples</w:t>
      </w:r>
      <w:proofErr w:type="spellEnd"/>
      <w:r w:rsidR="00D02BF1" w:rsidRPr="00D43C68">
        <w:t>”</w:t>
      </w:r>
      <w:r w:rsidR="00D26931" w:rsidRPr="00D43C68">
        <w:t>.</w:t>
      </w:r>
      <w:r w:rsidR="00D02BF1" w:rsidRPr="00D43C68">
        <w:t xml:space="preserve"> </w:t>
      </w:r>
    </w:p>
    <w:p w14:paraId="55FACB08" w14:textId="02B93BE7" w:rsidR="00B6305B" w:rsidRDefault="00BA2EF2" w:rsidP="00B6305B">
      <w:pPr>
        <w:pStyle w:val="BodyText"/>
      </w:pPr>
      <w:r>
        <w:t>Nedan presenteras analys av tre utdrag ur videoinspelningarna. U</w:t>
      </w:r>
      <w:r w:rsidR="00B6305B">
        <w:t xml:space="preserve">tdragen har i huvudsak formulerats enligt normer för skrivet språk där vissa ”talspråkliga” inslag har behållits. Även några symboler används i enlighet med de konventioner som har sammanfattats av Jefferson (2004): understreck innebär betoning, hakparentes anger samtidigt tal och text inom dubbla parenteser utgör mina kommentarer. </w:t>
      </w:r>
    </w:p>
    <w:p w14:paraId="44B23645" w14:textId="759AEED1" w:rsidR="001E58F4" w:rsidRDefault="00BF11FA" w:rsidP="001E58F4">
      <w:pPr>
        <w:pStyle w:val="Heading2"/>
      </w:pPr>
      <w:r>
        <w:t>Resultat</w:t>
      </w:r>
    </w:p>
    <w:p w14:paraId="31DA9B18" w14:textId="49F6BED3" w:rsidR="007E1A9E" w:rsidRDefault="007327C8" w:rsidP="004974EA">
      <w:pPr>
        <w:pStyle w:val="BodyText"/>
      </w:pPr>
      <w:r>
        <w:t xml:space="preserve">I 15 av de 34 videoinspelningarna </w:t>
      </w:r>
      <w:r w:rsidR="00C177C0">
        <w:t xml:space="preserve">identifierades </w:t>
      </w:r>
      <w:r>
        <w:t xml:space="preserve">sekvenser där elever formulerade </w:t>
      </w:r>
      <w:r w:rsidR="00F94D44">
        <w:t xml:space="preserve">korrekta </w:t>
      </w:r>
      <w:r>
        <w:t xml:space="preserve">generella argument, enligt operationaliseringen som presenteras i Teoretiskt ramverk och exemplifieras i Tabell </w:t>
      </w:r>
      <w:r w:rsidR="00BA2EF2">
        <w:t>2</w:t>
      </w:r>
      <w:r>
        <w:t xml:space="preserve">. </w:t>
      </w:r>
      <w:r w:rsidR="00B14418">
        <w:t xml:space="preserve">Elevers generalisering </w:t>
      </w:r>
      <w:r>
        <w:t xml:space="preserve">kategoriserades </w:t>
      </w:r>
      <w:r w:rsidR="00B14418">
        <w:t xml:space="preserve">i sex sekvenser </w:t>
      </w:r>
      <w:r>
        <w:t>som</w:t>
      </w:r>
      <w:r w:rsidR="007E1A9E">
        <w:t xml:space="preserve"> </w:t>
      </w:r>
      <w:r w:rsidR="00EA180B">
        <w:rPr>
          <w:i/>
        </w:rPr>
        <w:t>Identifikation</w:t>
      </w:r>
      <w:r w:rsidR="00B14418">
        <w:rPr>
          <w:i/>
        </w:rPr>
        <w:t xml:space="preserve"> </w:t>
      </w:r>
      <w:r w:rsidR="00B14418">
        <w:rPr>
          <w:iCs/>
        </w:rPr>
        <w:t>(”Typ 1”)</w:t>
      </w:r>
      <w:r>
        <w:t xml:space="preserve">, </w:t>
      </w:r>
      <w:r w:rsidR="00E06940">
        <w:t xml:space="preserve">i </w:t>
      </w:r>
      <w:r>
        <w:t xml:space="preserve">åtta </w:t>
      </w:r>
      <w:r w:rsidR="00E06940">
        <w:t xml:space="preserve">sekvenser </w:t>
      </w:r>
      <w:r>
        <w:t xml:space="preserve">som </w:t>
      </w:r>
      <w:r w:rsidR="008D122F">
        <w:rPr>
          <w:i/>
        </w:rPr>
        <w:t>Tillämpning</w:t>
      </w:r>
      <w:r>
        <w:t xml:space="preserve"> </w:t>
      </w:r>
      <w:r w:rsidR="00B14418">
        <w:t xml:space="preserve">(”Typ 2”) </w:t>
      </w:r>
      <w:r>
        <w:t xml:space="preserve">och </w:t>
      </w:r>
      <w:r w:rsidR="00E06940">
        <w:t xml:space="preserve">i </w:t>
      </w:r>
      <w:r>
        <w:t xml:space="preserve">en </w:t>
      </w:r>
      <w:r w:rsidR="00B14418">
        <w:t xml:space="preserve">sekvens </w:t>
      </w:r>
      <w:r>
        <w:t xml:space="preserve">som </w:t>
      </w:r>
      <w:r w:rsidR="008D122F">
        <w:rPr>
          <w:i/>
        </w:rPr>
        <w:t>Tillämpning-och-identifikation</w:t>
      </w:r>
      <w:r w:rsidR="00B14418">
        <w:rPr>
          <w:i/>
        </w:rPr>
        <w:t xml:space="preserve"> </w:t>
      </w:r>
      <w:r w:rsidR="00B14418">
        <w:rPr>
          <w:iCs/>
        </w:rPr>
        <w:t>(”Typ 3”)</w:t>
      </w:r>
      <w:r>
        <w:t xml:space="preserve">. </w:t>
      </w:r>
    </w:p>
    <w:p w14:paraId="5930738A" w14:textId="442B8FB0" w:rsidR="003E6B8C" w:rsidRDefault="007E1AB0" w:rsidP="003E6B8C">
      <w:pPr>
        <w:pStyle w:val="Heading4"/>
      </w:pPr>
      <w:r>
        <w:t>Identifikation</w:t>
      </w:r>
      <w:r w:rsidR="007B0298">
        <w:t>:</w:t>
      </w:r>
      <w:r w:rsidR="00B837F0">
        <w:t xml:space="preserve"> e</w:t>
      </w:r>
      <w:r w:rsidR="0055151C">
        <w:t xml:space="preserve">lever identifierar </w:t>
      </w:r>
      <w:r w:rsidR="000620D1">
        <w:t xml:space="preserve">en </w:t>
      </w:r>
      <w:r w:rsidR="0055151C">
        <w:t>regelbundenhet</w:t>
      </w:r>
    </w:p>
    <w:p w14:paraId="476B0BDE" w14:textId="12852475" w:rsidR="00A86346" w:rsidRDefault="009E6A56" w:rsidP="009E6A56">
      <w:pPr>
        <w:pStyle w:val="BodyText"/>
      </w:pPr>
      <w:r>
        <w:t xml:space="preserve">Elevers generalisering i form av </w:t>
      </w:r>
      <w:r w:rsidR="00685DD8">
        <w:rPr>
          <w:i/>
        </w:rPr>
        <w:t xml:space="preserve">Identifikation </w:t>
      </w:r>
      <w:r w:rsidR="00B355AB">
        <w:t>exemplifieras</w:t>
      </w:r>
      <w:r w:rsidR="000A16A9">
        <w:t xml:space="preserve"> </w:t>
      </w:r>
      <w:r>
        <w:t>genom</w:t>
      </w:r>
      <w:r w:rsidR="00B355AB">
        <w:t xml:space="preserve"> utdrag ur </w:t>
      </w:r>
      <w:r w:rsidR="00753B4E">
        <w:t xml:space="preserve">samtal </w:t>
      </w:r>
      <w:r w:rsidR="00505A20">
        <w:t xml:space="preserve">mellan Anna, Bibi, Carl och </w:t>
      </w:r>
      <w:proofErr w:type="spellStart"/>
      <w:r w:rsidR="00505A20">
        <w:t>Darin</w:t>
      </w:r>
      <w:proofErr w:type="spellEnd"/>
      <w:r w:rsidR="00505A20">
        <w:t xml:space="preserve"> </w:t>
      </w:r>
      <w:r w:rsidR="00753B4E">
        <w:t xml:space="preserve">om uppgiften ”Kläder” </w:t>
      </w:r>
      <w:r w:rsidR="000460F9">
        <w:t>(</w:t>
      </w:r>
      <w:r w:rsidR="00B96EDF">
        <w:t xml:space="preserve">Tabell </w:t>
      </w:r>
      <w:r w:rsidR="006C1419">
        <w:t>1</w:t>
      </w:r>
      <w:r w:rsidR="000460F9">
        <w:t>)</w:t>
      </w:r>
      <w:r w:rsidR="002F3081">
        <w:t>.</w:t>
      </w:r>
      <w:r w:rsidR="000460F9">
        <w:t xml:space="preserve"> </w:t>
      </w:r>
      <w:r w:rsidR="002F3081">
        <w:t>E</w:t>
      </w:r>
      <w:r w:rsidR="00753B4E">
        <w:t>leverna arbetade först i par</w:t>
      </w:r>
      <w:r w:rsidR="0001696E">
        <w:t xml:space="preserve"> och</w:t>
      </w:r>
      <w:r w:rsidR="00753B4E">
        <w:t xml:space="preserve"> därefter i grupp bestående av fyra elever.</w:t>
      </w:r>
      <w:r w:rsidR="00B355AB">
        <w:t xml:space="preserve"> </w:t>
      </w:r>
      <w:r w:rsidR="0033145D">
        <w:t xml:space="preserve">Samtalet mellan Anna och Bibi inleddes genom att Bibi </w:t>
      </w:r>
      <w:r w:rsidR="0001696E">
        <w:t>presenterade</w:t>
      </w:r>
      <w:r w:rsidR="0033145D">
        <w:t xml:space="preserve"> </w:t>
      </w:r>
      <w:r w:rsidR="0001696E">
        <w:t>en</w:t>
      </w:r>
      <w:r w:rsidR="0033145D">
        <w:t xml:space="preserve"> illustration</w:t>
      </w:r>
      <w:r w:rsidR="00403146">
        <w:t xml:space="preserve"> (Figur 1)</w:t>
      </w:r>
      <w:r w:rsidR="0033145D">
        <w:t xml:space="preserve"> </w:t>
      </w:r>
      <w:r w:rsidR="00403146">
        <w:t>som hon menade visar att</w:t>
      </w:r>
      <w:r w:rsidR="0033145D">
        <w:t xml:space="preserve"> ”alla </w:t>
      </w:r>
      <w:proofErr w:type="spellStart"/>
      <w:r w:rsidR="0033145D">
        <w:t>tröjerna</w:t>
      </w:r>
      <w:proofErr w:type="spellEnd"/>
      <w:r w:rsidR="0033145D">
        <w:t xml:space="preserve"> kan vara med alla jeans” </w:t>
      </w:r>
      <w:r w:rsidR="00403146">
        <w:t>på tolv olika sätt</w:t>
      </w:r>
      <w:r w:rsidR="0033145D">
        <w:t>.</w:t>
      </w:r>
      <w:r w:rsidR="00403146">
        <w:t xml:space="preserve"> </w:t>
      </w:r>
      <w:r w:rsidR="00505A20">
        <w:t xml:space="preserve"> </w:t>
      </w:r>
    </w:p>
    <w:p w14:paraId="17DDC0AC" w14:textId="404F6E20" w:rsidR="0033145D" w:rsidRDefault="0033145D" w:rsidP="0033145D">
      <w:r w:rsidRPr="0033145D">
        <w:rPr>
          <w:noProof/>
        </w:rPr>
        <w:drawing>
          <wp:inline distT="0" distB="0" distL="0" distR="0" wp14:anchorId="42409FE3" wp14:editId="0B0B9329">
            <wp:extent cx="2340203" cy="685800"/>
            <wp:effectExtent l="0" t="0" r="3175" b="0"/>
            <wp:docPr id="7071689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68913" name=""/>
                    <pic:cNvPicPr/>
                  </pic:nvPicPr>
                  <pic:blipFill>
                    <a:blip r:embed="rId8">
                      <a:extLst>
                        <a:ext uri="{BEBA8EAE-BF5A-486C-A8C5-ECC9F3942E4B}">
                          <a14:imgProps xmlns:a14="http://schemas.microsoft.com/office/drawing/2010/main">
                            <a14:imgLayer r:embed="rId9">
                              <a14:imgEffect>
                                <a14:artisticPhotocopy/>
                              </a14:imgEffect>
                            </a14:imgLayer>
                          </a14:imgProps>
                        </a:ext>
                      </a:extLst>
                    </a:blip>
                    <a:stretch>
                      <a:fillRect/>
                    </a:stretch>
                  </pic:blipFill>
                  <pic:spPr>
                    <a:xfrm>
                      <a:off x="0" y="0"/>
                      <a:ext cx="2958928" cy="867118"/>
                    </a:xfrm>
                    <a:prstGeom prst="rect">
                      <a:avLst/>
                    </a:prstGeom>
                  </pic:spPr>
                </pic:pic>
              </a:graphicData>
            </a:graphic>
          </wp:inline>
        </w:drawing>
      </w:r>
    </w:p>
    <w:p w14:paraId="39DA3732" w14:textId="54E122EE" w:rsidR="0033145D" w:rsidRPr="005710F8" w:rsidRDefault="0033145D" w:rsidP="0033145D">
      <w:pPr>
        <w:pStyle w:val="Headtable"/>
      </w:pPr>
      <w:r>
        <w:t xml:space="preserve">Figur 1. Kopia av Bibis bild, ritad under enskilt arbete. </w:t>
      </w:r>
    </w:p>
    <w:p w14:paraId="010B2BBD" w14:textId="6AC13447" w:rsidR="00874541" w:rsidRPr="00874541" w:rsidRDefault="0033145D" w:rsidP="004469AB">
      <w:pPr>
        <w:pStyle w:val="BodyText"/>
      </w:pPr>
      <w:r>
        <w:lastRenderedPageBreak/>
        <w:t xml:space="preserve">Anna </w:t>
      </w:r>
      <w:r w:rsidR="00695BAE">
        <w:t>ansåg</w:t>
      </w:r>
      <w:r w:rsidR="006848DA">
        <w:t xml:space="preserve"> dock</w:t>
      </w:r>
      <w:r>
        <w:t xml:space="preserve"> att Bibis </w:t>
      </w:r>
      <w:r w:rsidR="00766751">
        <w:t>illustration</w:t>
      </w:r>
      <w:r>
        <w:t xml:space="preserve"> behövde förtydligas och tog initiativ till att gemensamt rita en ny</w:t>
      </w:r>
      <w:r w:rsidR="00F6070C">
        <w:t xml:space="preserve"> bild</w:t>
      </w:r>
      <w:r>
        <w:t xml:space="preserve">. Under det gemensamma ritandet </w:t>
      </w:r>
      <w:r w:rsidR="00403146">
        <w:t xml:space="preserve">enades </w:t>
      </w:r>
      <w:r>
        <w:t xml:space="preserve">eleverna </w:t>
      </w:r>
      <w:r w:rsidR="008634A6">
        <w:t xml:space="preserve">också </w:t>
      </w:r>
      <w:r w:rsidR="00403146">
        <w:t xml:space="preserve">om </w:t>
      </w:r>
      <w:r>
        <w:t>att antalet kombinationer</w:t>
      </w:r>
      <w:r w:rsidR="002F3081">
        <w:t xml:space="preserve"> </w:t>
      </w:r>
      <w:r>
        <w:t>kan beräknas via multiplikationen 4 ∙ 3</w:t>
      </w:r>
      <w:r w:rsidR="00CA0891">
        <w:t xml:space="preserve"> (Figur 2)</w:t>
      </w:r>
      <w:r>
        <w:t>.</w:t>
      </w:r>
      <w:r w:rsidR="00CA0891">
        <w:t xml:space="preserve"> </w:t>
      </w:r>
      <w:r>
        <w:t xml:space="preserve"> </w:t>
      </w:r>
    </w:p>
    <w:p w14:paraId="04627041" w14:textId="659932DE" w:rsidR="00B471F7" w:rsidRDefault="00B355AB" w:rsidP="006848DA">
      <w:pPr>
        <w:pStyle w:val="Transcript"/>
        <w:jc w:val="left"/>
      </w:pPr>
      <w:r>
        <w:t>Anna</w:t>
      </w:r>
      <w:r w:rsidR="003E6B8C" w:rsidRPr="0038570C">
        <w:t>:</w:t>
      </w:r>
      <w:r w:rsidR="003E6B8C" w:rsidRPr="0038570C">
        <w:tab/>
      </w:r>
      <w:r>
        <w:t xml:space="preserve">Jag kan rita fyra </w:t>
      </w:r>
      <w:proofErr w:type="spellStart"/>
      <w:r>
        <w:t>tröjer</w:t>
      </w:r>
      <w:proofErr w:type="spellEnd"/>
      <w:r>
        <w:t xml:space="preserve">. </w:t>
      </w:r>
      <w:r w:rsidR="0033145D">
        <w:t>((Börjar rita))</w:t>
      </w:r>
    </w:p>
    <w:p w14:paraId="5D9F5740" w14:textId="4603E4A9" w:rsidR="003E6B8C" w:rsidRDefault="0033145D" w:rsidP="006848DA">
      <w:pPr>
        <w:pStyle w:val="Transcript"/>
        <w:jc w:val="left"/>
      </w:pPr>
      <w:r>
        <w:t>Bibi</w:t>
      </w:r>
      <w:r w:rsidR="003E6B8C" w:rsidRPr="0038570C">
        <w:t>:</w:t>
      </w:r>
      <w:r w:rsidR="003E6B8C" w:rsidRPr="0038570C">
        <w:tab/>
      </w:r>
      <w:r>
        <w:t xml:space="preserve">Ja. ((Ritar </w:t>
      </w:r>
      <w:r w:rsidR="00B471F7">
        <w:t>tillsammans med Anna</w:t>
      </w:r>
      <w:r>
        <w:t xml:space="preserve">)) </w:t>
      </w:r>
    </w:p>
    <w:p w14:paraId="4D145438" w14:textId="01C2DD59" w:rsidR="0033145D" w:rsidRDefault="0033145D" w:rsidP="006848DA">
      <w:pPr>
        <w:pStyle w:val="Transcript"/>
        <w:jc w:val="left"/>
      </w:pPr>
      <w:r>
        <w:t>Anna:</w:t>
      </w:r>
      <w:r>
        <w:tab/>
        <w:t xml:space="preserve">Kan man tänka tolv [gånger </w:t>
      </w:r>
      <w:r w:rsidRPr="0033145D">
        <w:rPr>
          <w:u w:val="single"/>
        </w:rPr>
        <w:t>tre</w:t>
      </w:r>
      <w:r>
        <w:t>?</w:t>
      </w:r>
    </w:p>
    <w:p w14:paraId="6B744204" w14:textId="757B45B6" w:rsidR="0033145D" w:rsidRDefault="0033145D" w:rsidP="006848DA">
      <w:pPr>
        <w:pStyle w:val="Transcript"/>
        <w:jc w:val="left"/>
      </w:pPr>
      <w:r>
        <w:t>Bibi:</w:t>
      </w:r>
      <w:r>
        <w:tab/>
        <w:t xml:space="preserve">                             </w:t>
      </w:r>
      <w:proofErr w:type="gramStart"/>
      <w:r>
        <w:t xml:space="preserve">   [</w:t>
      </w:r>
      <w:proofErr w:type="gramEnd"/>
      <w:r>
        <w:t>Nej vänta.</w:t>
      </w:r>
    </w:p>
    <w:p w14:paraId="319DECA5" w14:textId="2E03D4AC" w:rsidR="0033145D" w:rsidRDefault="0033145D" w:rsidP="006848DA">
      <w:pPr>
        <w:pStyle w:val="Transcript"/>
        <w:jc w:val="left"/>
      </w:pPr>
      <w:r>
        <w:t>Anna:</w:t>
      </w:r>
      <w:r>
        <w:tab/>
        <w:t>Eller?</w:t>
      </w:r>
    </w:p>
    <w:p w14:paraId="116762C4" w14:textId="52E88706" w:rsidR="0033145D" w:rsidRDefault="0033145D" w:rsidP="006848DA">
      <w:pPr>
        <w:pStyle w:val="Transcript"/>
        <w:jc w:val="left"/>
      </w:pPr>
      <w:r>
        <w:t>Bibi:</w:t>
      </w:r>
      <w:r>
        <w:tab/>
        <w:t xml:space="preserve">Tolv gånger, nej inte tolv gånger tre men </w:t>
      </w:r>
      <w:r>
        <w:rPr>
          <w:u w:val="single"/>
        </w:rPr>
        <w:t>fyra</w:t>
      </w:r>
      <w:r>
        <w:t xml:space="preserve"> gånger [tre.</w:t>
      </w:r>
    </w:p>
    <w:p w14:paraId="43575A05" w14:textId="6671BBCF" w:rsidR="0033145D" w:rsidRDefault="0033145D" w:rsidP="006848DA">
      <w:pPr>
        <w:pStyle w:val="Transcript"/>
        <w:jc w:val="left"/>
      </w:pPr>
      <w:r>
        <w:t>Anna:</w:t>
      </w:r>
      <w:r>
        <w:tab/>
        <w:t xml:space="preserve">        </w:t>
      </w:r>
      <w:r w:rsidR="00B471F7">
        <w:t xml:space="preserve">  </w:t>
      </w:r>
      <w:r>
        <w:t xml:space="preserve">                        </w:t>
      </w:r>
      <w:r w:rsidR="00B471F7">
        <w:t xml:space="preserve"> </w:t>
      </w:r>
      <w:r>
        <w:t xml:space="preserve">                                                </w:t>
      </w:r>
      <w:proofErr w:type="gramStart"/>
      <w:r>
        <w:t xml:space="preserve">   [</w:t>
      </w:r>
      <w:proofErr w:type="gramEnd"/>
      <w:r>
        <w:t>Nej,</w:t>
      </w:r>
      <w:r w:rsidR="00797758">
        <w:t xml:space="preserve"> </w:t>
      </w:r>
      <w:r>
        <w:t xml:space="preserve"> </w:t>
      </w:r>
      <w:r w:rsidR="00797758">
        <w:br/>
      </w:r>
      <w:r>
        <w:t>jag menade fyra [gånger tre.</w:t>
      </w:r>
    </w:p>
    <w:p w14:paraId="012718FF" w14:textId="4195C45A" w:rsidR="0033145D" w:rsidRDefault="0033145D" w:rsidP="006848DA">
      <w:pPr>
        <w:pStyle w:val="Transcript"/>
        <w:jc w:val="left"/>
      </w:pPr>
      <w:r>
        <w:t>Bibi:</w:t>
      </w:r>
      <w:r>
        <w:tab/>
        <w:t xml:space="preserve">                        </w:t>
      </w:r>
      <w:proofErr w:type="gramStart"/>
      <w:r>
        <w:t xml:space="preserve">   [</w:t>
      </w:r>
      <w:proofErr w:type="gramEnd"/>
      <w:r>
        <w:t>Ja,</w:t>
      </w:r>
      <w:r w:rsidR="00797758">
        <w:t xml:space="preserve"> </w:t>
      </w:r>
      <w:r w:rsidRPr="0033145D">
        <w:rPr>
          <w:u w:val="single"/>
        </w:rPr>
        <w:t>fyra</w:t>
      </w:r>
      <w:r>
        <w:t xml:space="preserve"> gånger tre kan man </w:t>
      </w:r>
      <w:r w:rsidR="0068209C">
        <w:t>[</w:t>
      </w:r>
      <w:r>
        <w:t>tänka.</w:t>
      </w:r>
    </w:p>
    <w:p w14:paraId="45A76A62" w14:textId="18404DEC" w:rsidR="0068209C" w:rsidRPr="0068209C" w:rsidRDefault="0068209C" w:rsidP="006848DA">
      <w:pPr>
        <w:pStyle w:val="Transcript"/>
        <w:jc w:val="left"/>
      </w:pPr>
      <w:r>
        <w:t>Anna:</w:t>
      </w:r>
      <w:r>
        <w:tab/>
        <w:t xml:space="preserve">                                       </w:t>
      </w:r>
      <w:r w:rsidR="00797758">
        <w:t xml:space="preserve">                               </w:t>
      </w:r>
      <w:proofErr w:type="gramStart"/>
      <w:r w:rsidR="00797758">
        <w:t xml:space="preserve">   </w:t>
      </w:r>
      <w:r>
        <w:t>[</w:t>
      </w:r>
      <w:proofErr w:type="gramEnd"/>
      <w:r>
        <w:t>Ja</w:t>
      </w:r>
      <w:r w:rsidR="006848DA">
        <w:t xml:space="preserve"> v</w:t>
      </w:r>
      <w:r>
        <w:t>änta.</w:t>
      </w:r>
      <w:r w:rsidR="006848DA">
        <w:br/>
      </w:r>
      <w:r>
        <w:t>((Skriver 4 ∙ 3, se Figur 2))</w:t>
      </w:r>
      <w:r w:rsidR="00797758">
        <w:t xml:space="preserve"> </w:t>
      </w:r>
      <w:r>
        <w:t xml:space="preserve">Fyra gånger tre, det blir ju tolv. </w:t>
      </w:r>
    </w:p>
    <w:p w14:paraId="6629EEB4" w14:textId="7A4BD205" w:rsidR="0033145D" w:rsidRDefault="0033145D" w:rsidP="003E6B8C">
      <w:r w:rsidRPr="0033145D">
        <w:rPr>
          <w:noProof/>
        </w:rPr>
        <w:drawing>
          <wp:inline distT="0" distB="0" distL="0" distR="0" wp14:anchorId="49C4FD35" wp14:editId="62B538C7">
            <wp:extent cx="1495239" cy="803082"/>
            <wp:effectExtent l="0" t="0" r="0" b="0"/>
            <wp:docPr id="12595364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3645" name=""/>
                    <pic:cNvPicPr/>
                  </pic:nvPicPr>
                  <pic:blipFill>
                    <a:blip r:embed="rId10">
                      <a:extLst>
                        <a:ext uri="{BEBA8EAE-BF5A-486C-A8C5-ECC9F3942E4B}">
                          <a14:imgProps xmlns:a14="http://schemas.microsoft.com/office/drawing/2010/main">
                            <a14:imgLayer r:embed="rId11">
                              <a14:imgEffect>
                                <a14:artisticPhotocopy/>
                              </a14:imgEffect>
                            </a14:imgLayer>
                          </a14:imgProps>
                        </a:ext>
                      </a:extLst>
                    </a:blip>
                    <a:stretch>
                      <a:fillRect/>
                    </a:stretch>
                  </pic:blipFill>
                  <pic:spPr>
                    <a:xfrm>
                      <a:off x="0" y="0"/>
                      <a:ext cx="1635868" cy="878613"/>
                    </a:xfrm>
                    <a:prstGeom prst="rect">
                      <a:avLst/>
                    </a:prstGeom>
                  </pic:spPr>
                </pic:pic>
              </a:graphicData>
            </a:graphic>
          </wp:inline>
        </w:drawing>
      </w:r>
    </w:p>
    <w:p w14:paraId="60E369D3" w14:textId="77777777" w:rsidR="00B471F7" w:rsidRDefault="0033145D" w:rsidP="0033145D">
      <w:pPr>
        <w:pStyle w:val="Headtable"/>
      </w:pPr>
      <w:r>
        <w:t xml:space="preserve">Figur </w:t>
      </w:r>
      <w:r w:rsidR="00B471F7">
        <w:t>2</w:t>
      </w:r>
      <w:r>
        <w:t xml:space="preserve">. Kopia av Anna och Bibis </w:t>
      </w:r>
      <w:r w:rsidR="00B471F7">
        <w:t xml:space="preserve">gemensamma </w:t>
      </w:r>
      <w:r>
        <w:t>anteckningar.</w:t>
      </w:r>
    </w:p>
    <w:p w14:paraId="673A221E" w14:textId="5932B5F2" w:rsidR="00B471F7" w:rsidRDefault="004E7ED8" w:rsidP="00B471F7">
      <w:pPr>
        <w:pStyle w:val="BodyText"/>
      </w:pPr>
      <w:r>
        <w:t xml:space="preserve">Förslagen att ”tänka tolv gånger tre”, respektive ”fyra gånger tre”, </w:t>
      </w:r>
      <w:r w:rsidR="00B471F7">
        <w:t xml:space="preserve">tyder på att </w:t>
      </w:r>
      <w:r>
        <w:t>eleverna</w:t>
      </w:r>
      <w:r w:rsidR="00B471F7">
        <w:t xml:space="preserve"> </w:t>
      </w:r>
      <w:r>
        <w:t xml:space="preserve">rörde </w:t>
      </w:r>
      <w:r w:rsidR="00B471F7">
        <w:t xml:space="preserve">sig </w:t>
      </w:r>
      <w:r w:rsidR="0068209C">
        <w:t xml:space="preserve">bort </w:t>
      </w:r>
      <w:r w:rsidR="00B471F7">
        <w:t xml:space="preserve">från den konkreta </w:t>
      </w:r>
      <w:r w:rsidR="00695BAE">
        <w:t>representationen</w:t>
      </w:r>
      <w:r w:rsidR="00B471F7">
        <w:t xml:space="preserve"> av lösningen. Användningen av </w:t>
      </w:r>
      <w:r>
        <w:t xml:space="preserve">det generaliserande </w:t>
      </w:r>
      <w:r w:rsidR="00B471F7">
        <w:t xml:space="preserve">pronomenet </w:t>
      </w:r>
      <w:r w:rsidR="00B471F7">
        <w:rPr>
          <w:i/>
          <w:iCs/>
        </w:rPr>
        <w:t>man</w:t>
      </w:r>
      <w:r w:rsidR="00B471F7">
        <w:t xml:space="preserve"> </w:t>
      </w:r>
      <w:r>
        <w:t xml:space="preserve">(Teleman </w:t>
      </w:r>
      <w:proofErr w:type="gramStart"/>
      <w:r>
        <w:t>m.fl.</w:t>
      </w:r>
      <w:proofErr w:type="gramEnd"/>
      <w:r>
        <w:t>, 1999) kan</w:t>
      </w:r>
      <w:r w:rsidR="0068209C">
        <w:t xml:space="preserve"> även</w:t>
      </w:r>
      <w:r w:rsidR="00B471F7">
        <w:t xml:space="preserve"> </w:t>
      </w:r>
      <w:r>
        <w:t xml:space="preserve">ses som ett tecken på </w:t>
      </w:r>
      <w:r w:rsidR="00B471F7">
        <w:t>att multiplikationen hanterades som en generell</w:t>
      </w:r>
      <w:r w:rsidR="00B96EDF">
        <w:t>t tillämpbar</w:t>
      </w:r>
      <w:r w:rsidR="00B471F7">
        <w:t xml:space="preserve"> strateg</w:t>
      </w:r>
      <w:r w:rsidR="00A53CE2">
        <w:t xml:space="preserve">i. I tillägget </w:t>
      </w:r>
      <w:r w:rsidR="0068209C">
        <w:t xml:space="preserve">”det blir ju tolv” </w:t>
      </w:r>
      <w:r w:rsidR="00A53CE2">
        <w:t xml:space="preserve">visar </w:t>
      </w:r>
      <w:r w:rsidR="0068209C">
        <w:t>dessutom</w:t>
      </w:r>
      <w:r w:rsidR="00A53CE2">
        <w:t xml:space="preserve"> modalpartikeln </w:t>
      </w:r>
      <w:r w:rsidR="00A53CE2">
        <w:rPr>
          <w:i/>
          <w:iCs/>
        </w:rPr>
        <w:t>ju</w:t>
      </w:r>
      <w:r w:rsidR="0068209C">
        <w:t xml:space="preserve"> att </w:t>
      </w:r>
      <w:r w:rsidR="00A53CE2">
        <w:t>antalet kombinationer</w:t>
      </w:r>
      <w:r w:rsidR="0068209C">
        <w:t xml:space="preserve"> hanterades som känd information</w:t>
      </w:r>
      <w:r w:rsidR="001F2754">
        <w:t xml:space="preserve"> (Lindström, 2008)</w:t>
      </w:r>
      <w:r w:rsidR="0068209C">
        <w:t>.</w:t>
      </w:r>
      <w:r w:rsidR="00B471F7">
        <w:t xml:space="preserve">  </w:t>
      </w:r>
    </w:p>
    <w:p w14:paraId="46527B6A" w14:textId="33BDE949" w:rsidR="0012655F" w:rsidRDefault="0012655F" w:rsidP="0012655F">
      <w:r>
        <w:t xml:space="preserve">Efter </w:t>
      </w:r>
      <w:r w:rsidR="00695BAE">
        <w:t xml:space="preserve">en stunds pararbete </w:t>
      </w:r>
      <w:r>
        <w:t>bilda</w:t>
      </w:r>
      <w:r w:rsidR="00395023">
        <w:t>de Anna och Bibi</w:t>
      </w:r>
      <w:r>
        <w:t xml:space="preserve"> grupp</w:t>
      </w:r>
      <w:r w:rsidR="00395023">
        <w:t xml:space="preserve"> med Carl och </w:t>
      </w:r>
      <w:proofErr w:type="spellStart"/>
      <w:r w:rsidR="00395023">
        <w:t>Darin</w:t>
      </w:r>
      <w:proofErr w:type="spellEnd"/>
      <w:r w:rsidR="00395023">
        <w:t xml:space="preserve"> </w:t>
      </w:r>
      <w:r>
        <w:t>som även hade löst deluppgiften där två jackor lades till (se</w:t>
      </w:r>
      <w:r w:rsidR="00291FDF">
        <w:t xml:space="preserve"> </w:t>
      </w:r>
      <w:r>
        <w:t xml:space="preserve">”Kläder” i </w:t>
      </w:r>
      <w:r w:rsidR="00B96EDF">
        <w:t xml:space="preserve">Tabell </w:t>
      </w:r>
      <w:r w:rsidR="00BA2EF2">
        <w:t>1</w:t>
      </w:r>
      <w:r>
        <w:t>)</w:t>
      </w:r>
      <w:r w:rsidR="00505A20">
        <w:t xml:space="preserve">. </w:t>
      </w:r>
      <w:r w:rsidR="00364C4E">
        <w:t xml:space="preserve">Anna och Bibi </w:t>
      </w:r>
      <w:r w:rsidR="007E799B">
        <w:t>höll med</w:t>
      </w:r>
      <w:r w:rsidR="00364C4E">
        <w:t xml:space="preserve"> Carl och </w:t>
      </w:r>
      <w:proofErr w:type="spellStart"/>
      <w:r w:rsidR="00364C4E">
        <w:t>Darin</w:t>
      </w:r>
      <w:proofErr w:type="spellEnd"/>
      <w:r w:rsidR="00364C4E">
        <w:t xml:space="preserve"> </w:t>
      </w:r>
      <w:r w:rsidR="007E799B">
        <w:t>om att antalet kombinationer då är 24</w:t>
      </w:r>
      <w:r w:rsidR="00505A20">
        <w:t xml:space="preserve"> – och g</w:t>
      </w:r>
      <w:r w:rsidR="006D346D">
        <w:t>ruppe</w:t>
      </w:r>
      <w:r w:rsidR="00395023">
        <w:t>ns</w:t>
      </w:r>
      <w:r w:rsidR="006D346D">
        <w:t xml:space="preserve"> diskussion handlade </w:t>
      </w:r>
      <w:r w:rsidR="00EE310B">
        <w:t xml:space="preserve">därför </w:t>
      </w:r>
      <w:r w:rsidR="006D346D">
        <w:t>huvudsakligen om att formulera en</w:t>
      </w:r>
      <w:r w:rsidR="00184D5F">
        <w:t xml:space="preserve"> </w:t>
      </w:r>
      <w:r w:rsidR="006D346D">
        <w:t>”regel”</w:t>
      </w:r>
      <w:r w:rsidR="00184D5F">
        <w:t>.</w:t>
      </w:r>
      <w:r w:rsidR="006D346D">
        <w:t xml:space="preserve"> </w:t>
      </w:r>
      <w:r w:rsidR="0033145D">
        <w:t xml:space="preserve"> </w:t>
      </w:r>
    </w:p>
    <w:p w14:paraId="4C49B4AF" w14:textId="54DF06DC" w:rsidR="006D346D" w:rsidRPr="00874541" w:rsidRDefault="006D346D" w:rsidP="00300839">
      <w:pPr>
        <w:pStyle w:val="Transcript"/>
        <w:jc w:val="left"/>
      </w:pPr>
      <w:r w:rsidRPr="00874541">
        <w:t xml:space="preserve">Carl: </w:t>
      </w:r>
      <w:r w:rsidRPr="00874541">
        <w:tab/>
        <w:t>Okej, men en regel</w:t>
      </w:r>
      <w:r w:rsidR="00A61A1F">
        <w:t xml:space="preserve"> </w:t>
      </w:r>
      <w:r w:rsidRPr="00874541">
        <w:t xml:space="preserve">det kan vara att man </w:t>
      </w:r>
      <w:proofErr w:type="gramStart"/>
      <w:r w:rsidRPr="00874541">
        <w:t>tar alltid</w:t>
      </w:r>
      <w:proofErr w:type="gramEnd"/>
      <w:r w:rsidR="00451CD7">
        <w:t xml:space="preserve"> </w:t>
      </w:r>
      <w:r w:rsidRPr="00874541">
        <w:t>dom olika</w:t>
      </w:r>
      <w:r w:rsidR="00300839">
        <w:t xml:space="preserve"> </w:t>
      </w:r>
      <w:r w:rsidRPr="00874541">
        <w:t xml:space="preserve">sakerna gånger varandra. Som </w:t>
      </w:r>
      <w:proofErr w:type="spellStart"/>
      <w:r w:rsidRPr="00874541">
        <w:t>tröjerna</w:t>
      </w:r>
      <w:proofErr w:type="spellEnd"/>
      <w:r w:rsidRPr="00874541">
        <w:t xml:space="preserve"> gånger </w:t>
      </w:r>
      <w:proofErr w:type="spellStart"/>
      <w:r w:rsidRPr="00874541">
        <w:t>byxerna</w:t>
      </w:r>
      <w:proofErr w:type="spellEnd"/>
      <w:r w:rsidRPr="00874541">
        <w:t xml:space="preserve"> gånger</w:t>
      </w:r>
      <w:r w:rsidR="00300839">
        <w:t xml:space="preserve"> </w:t>
      </w:r>
      <w:proofErr w:type="spellStart"/>
      <w:r w:rsidRPr="00874541">
        <w:t>jackerna</w:t>
      </w:r>
      <w:proofErr w:type="spellEnd"/>
      <w:r w:rsidRPr="00874541">
        <w:t xml:space="preserve">. </w:t>
      </w:r>
    </w:p>
    <w:p w14:paraId="3C6E5F15" w14:textId="08E3E8DE" w:rsidR="006D346D" w:rsidRPr="00874541" w:rsidRDefault="006D346D" w:rsidP="00300839">
      <w:pPr>
        <w:pStyle w:val="Transcript"/>
        <w:jc w:val="left"/>
      </w:pPr>
      <w:r w:rsidRPr="00874541">
        <w:t>Anna:</w:t>
      </w:r>
      <w:r w:rsidRPr="00874541">
        <w:tab/>
        <w:t>Kan vi inte bara lägga till ett till [klädesplagg?</w:t>
      </w:r>
    </w:p>
    <w:p w14:paraId="46376EE2" w14:textId="70F49FCC" w:rsidR="006D346D" w:rsidRPr="00874541" w:rsidRDefault="006D346D" w:rsidP="00300839">
      <w:pPr>
        <w:pStyle w:val="Transcript"/>
        <w:jc w:val="left"/>
      </w:pPr>
      <w:proofErr w:type="spellStart"/>
      <w:r w:rsidRPr="00874541">
        <w:t>Darin</w:t>
      </w:r>
      <w:proofErr w:type="spellEnd"/>
      <w:r w:rsidRPr="00874541">
        <w:t>:</w:t>
      </w:r>
      <w:r w:rsidRPr="00874541">
        <w:tab/>
        <w:t xml:space="preserve">                                                 </w:t>
      </w:r>
      <w:proofErr w:type="gramStart"/>
      <w:r w:rsidRPr="00874541">
        <w:t xml:space="preserve">   [</w:t>
      </w:r>
      <w:proofErr w:type="gramEnd"/>
      <w:r w:rsidRPr="00874541">
        <w:t xml:space="preserve">Kolla </w:t>
      </w:r>
      <w:proofErr w:type="spellStart"/>
      <w:r w:rsidRPr="00874541">
        <w:t>kolla</w:t>
      </w:r>
      <w:proofErr w:type="spellEnd"/>
      <w:r w:rsidRPr="00874541">
        <w:t xml:space="preserve"> </w:t>
      </w:r>
      <w:proofErr w:type="spellStart"/>
      <w:r w:rsidRPr="00874541">
        <w:t>kolla</w:t>
      </w:r>
      <w:proofErr w:type="spellEnd"/>
      <w:r w:rsidRPr="00874541">
        <w:t xml:space="preserve">, </w:t>
      </w:r>
      <w:r w:rsidR="00ED3335">
        <w:br/>
      </w:r>
      <w:r w:rsidRPr="00874541">
        <w:t xml:space="preserve">man kan ha, man tar två gånger kläderna som är, det är tre, fyra </w:t>
      </w:r>
      <w:proofErr w:type="spellStart"/>
      <w:r w:rsidRPr="00874541">
        <w:t>tröjer</w:t>
      </w:r>
      <w:proofErr w:type="spellEnd"/>
      <w:r w:rsidR="00D45C6E" w:rsidRPr="00874541">
        <w:t>. Tre gånger fyra,</w:t>
      </w:r>
      <w:r w:rsidR="00300839">
        <w:t xml:space="preserve"> </w:t>
      </w:r>
      <w:r w:rsidR="00D45C6E" w:rsidRPr="00874541">
        <w:t>det</w:t>
      </w:r>
      <w:r w:rsidR="00300839">
        <w:t xml:space="preserve"> </w:t>
      </w:r>
      <w:r w:rsidR="00D45C6E" w:rsidRPr="00874541">
        <w:t>är tolv.</w:t>
      </w:r>
    </w:p>
    <w:p w14:paraId="4FB9BEB5" w14:textId="5E210BB8" w:rsidR="00D45C6E" w:rsidRPr="00874541" w:rsidRDefault="00D45C6E" w:rsidP="00300839">
      <w:pPr>
        <w:pStyle w:val="Transcript"/>
        <w:jc w:val="left"/>
      </w:pPr>
      <w:r w:rsidRPr="00874541">
        <w:t>Carl:</w:t>
      </w:r>
      <w:r w:rsidRPr="00874541">
        <w:tab/>
        <w:t xml:space="preserve">Mm, man tar alltid klädesplaggen gånger </w:t>
      </w:r>
      <w:proofErr w:type="gramStart"/>
      <w:r w:rsidRPr="00874541">
        <w:t>varann</w:t>
      </w:r>
      <w:proofErr w:type="gramEnd"/>
      <w:r w:rsidRPr="00874541">
        <w:t>.</w:t>
      </w:r>
    </w:p>
    <w:p w14:paraId="7F38F8D7" w14:textId="64650B7F" w:rsidR="00D45C6E" w:rsidRPr="00874541" w:rsidRDefault="00D45C6E" w:rsidP="00300839">
      <w:pPr>
        <w:pStyle w:val="Transcript"/>
        <w:jc w:val="left"/>
      </w:pPr>
      <w:proofErr w:type="spellStart"/>
      <w:r w:rsidRPr="00874541">
        <w:t>Darin</w:t>
      </w:r>
      <w:proofErr w:type="spellEnd"/>
      <w:r w:rsidRPr="00874541">
        <w:t>:</w:t>
      </w:r>
      <w:r w:rsidRPr="00874541">
        <w:tab/>
        <w:t>Exakt.</w:t>
      </w:r>
    </w:p>
    <w:p w14:paraId="5492F21E" w14:textId="7919A804" w:rsidR="00D45C6E" w:rsidRPr="00874541" w:rsidRDefault="00D45C6E" w:rsidP="00300839">
      <w:pPr>
        <w:pStyle w:val="Transcript"/>
        <w:jc w:val="left"/>
      </w:pPr>
      <w:r w:rsidRPr="00874541">
        <w:t>Carl:</w:t>
      </w:r>
      <w:r w:rsidRPr="00874541">
        <w:tab/>
        <w:t>Mm, ska vi skriva det? Alltid klädesplaggen gånger varandra.</w:t>
      </w:r>
    </w:p>
    <w:p w14:paraId="6DE0851A" w14:textId="74D48B96" w:rsidR="00D45C6E" w:rsidRPr="00874541" w:rsidRDefault="00D45C6E" w:rsidP="00300839">
      <w:pPr>
        <w:pStyle w:val="Transcript"/>
        <w:jc w:val="left"/>
      </w:pPr>
      <w:r w:rsidRPr="00874541">
        <w:t>Anna:</w:t>
      </w:r>
      <w:r w:rsidRPr="00874541">
        <w:tab/>
        <w:t xml:space="preserve">Alla klädesplaggen gånger </w:t>
      </w:r>
      <w:proofErr w:type="gramStart"/>
      <w:r w:rsidRPr="00874541">
        <w:t>varann</w:t>
      </w:r>
      <w:proofErr w:type="gramEnd"/>
      <w:r w:rsidRPr="00874541">
        <w:t xml:space="preserve">. </w:t>
      </w:r>
    </w:p>
    <w:p w14:paraId="4904544A" w14:textId="15503E16" w:rsidR="00AA0C20" w:rsidRDefault="00AA0C20" w:rsidP="00300839">
      <w:pPr>
        <w:pStyle w:val="Transcript"/>
        <w:jc w:val="left"/>
      </w:pPr>
      <w:r w:rsidRPr="00874541">
        <w:t>Carl:</w:t>
      </w:r>
      <w:r w:rsidRPr="00874541">
        <w:tab/>
        <w:t>Alltid, man ska alltid multiplicera klädesplaggen med</w:t>
      </w:r>
      <w:r w:rsidR="00300839">
        <w:t xml:space="preserve"> </w:t>
      </w:r>
      <w:proofErr w:type="gramStart"/>
      <w:r w:rsidRPr="00874541">
        <w:t>varann</w:t>
      </w:r>
      <w:proofErr w:type="gramEnd"/>
      <w:r w:rsidRPr="00874541">
        <w:t>.</w:t>
      </w:r>
    </w:p>
    <w:p w14:paraId="29313C2C" w14:textId="7B824AC0" w:rsidR="0081144B" w:rsidRPr="0068646F" w:rsidRDefault="00DF11C3" w:rsidP="00D25EA0">
      <w:pPr>
        <w:pStyle w:val="BodyText"/>
      </w:pPr>
      <w:r>
        <w:lastRenderedPageBreak/>
        <w:t xml:space="preserve">Carls </w:t>
      </w:r>
      <w:r w:rsidR="001E7FF4">
        <w:t>exemplifiering</w:t>
      </w:r>
      <w:r>
        <w:t xml:space="preserve"> av ”dom olika sakerna” </w:t>
      </w:r>
      <w:r w:rsidR="001E7FF4">
        <w:t xml:space="preserve">i form av </w:t>
      </w:r>
      <w:r>
        <w:t>”</w:t>
      </w:r>
      <w:proofErr w:type="spellStart"/>
      <w:r>
        <w:t>tröjerna</w:t>
      </w:r>
      <w:proofErr w:type="spellEnd"/>
      <w:r>
        <w:t xml:space="preserve"> gånger </w:t>
      </w:r>
      <w:proofErr w:type="spellStart"/>
      <w:r>
        <w:t>byxerna</w:t>
      </w:r>
      <w:proofErr w:type="spellEnd"/>
      <w:r>
        <w:t xml:space="preserve"> gånger </w:t>
      </w:r>
      <w:proofErr w:type="spellStart"/>
      <w:r>
        <w:t>jackerna</w:t>
      </w:r>
      <w:proofErr w:type="spellEnd"/>
      <w:r>
        <w:t>”</w:t>
      </w:r>
      <w:r w:rsidR="00A31D50">
        <w:t xml:space="preserve">, tillika med yttrandet ”man tar alltid klädesplaggen gånger </w:t>
      </w:r>
      <w:proofErr w:type="gramStart"/>
      <w:r w:rsidR="00A31D50">
        <w:t>varan</w:t>
      </w:r>
      <w:r w:rsidR="002F3081">
        <w:t>n</w:t>
      </w:r>
      <w:proofErr w:type="gramEnd"/>
      <w:r w:rsidR="00A31D50">
        <w:t xml:space="preserve">” </w:t>
      </w:r>
      <w:r w:rsidR="00BE4432">
        <w:t>(</w:t>
      </w:r>
      <w:r w:rsidR="00630124">
        <w:t>vilket</w:t>
      </w:r>
      <w:r w:rsidR="00A31D50">
        <w:t xml:space="preserve"> sammanfattade </w:t>
      </w:r>
      <w:proofErr w:type="spellStart"/>
      <w:r w:rsidR="00A31D50">
        <w:t>Darins</w:t>
      </w:r>
      <w:proofErr w:type="spellEnd"/>
      <w:r w:rsidR="00A31D50">
        <w:t xml:space="preserve"> förslag att beräkna ”två gånger kläderna som är”</w:t>
      </w:r>
      <w:r w:rsidR="00BE4432">
        <w:t>)</w:t>
      </w:r>
      <w:r w:rsidR="00A31D50">
        <w:t xml:space="preserve"> </w:t>
      </w:r>
      <w:r>
        <w:t>tyder på en förmåga att se samband mellan det generella och det specifika, i enlighet med Masons (1996) definition av generalisering.</w:t>
      </w:r>
      <w:r w:rsidR="0001696E">
        <w:t xml:space="preserve"> Vidare tyder Carls användning av både det generaliserande pronomenet </w:t>
      </w:r>
      <w:r w:rsidR="0001696E">
        <w:rPr>
          <w:i/>
          <w:iCs/>
        </w:rPr>
        <w:t>man</w:t>
      </w:r>
      <w:r w:rsidR="0001696E">
        <w:t xml:space="preserve"> och ordet ”alltid” på att hans </w:t>
      </w:r>
      <w:r w:rsidR="00064398">
        <w:t>förslag till</w:t>
      </w:r>
      <w:r w:rsidR="0001696E">
        <w:t xml:space="preserve"> ”regel” inte enbart gällde gruppens lösning av den specifika uppgiften</w:t>
      </w:r>
      <w:r w:rsidR="00064398">
        <w:t>.</w:t>
      </w:r>
      <w:r w:rsidR="0001696E">
        <w:t xml:space="preserve"> </w:t>
      </w:r>
      <w:r w:rsidR="00064398">
        <w:t>A</w:t>
      </w:r>
      <w:r w:rsidR="009158E8">
        <w:t>tt Carl</w:t>
      </w:r>
      <w:r w:rsidR="0001696E">
        <w:t xml:space="preserve"> sedan</w:t>
      </w:r>
      <w:r w:rsidR="009158E8">
        <w:t xml:space="preserve"> höll fast vid att ”alltid</w:t>
      </w:r>
      <w:r>
        <w:t xml:space="preserve"> </w:t>
      </w:r>
      <w:r w:rsidR="009158E8">
        <w:t xml:space="preserve">multiplicera klädesplaggen med </w:t>
      </w:r>
      <w:proofErr w:type="gramStart"/>
      <w:r w:rsidR="009158E8">
        <w:t>varann</w:t>
      </w:r>
      <w:proofErr w:type="gramEnd"/>
      <w:r w:rsidR="009158E8">
        <w:t xml:space="preserve">”, i stället för att följa Annas förslag </w:t>
      </w:r>
      <w:r w:rsidR="00A61A1F">
        <w:t xml:space="preserve">om att multiplicera </w:t>
      </w:r>
      <w:r w:rsidR="009158E8">
        <w:t>”alla klädesplaggen</w:t>
      </w:r>
      <w:r w:rsidR="002F3081">
        <w:t>”</w:t>
      </w:r>
      <w:r w:rsidR="009158E8">
        <w:t>, tyder också på att</w:t>
      </w:r>
      <w:r w:rsidR="00630124">
        <w:t xml:space="preserve"> han försök</w:t>
      </w:r>
      <w:r w:rsidR="0001696E">
        <w:t>te</w:t>
      </w:r>
      <w:r w:rsidR="009158E8">
        <w:t xml:space="preserve"> formulera en strategi som gäller för alla uppgifter som handlar om att kombinera klädesplagg (se </w:t>
      </w:r>
      <w:proofErr w:type="spellStart"/>
      <w:r w:rsidR="009158E8">
        <w:t>Harel</w:t>
      </w:r>
      <w:proofErr w:type="spellEnd"/>
      <w:r w:rsidR="009158E8">
        <w:t xml:space="preserve"> &amp; </w:t>
      </w:r>
      <w:proofErr w:type="spellStart"/>
      <w:r w:rsidR="009158E8">
        <w:t>Sowder</w:t>
      </w:r>
      <w:proofErr w:type="spellEnd"/>
      <w:r w:rsidR="009158E8">
        <w:t xml:space="preserve">, 2007), snarare än </w:t>
      </w:r>
      <w:r w:rsidR="00630124">
        <w:t>att fokusera</w:t>
      </w:r>
      <w:r w:rsidR="009158E8">
        <w:t xml:space="preserve"> på den specifika uppgiften ”Kläder”.</w:t>
      </w:r>
      <w:r w:rsidR="00A61A1F">
        <w:t xml:space="preserve"> Gruppen formulerade </w:t>
      </w:r>
      <w:r w:rsidR="00D25B43">
        <w:t>sedan</w:t>
      </w:r>
      <w:r w:rsidR="00A61A1F">
        <w:t xml:space="preserve"> lösningen </w:t>
      </w:r>
      <w:r w:rsidR="0068646F">
        <w:t xml:space="preserve">i skrift, </w:t>
      </w:r>
      <w:r w:rsidR="0076209B">
        <w:t>så som</w:t>
      </w:r>
      <w:r w:rsidR="0068646F">
        <w:t xml:space="preserve"> Figur 3</w:t>
      </w:r>
      <w:r w:rsidR="0076209B">
        <w:t xml:space="preserve"> visar</w:t>
      </w:r>
      <w:r w:rsidR="0068646F">
        <w:t>.</w:t>
      </w:r>
      <w:r w:rsidR="009158E8">
        <w:t xml:space="preserve"> </w:t>
      </w:r>
      <w:r w:rsidR="00B96EDF">
        <w:t>I den skriftliga formuleringen av gruppens ”regel” framgår generaliseringen ännu tydligare; eftersom det tydliggörs att det är ”varje typ” som ska multipliceras kan ”regeln” tillämpas även vid beräkning av andra uppgifter som handlar om att finna antalet kombinationer när element som hör till olika kategorier kombineras.</w:t>
      </w:r>
    </w:p>
    <w:p w14:paraId="65E89D1A" w14:textId="28A695DF" w:rsidR="0068646F" w:rsidRDefault="0068646F" w:rsidP="0068646F">
      <w:r w:rsidRPr="0068646F">
        <w:rPr>
          <w:noProof/>
        </w:rPr>
        <w:drawing>
          <wp:inline distT="0" distB="0" distL="0" distR="0" wp14:anchorId="19D05BBD" wp14:editId="479B7634">
            <wp:extent cx="3518913" cy="752475"/>
            <wp:effectExtent l="0" t="0" r="5715" b="0"/>
            <wp:docPr id="97932375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23751" name=""/>
                    <pic:cNvPicPr/>
                  </pic:nvPicPr>
                  <pic:blipFill>
                    <a:blip r:embed="rId12">
                      <a:extLst>
                        <a:ext uri="{BEBA8EAE-BF5A-486C-A8C5-ECC9F3942E4B}">
                          <a14:imgProps xmlns:a14="http://schemas.microsoft.com/office/drawing/2010/main">
                            <a14:imgLayer r:embed="rId13">
                              <a14:imgEffect>
                                <a14:artisticPhotocopy/>
                              </a14:imgEffect>
                            </a14:imgLayer>
                          </a14:imgProps>
                        </a:ext>
                      </a:extLst>
                    </a:blip>
                    <a:stretch>
                      <a:fillRect/>
                    </a:stretch>
                  </pic:blipFill>
                  <pic:spPr>
                    <a:xfrm>
                      <a:off x="0" y="0"/>
                      <a:ext cx="3524343" cy="753636"/>
                    </a:xfrm>
                    <a:prstGeom prst="rect">
                      <a:avLst/>
                    </a:prstGeom>
                  </pic:spPr>
                </pic:pic>
              </a:graphicData>
            </a:graphic>
          </wp:inline>
        </w:drawing>
      </w:r>
    </w:p>
    <w:p w14:paraId="177E60F9" w14:textId="731A8188" w:rsidR="0068646F" w:rsidRDefault="0068646F" w:rsidP="0068646F">
      <w:pPr>
        <w:pStyle w:val="Headtable"/>
      </w:pPr>
      <w:r>
        <w:t xml:space="preserve">Figur 3. Kopia av </w:t>
      </w:r>
      <w:r w:rsidR="00A61A1F">
        <w:t>gruppens skriftliga formulering av sin</w:t>
      </w:r>
      <w:r>
        <w:t xml:space="preserve"> ”regel”. </w:t>
      </w:r>
    </w:p>
    <w:p w14:paraId="07117F52" w14:textId="017282BC" w:rsidR="003E6B8C" w:rsidRDefault="004E7ED8" w:rsidP="003E6B8C">
      <w:pPr>
        <w:pStyle w:val="Heading4"/>
      </w:pPr>
      <w:r>
        <w:t>T</w:t>
      </w:r>
      <w:r w:rsidR="00B837F0">
        <w:t>illämpning</w:t>
      </w:r>
      <w:r w:rsidR="007B0298">
        <w:t>:</w:t>
      </w:r>
      <w:r w:rsidR="00B837F0">
        <w:t xml:space="preserve"> e</w:t>
      </w:r>
      <w:r w:rsidR="0055151C">
        <w:t xml:space="preserve">lever tillämpar </w:t>
      </w:r>
      <w:r w:rsidR="000620D1">
        <w:t xml:space="preserve">en </w:t>
      </w:r>
      <w:r w:rsidR="0055151C">
        <w:t>regelbundenhet</w:t>
      </w:r>
    </w:p>
    <w:p w14:paraId="61EFAA50" w14:textId="4DAAEB96" w:rsidR="00392078" w:rsidRDefault="004A660D" w:rsidP="00F44924">
      <w:pPr>
        <w:pStyle w:val="BodyText"/>
      </w:pPr>
      <w:r>
        <w:t xml:space="preserve">Elevers </w:t>
      </w:r>
      <w:r w:rsidRPr="006C1419">
        <w:rPr>
          <w:i/>
        </w:rPr>
        <w:t>tillämpning</w:t>
      </w:r>
      <w:r>
        <w:t xml:space="preserve"> av en generellt giltig regelbundenhet vid beräkning av specifika uppgifter r</w:t>
      </w:r>
      <w:r w:rsidR="00F44924">
        <w:t xml:space="preserve">epresenteras av en diskussion </w:t>
      </w:r>
      <w:r>
        <w:t xml:space="preserve">mellan eleverna </w:t>
      </w:r>
      <w:r w:rsidR="00F60F83">
        <w:t>Erik</w:t>
      </w:r>
      <w:r>
        <w:t xml:space="preserve">, </w:t>
      </w:r>
      <w:r w:rsidR="00F60F83">
        <w:t xml:space="preserve">Fia </w:t>
      </w:r>
      <w:r>
        <w:t xml:space="preserve">och </w:t>
      </w:r>
      <w:r w:rsidR="00F60F83">
        <w:t>Gösta</w:t>
      </w:r>
      <w:r>
        <w:t xml:space="preserve"> </w:t>
      </w:r>
      <w:r w:rsidR="00F44924">
        <w:t>om uppgiften ”Lejon” (</w:t>
      </w:r>
      <w:r w:rsidR="00B96EDF">
        <w:t xml:space="preserve">Tabell </w:t>
      </w:r>
      <w:r w:rsidR="00BA2EF2">
        <w:t>1</w:t>
      </w:r>
      <w:r w:rsidR="00F44924">
        <w:t xml:space="preserve">). Efter </w:t>
      </w:r>
      <w:r w:rsidR="00EF5FC3">
        <w:t xml:space="preserve">en stunds </w:t>
      </w:r>
      <w:r w:rsidR="00F44924">
        <w:t xml:space="preserve">enskilt arbete inledde </w:t>
      </w:r>
      <w:r w:rsidR="00F60F83">
        <w:t>Erik</w:t>
      </w:r>
      <w:r w:rsidR="00F44924">
        <w:t xml:space="preserve"> </w:t>
      </w:r>
      <w:r w:rsidR="00F60F83">
        <w:t xml:space="preserve">den gemensamma </w:t>
      </w:r>
      <w:r w:rsidR="00F44924">
        <w:t xml:space="preserve">diskussionen genom att </w:t>
      </w:r>
      <w:r w:rsidR="00ED0876">
        <w:t xml:space="preserve">explicit </w:t>
      </w:r>
      <w:r w:rsidR="003F22F4">
        <w:t xml:space="preserve">hänvisa till sambandet mellan </w:t>
      </w:r>
      <w:r w:rsidR="00F44924">
        <w:t>tal i procent- respektive bråkform</w:t>
      </w:r>
      <w:r>
        <w:t>.</w:t>
      </w:r>
      <w:r w:rsidR="00F44924">
        <w:t xml:space="preserve"> </w:t>
      </w:r>
      <w:r>
        <w:t>D</w:t>
      </w:r>
      <w:r w:rsidR="00F44924">
        <w:t xml:space="preserve">ärefter tillämpade </w:t>
      </w:r>
      <w:r w:rsidR="00F60F83">
        <w:t>Erik</w:t>
      </w:r>
      <w:r w:rsidR="00F44924">
        <w:t xml:space="preserve"> denna </w:t>
      </w:r>
      <w:r w:rsidR="00ED0876">
        <w:t xml:space="preserve">generella </w:t>
      </w:r>
      <w:r>
        <w:t>regelbundenhet</w:t>
      </w:r>
      <w:r w:rsidR="00F44924">
        <w:t xml:space="preserve"> i argumentationen för sitt resultat till den specifika uppgiften.  </w:t>
      </w:r>
    </w:p>
    <w:p w14:paraId="7519150B" w14:textId="55D0FA7D" w:rsidR="00392078" w:rsidRDefault="00F60F83" w:rsidP="00392078">
      <w:pPr>
        <w:pStyle w:val="Transcript"/>
        <w:jc w:val="left"/>
      </w:pPr>
      <w:r>
        <w:t>Erik</w:t>
      </w:r>
      <w:r w:rsidR="00392078">
        <w:t>:</w:t>
      </w:r>
      <w:r w:rsidR="00392078">
        <w:tab/>
      </w:r>
      <w:proofErr w:type="spellStart"/>
      <w:r w:rsidR="00392078">
        <w:t>Tjugi</w:t>
      </w:r>
      <w:proofErr w:type="spellEnd"/>
      <w:r w:rsidR="00392078">
        <w:t xml:space="preserve"> procent, det är ju samma sak som en femtedel.</w:t>
      </w:r>
    </w:p>
    <w:p w14:paraId="577E4098" w14:textId="679B03F0" w:rsidR="00392078" w:rsidRDefault="00F60F83" w:rsidP="00392078">
      <w:pPr>
        <w:pStyle w:val="Transcript"/>
        <w:jc w:val="left"/>
      </w:pPr>
      <w:r>
        <w:t>Fia</w:t>
      </w:r>
      <w:r w:rsidR="00392078">
        <w:t>:</w:t>
      </w:r>
      <w:r w:rsidR="00392078">
        <w:tab/>
        <w:t>Ja det skrev jag också. ((Pekar på sina anteckningar))</w:t>
      </w:r>
    </w:p>
    <w:p w14:paraId="69306882" w14:textId="549BDC33" w:rsidR="00392078" w:rsidRDefault="00F60F83" w:rsidP="00392078">
      <w:pPr>
        <w:pStyle w:val="Transcript"/>
        <w:jc w:val="left"/>
      </w:pPr>
      <w:r>
        <w:t>Erik</w:t>
      </w:r>
      <w:r w:rsidR="00392078">
        <w:t>:</w:t>
      </w:r>
      <w:r w:rsidR="00392078">
        <w:tab/>
        <w:t xml:space="preserve">Och det betyder att på fem, eller det liksom, det måste </w:t>
      </w:r>
      <w:proofErr w:type="gramStart"/>
      <w:r w:rsidR="004A660D">
        <w:t>v</w:t>
      </w:r>
      <w:r w:rsidR="00392078">
        <w:t>a</w:t>
      </w:r>
      <w:proofErr w:type="gramEnd"/>
      <w:r w:rsidR="00392078">
        <w:t xml:space="preserve"> i femmans tabell för att det inte ska bli halva lejon. Alltså, med sex lejon, om man delar </w:t>
      </w:r>
      <w:r w:rsidR="00392078">
        <w:rPr>
          <w:u w:val="single"/>
        </w:rPr>
        <w:t>det</w:t>
      </w:r>
      <w:r w:rsidR="00392078">
        <w:t xml:space="preserve"> på </w:t>
      </w:r>
      <w:r w:rsidR="00392078">
        <w:rPr>
          <w:u w:val="single"/>
        </w:rPr>
        <w:t>fem</w:t>
      </w:r>
      <w:r w:rsidR="00392078">
        <w:t xml:space="preserve">, det </w:t>
      </w:r>
      <w:r w:rsidR="00392078">
        <w:rPr>
          <w:u w:val="single"/>
        </w:rPr>
        <w:t>går</w:t>
      </w:r>
      <w:r w:rsidR="00392078">
        <w:t xml:space="preserve"> ju inte. </w:t>
      </w:r>
    </w:p>
    <w:p w14:paraId="4CC762B6" w14:textId="6EA83278" w:rsidR="00392078" w:rsidRDefault="00F60F83" w:rsidP="00392078">
      <w:pPr>
        <w:pStyle w:val="Transcript"/>
        <w:jc w:val="left"/>
      </w:pPr>
      <w:r>
        <w:t>Gösta</w:t>
      </w:r>
      <w:r w:rsidR="00392078">
        <w:t>:</w:t>
      </w:r>
      <w:r w:rsidR="00392078">
        <w:tab/>
        <w:t>[Varför då?</w:t>
      </w:r>
    </w:p>
    <w:p w14:paraId="427C32CA" w14:textId="1F4332E0" w:rsidR="00392078" w:rsidRPr="00392078" w:rsidRDefault="00F60F83" w:rsidP="00392078">
      <w:pPr>
        <w:pStyle w:val="Transcript"/>
        <w:jc w:val="left"/>
      </w:pPr>
      <w:r>
        <w:t>Erik</w:t>
      </w:r>
      <w:r w:rsidR="00392078">
        <w:t>:</w:t>
      </w:r>
      <w:r w:rsidR="00392078">
        <w:tab/>
        <w:t xml:space="preserve">[Men om man har </w:t>
      </w:r>
      <w:r w:rsidR="00392078">
        <w:rPr>
          <w:u w:val="single"/>
        </w:rPr>
        <w:t>fem</w:t>
      </w:r>
      <w:r w:rsidR="00392078">
        <w:t xml:space="preserve"> [lejon…</w:t>
      </w:r>
    </w:p>
    <w:p w14:paraId="6E172002" w14:textId="67078A23" w:rsidR="00392078" w:rsidRDefault="00F60F83" w:rsidP="00392078">
      <w:pPr>
        <w:pStyle w:val="Transcript"/>
        <w:jc w:val="left"/>
      </w:pPr>
      <w:r>
        <w:t>Gösta</w:t>
      </w:r>
      <w:r w:rsidR="00392078">
        <w:t>:</w:t>
      </w:r>
      <w:r w:rsidR="00392078">
        <w:tab/>
        <w:t xml:space="preserve">                                  </w:t>
      </w:r>
      <w:proofErr w:type="gramStart"/>
      <w:r w:rsidR="00392078">
        <w:t xml:space="preserve">   [</w:t>
      </w:r>
      <w:proofErr w:type="gramEnd"/>
      <w:r w:rsidR="00392078">
        <w:t>Varför går inte det?</w:t>
      </w:r>
    </w:p>
    <w:p w14:paraId="7936220C" w14:textId="51ABD13E" w:rsidR="008C769C" w:rsidRDefault="00F60F83" w:rsidP="00392078">
      <w:pPr>
        <w:pStyle w:val="Transcript"/>
        <w:jc w:val="left"/>
      </w:pPr>
      <w:r>
        <w:t>Erik</w:t>
      </w:r>
      <w:r w:rsidR="00392078">
        <w:t>:</w:t>
      </w:r>
      <w:r w:rsidR="00392078">
        <w:tab/>
        <w:t xml:space="preserve">För att det blir ett </w:t>
      </w:r>
      <w:r w:rsidR="00392078">
        <w:rPr>
          <w:u w:val="single"/>
        </w:rPr>
        <w:t>halvt</w:t>
      </w:r>
      <w:r w:rsidR="00392078">
        <w:t xml:space="preserve"> lejon, eller</w:t>
      </w:r>
      <w:r w:rsidR="008C769C">
        <w:t>…</w:t>
      </w:r>
    </w:p>
    <w:p w14:paraId="6393170D" w14:textId="0E87AEF0" w:rsidR="008C769C" w:rsidRDefault="00F60F83" w:rsidP="00392078">
      <w:pPr>
        <w:pStyle w:val="Transcript"/>
        <w:jc w:val="left"/>
      </w:pPr>
      <w:r>
        <w:t>Gösta</w:t>
      </w:r>
      <w:r w:rsidR="008C769C">
        <w:t>:</w:t>
      </w:r>
      <w:r w:rsidR="008C769C">
        <w:tab/>
        <w:t>Bra!</w:t>
      </w:r>
    </w:p>
    <w:p w14:paraId="09AE7118" w14:textId="240DEA52" w:rsidR="00392078" w:rsidRDefault="00F60F83" w:rsidP="00392078">
      <w:pPr>
        <w:pStyle w:val="Transcript"/>
        <w:jc w:val="left"/>
      </w:pPr>
      <w:r>
        <w:t>Erik</w:t>
      </w:r>
      <w:r w:rsidR="008C769C">
        <w:t>:</w:t>
      </w:r>
      <w:r w:rsidR="008C769C">
        <w:tab/>
        <w:t>…</w:t>
      </w:r>
      <w:r w:rsidR="00392078">
        <w:t xml:space="preserve">det blir liksom noll komma två lejon. Och det går inte. </w:t>
      </w:r>
    </w:p>
    <w:p w14:paraId="20B1D122" w14:textId="1DB6ECC8" w:rsidR="00392078" w:rsidRDefault="00F60F83" w:rsidP="00392078">
      <w:pPr>
        <w:pStyle w:val="Transcript"/>
        <w:jc w:val="left"/>
      </w:pPr>
      <w:r>
        <w:t>Gösta</w:t>
      </w:r>
      <w:r w:rsidR="00392078">
        <w:t>:</w:t>
      </w:r>
      <w:r w:rsidR="00392078">
        <w:tab/>
        <w:t xml:space="preserve">Om man tar </w:t>
      </w:r>
      <w:proofErr w:type="spellStart"/>
      <w:r w:rsidR="00392078">
        <w:t>tjugi</w:t>
      </w:r>
      <w:proofErr w:type="spellEnd"/>
      <w:r w:rsidR="00392078">
        <w:t xml:space="preserve"> då?</w:t>
      </w:r>
    </w:p>
    <w:p w14:paraId="135C9370" w14:textId="569240E7" w:rsidR="00392078" w:rsidRDefault="00F60F83" w:rsidP="00392078">
      <w:pPr>
        <w:pStyle w:val="Transcript"/>
        <w:jc w:val="left"/>
      </w:pPr>
      <w:r>
        <w:t>Erik</w:t>
      </w:r>
      <w:r w:rsidR="00392078">
        <w:t>:</w:t>
      </w:r>
      <w:r w:rsidR="006471F3">
        <w:tab/>
      </w:r>
      <w:r w:rsidR="00392078">
        <w:t xml:space="preserve">Men om har </w:t>
      </w:r>
      <w:r w:rsidR="00392078" w:rsidRPr="00392078">
        <w:rPr>
          <w:u w:val="single"/>
        </w:rPr>
        <w:t>fem</w:t>
      </w:r>
      <w:r w:rsidR="00392078">
        <w:t xml:space="preserve">, liksom </w:t>
      </w:r>
      <w:r w:rsidR="00392078" w:rsidRPr="00392078">
        <w:rPr>
          <w:u w:val="single"/>
        </w:rPr>
        <w:t>alla</w:t>
      </w:r>
      <w:r w:rsidR="00392078">
        <w:t xml:space="preserve"> dom i f</w:t>
      </w:r>
      <w:r w:rsidR="00D3128E">
        <w:t>e</w:t>
      </w:r>
      <w:r w:rsidR="00392078">
        <w:t xml:space="preserve">mmans tabell </w:t>
      </w:r>
      <w:r w:rsidR="00392078" w:rsidRPr="00392078">
        <w:rPr>
          <w:u w:val="single"/>
        </w:rPr>
        <w:t>går</w:t>
      </w:r>
      <w:r w:rsidR="00392078">
        <w:t xml:space="preserve"> ju.</w:t>
      </w:r>
    </w:p>
    <w:p w14:paraId="75C47E75" w14:textId="48593480" w:rsidR="003E6B8C" w:rsidRDefault="003F22F4" w:rsidP="006C1419">
      <w:pPr>
        <w:pStyle w:val="BodyText"/>
      </w:pPr>
      <w:r>
        <w:lastRenderedPageBreak/>
        <w:t>Användn</w:t>
      </w:r>
      <w:r w:rsidR="00F60F83">
        <w:t>inge</w:t>
      </w:r>
      <w:r>
        <w:t xml:space="preserve">n av modalpartikeln </w:t>
      </w:r>
      <w:r>
        <w:rPr>
          <w:i/>
          <w:iCs/>
        </w:rPr>
        <w:t>ju</w:t>
      </w:r>
      <w:r>
        <w:t xml:space="preserve"> antyder att </w:t>
      </w:r>
      <w:r w:rsidR="00F60F83">
        <w:t>Erik</w:t>
      </w:r>
      <w:r>
        <w:t xml:space="preserve"> hanterade sambandet mellan 20% och 1/5 som ett känt faktum (Lindström, 2008), vilket </w:t>
      </w:r>
      <w:r w:rsidR="00F60F83">
        <w:t>Fia</w:t>
      </w:r>
      <w:r w:rsidR="004A660D">
        <w:t xml:space="preserve"> bekräftade</w:t>
      </w:r>
      <w:r>
        <w:t xml:space="preserve">. </w:t>
      </w:r>
      <w:r w:rsidR="00F60F83">
        <w:t>Erik</w:t>
      </w:r>
      <w:r>
        <w:t xml:space="preserve"> förde sedan fram argumentet att resultatet måste finnas ”i femmans tabell” för att undvika ”halva lejon”</w:t>
      </w:r>
      <w:r w:rsidR="0016114A">
        <w:t>.</w:t>
      </w:r>
      <w:r>
        <w:t xml:space="preserve"> </w:t>
      </w:r>
      <w:r w:rsidR="0016114A">
        <w:t>D</w:t>
      </w:r>
      <w:r w:rsidR="008822D4">
        <w:t>etta</w:t>
      </w:r>
      <w:r>
        <w:t xml:space="preserve"> innebär</w:t>
      </w:r>
      <w:r w:rsidR="008822D4">
        <w:t xml:space="preserve"> indirekt</w:t>
      </w:r>
      <w:r>
        <w:t xml:space="preserve"> en hänvisning till generella </w:t>
      </w:r>
      <w:r w:rsidR="00F93AAA">
        <w:t xml:space="preserve">regler för </w:t>
      </w:r>
      <w:r w:rsidR="00EF5FC3">
        <w:t>delbarhet</w:t>
      </w:r>
      <w:r w:rsidR="008822D4">
        <w:t>, vilket i sin tur kan tyda på en förmåga att identifiera något generellt i den specifika uppgiften (se Mason 1996)</w:t>
      </w:r>
      <w:r>
        <w:t xml:space="preserve">. Därefter exemplifierade </w:t>
      </w:r>
      <w:r w:rsidR="00F60F83">
        <w:t>Erik</w:t>
      </w:r>
      <w:r>
        <w:t xml:space="preserve"> </w:t>
      </w:r>
      <w:r w:rsidR="00EF5FC3">
        <w:t xml:space="preserve">sitt påstående </w:t>
      </w:r>
      <w:r w:rsidR="00302659">
        <w:t xml:space="preserve">med argumentet att </w:t>
      </w:r>
      <w:r>
        <w:t>”sex lejon” dividerat med fem ”går ju inte”</w:t>
      </w:r>
      <w:r w:rsidR="005B5E22">
        <w:t>, där</w:t>
      </w:r>
      <w:r w:rsidR="00752268">
        <w:t xml:space="preserve"> </w:t>
      </w:r>
      <w:r w:rsidR="00F60F83">
        <w:t>Erik</w:t>
      </w:r>
      <w:r w:rsidR="00302659">
        <w:t xml:space="preserve">s </w:t>
      </w:r>
      <w:r w:rsidR="001C292E">
        <w:t xml:space="preserve">sätt att </w:t>
      </w:r>
      <w:r w:rsidR="00302659">
        <w:t>respon</w:t>
      </w:r>
      <w:r w:rsidR="001C292E">
        <w:t>dera på</w:t>
      </w:r>
      <w:r w:rsidR="001D6FA4">
        <w:t xml:space="preserve"> </w:t>
      </w:r>
      <w:r w:rsidR="00F60F83">
        <w:t>Gösta</w:t>
      </w:r>
      <w:r w:rsidR="006B7B43">
        <w:t>s ”varför”-</w:t>
      </w:r>
      <w:r w:rsidR="008822D4">
        <w:t xml:space="preserve">frågor </w:t>
      </w:r>
      <w:r w:rsidR="008209A0">
        <w:t xml:space="preserve">tyder på </w:t>
      </w:r>
      <w:r w:rsidR="001D6FA4">
        <w:t xml:space="preserve">att de </w:t>
      </w:r>
      <w:r w:rsidR="008822D4">
        <w:t xml:space="preserve">hanterades </w:t>
      </w:r>
      <w:r>
        <w:t>som ett behov av förtydligande, snarare än som ett ifrågasättande av slutsatsen i sig</w:t>
      </w:r>
      <w:r w:rsidR="00CC4F0B">
        <w:t xml:space="preserve">; </w:t>
      </w:r>
      <w:r w:rsidR="00467BC1">
        <w:t xml:space="preserve">Göstas utrop </w:t>
      </w:r>
      <w:r w:rsidR="00D3128E">
        <w:t xml:space="preserve">”bra” när </w:t>
      </w:r>
      <w:r w:rsidR="00F60F83">
        <w:t>Erik</w:t>
      </w:r>
      <w:r w:rsidR="00D3128E">
        <w:t xml:space="preserve"> </w:t>
      </w:r>
      <w:r w:rsidR="001B6D71">
        <w:t>sa</w:t>
      </w:r>
      <w:r w:rsidR="00D3128E">
        <w:t xml:space="preserve"> att ”det blir ett halvt lejon” kan möjligen </w:t>
      </w:r>
      <w:r w:rsidR="00EF5FC3">
        <w:t xml:space="preserve">också </w:t>
      </w:r>
      <w:r w:rsidR="00D3128E">
        <w:t xml:space="preserve">tyda på att </w:t>
      </w:r>
      <w:r w:rsidR="00371B9F">
        <w:t>invändning</w:t>
      </w:r>
      <w:r w:rsidR="00467BC1">
        <w:t>en</w:t>
      </w:r>
      <w:r w:rsidR="00371B9F">
        <w:t xml:space="preserve"> </w:t>
      </w:r>
      <w:r w:rsidR="00D3128E">
        <w:t>hade karaktären av en retorisk fråga</w:t>
      </w:r>
      <w:r>
        <w:t xml:space="preserve">. </w:t>
      </w:r>
      <w:r w:rsidR="00302659">
        <w:t>F</w:t>
      </w:r>
      <w:r>
        <w:t>rågor</w:t>
      </w:r>
      <w:r w:rsidR="00067E64">
        <w:t>na</w:t>
      </w:r>
      <w:r w:rsidR="00302659">
        <w:t xml:space="preserve"> bidrog även</w:t>
      </w:r>
      <w:r w:rsidR="004A660D">
        <w:t xml:space="preserve"> </w:t>
      </w:r>
      <w:r>
        <w:t xml:space="preserve">till att </w:t>
      </w:r>
      <w:r w:rsidR="00F60F83">
        <w:t>Erik</w:t>
      </w:r>
      <w:r>
        <w:t xml:space="preserve"> specificerade sitt exempel</w:t>
      </w:r>
      <w:r w:rsidR="005A55E6">
        <w:t xml:space="preserve"> då han ändrade exemplet om ”ett halvt lejon”</w:t>
      </w:r>
      <w:r>
        <w:t xml:space="preserve"> till att en femtedel av sex lejon </w:t>
      </w:r>
      <w:r w:rsidR="00FA6029">
        <w:t xml:space="preserve">ger </w:t>
      </w:r>
      <w:r>
        <w:t>resultatet</w:t>
      </w:r>
      <w:r w:rsidR="00FA6029">
        <w:t xml:space="preserve"> </w:t>
      </w:r>
      <w:r>
        <w:t>”noll komma två lejon”</w:t>
      </w:r>
      <w:r w:rsidR="00302659">
        <w:t>.</w:t>
      </w:r>
      <w:r w:rsidR="00D3128E">
        <w:t xml:space="preserve"> </w:t>
      </w:r>
      <w:r w:rsidR="00F60F83">
        <w:t>Gösta</w:t>
      </w:r>
      <w:r>
        <w:t xml:space="preserve"> föreslog därefter antalet ”</w:t>
      </w:r>
      <w:proofErr w:type="spellStart"/>
      <w:r>
        <w:t>tjugi</w:t>
      </w:r>
      <w:proofErr w:type="spellEnd"/>
      <w:r>
        <w:t>”, vilket är ett fungerande</w:t>
      </w:r>
      <w:r w:rsidR="00D3128E">
        <w:t xml:space="preserve"> </w:t>
      </w:r>
      <w:r w:rsidR="000D32DD">
        <w:t>an</w:t>
      </w:r>
      <w:r>
        <w:t>tal för den specifika uppgiften</w:t>
      </w:r>
      <w:r w:rsidR="00EC3B4B">
        <w:t xml:space="preserve">, medan </w:t>
      </w:r>
      <w:r w:rsidR="00F60F83">
        <w:t>Erik</w:t>
      </w:r>
      <w:r>
        <w:t xml:space="preserve"> </w:t>
      </w:r>
      <w:r w:rsidR="003521DA">
        <w:t xml:space="preserve">formulerade ett ”för alla”-argument genom att understryka att </w:t>
      </w:r>
      <w:r>
        <w:t>”alla dom i femmans tabell går ju”</w:t>
      </w:r>
      <w:r w:rsidR="003521DA">
        <w:t xml:space="preserve"> (se </w:t>
      </w:r>
      <w:proofErr w:type="spellStart"/>
      <w:r w:rsidR="003521DA">
        <w:t>Harel</w:t>
      </w:r>
      <w:proofErr w:type="spellEnd"/>
      <w:r w:rsidR="003521DA">
        <w:t xml:space="preserve"> &amp; </w:t>
      </w:r>
      <w:proofErr w:type="spellStart"/>
      <w:r w:rsidR="003521DA">
        <w:t>Sowder</w:t>
      </w:r>
      <w:proofErr w:type="spellEnd"/>
      <w:r w:rsidR="003521DA">
        <w:t>, 2007)</w:t>
      </w:r>
      <w:r>
        <w:t xml:space="preserve">, där </w:t>
      </w:r>
      <w:r>
        <w:rPr>
          <w:i/>
          <w:iCs/>
        </w:rPr>
        <w:t>ju</w:t>
      </w:r>
      <w:r>
        <w:t xml:space="preserve"> åter antyder att </w:t>
      </w:r>
      <w:r w:rsidR="003E1999">
        <w:t xml:space="preserve">Erik hanterade </w:t>
      </w:r>
      <w:r>
        <w:t xml:space="preserve">delbarhetsreglerna </w:t>
      </w:r>
      <w:r w:rsidR="003E1999">
        <w:t xml:space="preserve">som </w:t>
      </w:r>
      <w:r>
        <w:t>allmänt kända (</w:t>
      </w:r>
      <w:r w:rsidR="00221DBE">
        <w:t xml:space="preserve">se </w:t>
      </w:r>
      <w:r>
        <w:t xml:space="preserve">Lindström, 2008).  </w:t>
      </w:r>
    </w:p>
    <w:p w14:paraId="12EF224A" w14:textId="47C786DA" w:rsidR="0055151C" w:rsidRPr="0038570C" w:rsidRDefault="004E7ED8" w:rsidP="0055151C">
      <w:pPr>
        <w:pStyle w:val="Heading4"/>
      </w:pPr>
      <w:r>
        <w:t>T</w:t>
      </w:r>
      <w:r w:rsidR="00B837F0">
        <w:t>illämpning-och-identifikation</w:t>
      </w:r>
      <w:r w:rsidR="007B0298">
        <w:t>:</w:t>
      </w:r>
      <w:r w:rsidR="008B4237">
        <w:t xml:space="preserve"> e</w:t>
      </w:r>
      <w:r>
        <w:t xml:space="preserve">lever tillämpar och identifierar </w:t>
      </w:r>
      <w:r w:rsidR="000620D1">
        <w:t xml:space="preserve">en </w:t>
      </w:r>
      <w:r>
        <w:t>regelbundenhet</w:t>
      </w:r>
      <w:r w:rsidR="0055151C">
        <w:t xml:space="preserve"> </w:t>
      </w:r>
    </w:p>
    <w:p w14:paraId="7B0323C1" w14:textId="35BFA8FC" w:rsidR="0055151C" w:rsidRPr="00266591" w:rsidRDefault="0090022C" w:rsidP="0055151C">
      <w:pPr>
        <w:pStyle w:val="BodyText"/>
      </w:pPr>
      <w:r>
        <w:t>Vid g</w:t>
      </w:r>
      <w:r w:rsidR="006C1419">
        <w:t>eneraliserin</w:t>
      </w:r>
      <w:r w:rsidR="00CE676B">
        <w:t>g av typen</w:t>
      </w:r>
      <w:r w:rsidR="004A660D">
        <w:t xml:space="preserve"> </w:t>
      </w:r>
      <w:r w:rsidR="006C1419">
        <w:rPr>
          <w:i/>
        </w:rPr>
        <w:t xml:space="preserve">Tillämpning-och-identifikation </w:t>
      </w:r>
      <w:r w:rsidR="006C1419">
        <w:t>kombin</w:t>
      </w:r>
      <w:r w:rsidR="002A1B1D">
        <w:t xml:space="preserve">eras </w:t>
      </w:r>
      <w:r w:rsidR="006C1419">
        <w:t>”Typ 1” och ”Typ 2”</w:t>
      </w:r>
      <w:r w:rsidR="000620D1">
        <w:t xml:space="preserve"> (Tabell 2)</w:t>
      </w:r>
      <w:r w:rsidR="005436F1">
        <w:t>.</w:t>
      </w:r>
      <w:r w:rsidR="006C1419">
        <w:t xml:space="preserve"> </w:t>
      </w:r>
      <w:r w:rsidR="005436F1">
        <w:t>De</w:t>
      </w:r>
      <w:r>
        <w:t xml:space="preserve">tta </w:t>
      </w:r>
      <w:r w:rsidR="00E52689">
        <w:t>exemplifieras</w:t>
      </w:r>
      <w:r w:rsidR="0055151C">
        <w:t xml:space="preserve"> av diskussioner kring uppgiften ”Tärningar” (</w:t>
      </w:r>
      <w:r w:rsidR="00B96EDF">
        <w:t xml:space="preserve">Tabell </w:t>
      </w:r>
      <w:r w:rsidR="006C1419">
        <w:t>1</w:t>
      </w:r>
      <w:r w:rsidR="0055151C">
        <w:t xml:space="preserve">) mellan </w:t>
      </w:r>
      <w:r w:rsidR="00F60F83">
        <w:t>Heidi</w:t>
      </w:r>
      <w:r w:rsidR="0055151C">
        <w:t xml:space="preserve">, </w:t>
      </w:r>
      <w:r w:rsidR="00F60F83">
        <w:t>Ida</w:t>
      </w:r>
      <w:r w:rsidR="0055151C">
        <w:t xml:space="preserve">, </w:t>
      </w:r>
      <w:r w:rsidR="00F60F83">
        <w:t>Jim</w:t>
      </w:r>
      <w:r w:rsidR="0055151C">
        <w:t xml:space="preserve"> och </w:t>
      </w:r>
      <w:r w:rsidR="00DD07CF">
        <w:t>Kalle</w:t>
      </w:r>
      <w:r w:rsidR="00E14591">
        <w:t>.</w:t>
      </w:r>
      <w:r w:rsidR="0055151C">
        <w:t xml:space="preserve"> </w:t>
      </w:r>
      <w:r w:rsidR="00BC102B">
        <w:t>Heidi</w:t>
      </w:r>
      <w:r w:rsidR="0055151C">
        <w:t xml:space="preserve"> inledde sitt pararbete med </w:t>
      </w:r>
      <w:r w:rsidR="00BC102B">
        <w:t>Ida</w:t>
      </w:r>
      <w:r w:rsidR="0055151C">
        <w:t xml:space="preserve"> genom att föreslå att 7 är den vanligaste siffersumman när två sexsidiga tärningar kastas. </w:t>
      </w:r>
    </w:p>
    <w:p w14:paraId="427FB021" w14:textId="0991DFE6" w:rsidR="0055151C" w:rsidRDefault="00BC102B" w:rsidP="0055151C">
      <w:pPr>
        <w:pStyle w:val="Transcript"/>
        <w:jc w:val="left"/>
      </w:pPr>
      <w:r>
        <w:t>Heidi</w:t>
      </w:r>
      <w:r w:rsidR="0055151C" w:rsidRPr="00874541">
        <w:t>:</w:t>
      </w:r>
      <w:r w:rsidR="0055151C">
        <w:tab/>
        <w:t xml:space="preserve">Kolla, </w:t>
      </w:r>
      <w:r w:rsidR="0055151C" w:rsidRPr="00630124">
        <w:rPr>
          <w:u w:val="single"/>
        </w:rPr>
        <w:t>jag</w:t>
      </w:r>
      <w:r w:rsidR="0055151C">
        <w:t xml:space="preserve"> tänkte sju. </w:t>
      </w:r>
    </w:p>
    <w:p w14:paraId="3794B622" w14:textId="70C42D32" w:rsidR="0055151C" w:rsidRDefault="00BC102B" w:rsidP="0055151C">
      <w:pPr>
        <w:pStyle w:val="Transcript"/>
        <w:jc w:val="left"/>
      </w:pPr>
      <w:r>
        <w:t>Ida</w:t>
      </w:r>
      <w:r w:rsidR="0055151C">
        <w:t>:</w:t>
      </w:r>
      <w:r w:rsidR="0055151C">
        <w:tab/>
        <w:t xml:space="preserve">Mm. </w:t>
      </w:r>
    </w:p>
    <w:p w14:paraId="5F1C0F84" w14:textId="142A9EA6" w:rsidR="0055151C" w:rsidRDefault="00BC102B" w:rsidP="0055151C">
      <w:pPr>
        <w:pStyle w:val="Transcript"/>
        <w:jc w:val="left"/>
      </w:pPr>
      <w:r>
        <w:t>Heidi</w:t>
      </w:r>
      <w:r w:rsidR="0055151C">
        <w:t>:</w:t>
      </w:r>
      <w:r w:rsidR="0055151C">
        <w:tab/>
        <w:t xml:space="preserve">För jag visste inte hur jag skulle rita så jag skrev. </w:t>
      </w:r>
      <w:r w:rsidR="0055151C">
        <w:br/>
        <w:t xml:space="preserve">((Pekar på anteckningar, Figur 4)) För en tärning, den har ju sex </w:t>
      </w:r>
      <w:proofErr w:type="spellStart"/>
      <w:r w:rsidR="0055151C">
        <w:t>sider</w:t>
      </w:r>
      <w:proofErr w:type="spellEnd"/>
      <w:r w:rsidR="0055151C">
        <w:t xml:space="preserve">. </w:t>
      </w:r>
    </w:p>
    <w:p w14:paraId="528C1AA3" w14:textId="69C6D96A" w:rsidR="0055151C" w:rsidRDefault="00BC102B" w:rsidP="0055151C">
      <w:pPr>
        <w:pStyle w:val="Transcript"/>
        <w:jc w:val="left"/>
      </w:pPr>
      <w:r>
        <w:t>Ida</w:t>
      </w:r>
      <w:r w:rsidR="0055151C">
        <w:t>:</w:t>
      </w:r>
      <w:r w:rsidR="0055151C">
        <w:tab/>
        <w:t>((Nickar))</w:t>
      </w:r>
    </w:p>
    <w:p w14:paraId="63E6B754" w14:textId="38830D8E" w:rsidR="0055151C" w:rsidRDefault="00BC102B" w:rsidP="0055151C">
      <w:pPr>
        <w:pStyle w:val="Transcript"/>
        <w:jc w:val="left"/>
      </w:pPr>
      <w:r>
        <w:t>Heidi</w:t>
      </w:r>
      <w:r w:rsidR="0055151C">
        <w:t>:</w:t>
      </w:r>
      <w:r w:rsidR="0055151C">
        <w:tab/>
        <w:t xml:space="preserve">Och </w:t>
      </w:r>
      <w:proofErr w:type="spellStart"/>
      <w:r w:rsidR="0055151C">
        <w:t>se’n</w:t>
      </w:r>
      <w:proofErr w:type="spellEnd"/>
      <w:r w:rsidR="0055151C">
        <w:t xml:space="preserve">, </w:t>
      </w:r>
      <w:r w:rsidR="0055151C" w:rsidRPr="00266591">
        <w:rPr>
          <w:u w:val="single"/>
        </w:rPr>
        <w:t>det</w:t>
      </w:r>
      <w:r w:rsidR="0055151C">
        <w:t xml:space="preserve"> talet bakom </w:t>
      </w:r>
      <w:r w:rsidR="0055151C">
        <w:rPr>
          <w:u w:val="single"/>
        </w:rPr>
        <w:t>den</w:t>
      </w:r>
      <w:r w:rsidR="0055151C">
        <w:t xml:space="preserve"> siffran blir summan sju. </w:t>
      </w:r>
    </w:p>
    <w:p w14:paraId="0BB9AB62" w14:textId="65521932" w:rsidR="0055151C" w:rsidRDefault="00496704" w:rsidP="0055151C">
      <w:r w:rsidRPr="00630124">
        <w:rPr>
          <w:noProof/>
        </w:rPr>
        <w:drawing>
          <wp:inline distT="0" distB="0" distL="0" distR="0" wp14:anchorId="199D74CC" wp14:editId="777C2471">
            <wp:extent cx="1151005" cy="398780"/>
            <wp:effectExtent l="0" t="0" r="0" b="1270"/>
            <wp:docPr id="206484925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49257" name=""/>
                    <pic:cNvPicPr/>
                  </pic:nvPicPr>
                  <pic:blipFill>
                    <a:blip r:embed="rId14">
                      <a:extLst>
                        <a:ext uri="{BEBA8EAE-BF5A-486C-A8C5-ECC9F3942E4B}">
                          <a14:imgProps xmlns:a14="http://schemas.microsoft.com/office/drawing/2010/main">
                            <a14:imgLayer r:embed="rId15">
                              <a14:imgEffect>
                                <a14:artisticPaintStrokes intensity="2"/>
                              </a14:imgEffect>
                            </a14:imgLayer>
                          </a14:imgProps>
                        </a:ext>
                      </a:extLst>
                    </a:blip>
                    <a:stretch>
                      <a:fillRect/>
                    </a:stretch>
                  </pic:blipFill>
                  <pic:spPr>
                    <a:xfrm>
                      <a:off x="0" y="0"/>
                      <a:ext cx="1232494" cy="427013"/>
                    </a:xfrm>
                    <a:prstGeom prst="rect">
                      <a:avLst/>
                    </a:prstGeom>
                  </pic:spPr>
                </pic:pic>
              </a:graphicData>
            </a:graphic>
          </wp:inline>
        </w:drawing>
      </w:r>
    </w:p>
    <w:p w14:paraId="6CF09435" w14:textId="58C7E633" w:rsidR="0055151C" w:rsidRDefault="0055151C" w:rsidP="0055151C">
      <w:pPr>
        <w:pStyle w:val="Headtable"/>
      </w:pPr>
      <w:r>
        <w:t xml:space="preserve">Figur 4. Kopia av </w:t>
      </w:r>
      <w:r w:rsidR="00BC102B">
        <w:t>Heidi</w:t>
      </w:r>
      <w:r>
        <w:t xml:space="preserve">s anteckningar. </w:t>
      </w:r>
    </w:p>
    <w:p w14:paraId="115AD95B" w14:textId="6B6686AC" w:rsidR="00390561" w:rsidRDefault="00BC102B" w:rsidP="00390561">
      <w:pPr>
        <w:pStyle w:val="BodyText"/>
      </w:pPr>
      <w:r>
        <w:t>Heidi</w:t>
      </w:r>
      <w:r w:rsidR="0055151C">
        <w:t xml:space="preserve">s betoning av ”jag” </w:t>
      </w:r>
      <w:r w:rsidR="004A660D">
        <w:t>tyder på</w:t>
      </w:r>
      <w:r w:rsidR="0055151C">
        <w:t xml:space="preserve"> att förslaget ”sju” enbart var hennes egen </w:t>
      </w:r>
      <w:r w:rsidR="0098152D">
        <w:t xml:space="preserve">specifika </w:t>
      </w:r>
      <w:r w:rsidR="0055151C">
        <w:t>idé</w:t>
      </w:r>
      <w:r w:rsidR="004A660D">
        <w:t>; däremot</w:t>
      </w:r>
      <w:r w:rsidR="0055151C">
        <w:t xml:space="preserve"> kan </w:t>
      </w:r>
      <w:r w:rsidR="007105B2">
        <w:t xml:space="preserve">hänvisningen till strukturen hos </w:t>
      </w:r>
      <w:r w:rsidR="0055151C">
        <w:t>”en tärning” ses som</w:t>
      </w:r>
      <w:r w:rsidR="007105B2">
        <w:t xml:space="preserve"> ett generellt argument då</w:t>
      </w:r>
      <w:r w:rsidR="0055151C">
        <w:t xml:space="preserve"> den obestämda artikeln </w:t>
      </w:r>
      <w:r w:rsidR="0055151C" w:rsidRPr="002D4B07">
        <w:rPr>
          <w:i/>
          <w:iCs/>
        </w:rPr>
        <w:t>en</w:t>
      </w:r>
      <w:r w:rsidR="0055151C">
        <w:t xml:space="preserve"> </w:t>
      </w:r>
      <w:r w:rsidR="004A660D">
        <w:t>även kan representera</w:t>
      </w:r>
      <w:r w:rsidR="0055151C">
        <w:t xml:space="preserve"> </w:t>
      </w:r>
      <w:r w:rsidR="0055151C" w:rsidRPr="002D4B07">
        <w:rPr>
          <w:i/>
          <w:iCs/>
        </w:rPr>
        <w:t>alla</w:t>
      </w:r>
      <w:r w:rsidR="0055151C">
        <w:t xml:space="preserve"> (Mason, 1996). </w:t>
      </w:r>
      <w:r w:rsidR="004A660D">
        <w:t>Vidare antyder a</w:t>
      </w:r>
      <w:r w:rsidR="0055151C">
        <w:t xml:space="preserve">nvändningen av modalpartikeln </w:t>
      </w:r>
      <w:r w:rsidR="0055151C">
        <w:rPr>
          <w:i/>
          <w:iCs/>
        </w:rPr>
        <w:t>ju</w:t>
      </w:r>
      <w:r w:rsidR="0055151C">
        <w:t xml:space="preserve"> att den sexsidiga tärningens </w:t>
      </w:r>
      <w:r w:rsidR="00EA76BD">
        <w:t>struktur</w:t>
      </w:r>
      <w:r w:rsidR="0055151C">
        <w:t xml:space="preserve"> hanterades som</w:t>
      </w:r>
      <w:r w:rsidR="00597A14">
        <w:t xml:space="preserve"> allmänt känd</w:t>
      </w:r>
      <w:r w:rsidR="0055151C">
        <w:t xml:space="preserve"> (Lindström, 2008). </w:t>
      </w:r>
    </w:p>
    <w:p w14:paraId="211F3710" w14:textId="3C96D519" w:rsidR="0055151C" w:rsidRPr="00A86346" w:rsidRDefault="00BC102B" w:rsidP="00390561">
      <w:r>
        <w:t>Ida</w:t>
      </w:r>
      <w:r w:rsidR="0055151C">
        <w:t xml:space="preserve">s ”mm” och nickande antyder att hon höll med </w:t>
      </w:r>
      <w:r>
        <w:t>Heidi</w:t>
      </w:r>
      <w:r w:rsidR="004A660D">
        <w:t xml:space="preserve">, men kort därefter </w:t>
      </w:r>
      <w:r w:rsidR="0055151C">
        <w:t xml:space="preserve">föreslog </w:t>
      </w:r>
      <w:r>
        <w:t>Ida</w:t>
      </w:r>
      <w:r w:rsidR="004A660D">
        <w:t xml:space="preserve"> </w:t>
      </w:r>
      <w:r w:rsidR="0055151C">
        <w:t>att summorna 6 och 8 skulle kunna vara lika vanliga som summan 7</w:t>
      </w:r>
      <w:r w:rsidR="002D5CE7">
        <w:t xml:space="preserve">, då hennes alternativa tabell </w:t>
      </w:r>
      <w:r w:rsidR="0055151C">
        <w:t>(Figur 5)</w:t>
      </w:r>
      <w:r w:rsidR="002D5CE7">
        <w:t xml:space="preserve"> antyder att </w:t>
      </w:r>
      <w:r w:rsidR="00B7596A">
        <w:t xml:space="preserve">alla </w:t>
      </w:r>
      <w:r w:rsidR="002D5CE7">
        <w:t>dessa siffersummor ges av tre par av termer</w:t>
      </w:r>
      <w:r w:rsidR="0055151C">
        <w:t xml:space="preserve">. En stund senare avfärdade dock </w:t>
      </w:r>
      <w:r>
        <w:t>Ida</w:t>
      </w:r>
      <w:r w:rsidR="0055151C">
        <w:t xml:space="preserve"> sitt förslag, med argumentet </w:t>
      </w:r>
      <w:r w:rsidR="002D5CE7">
        <w:t xml:space="preserve">att </w:t>
      </w:r>
      <w:r w:rsidR="0055151C">
        <w:t xml:space="preserve">additionerna 4 + 4 respektive 3 + 3 </w:t>
      </w:r>
      <w:r w:rsidR="002D5CE7">
        <w:t>”blir samma siffra” när termerna ”byter plats”</w:t>
      </w:r>
      <w:r w:rsidR="00680DEE">
        <w:t>.</w:t>
      </w:r>
      <w:r w:rsidR="002D5CE7">
        <w:t xml:space="preserve"> </w:t>
      </w:r>
      <w:r w:rsidR="00680DEE">
        <w:t>M</w:t>
      </w:r>
      <w:r w:rsidR="002D5CE7">
        <w:t>ed andra ord ges siffersumman 7 av sex par av termer medan summorna 6 och 8 ges av endast fem par</w:t>
      </w:r>
      <w:r w:rsidR="0055151C">
        <w:t>.</w:t>
      </w:r>
    </w:p>
    <w:p w14:paraId="45902453" w14:textId="77777777" w:rsidR="0055151C" w:rsidRDefault="0055151C" w:rsidP="0055151C">
      <w:r w:rsidRPr="00943820">
        <w:rPr>
          <w:noProof/>
        </w:rPr>
        <w:lastRenderedPageBreak/>
        <w:drawing>
          <wp:inline distT="0" distB="0" distL="0" distR="0" wp14:anchorId="6513D3B7" wp14:editId="2919388E">
            <wp:extent cx="914400" cy="1200150"/>
            <wp:effectExtent l="0" t="0" r="0" b="0"/>
            <wp:docPr id="131986431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64318" name=""/>
                    <pic:cNvPicPr/>
                  </pic:nvPicPr>
                  <pic:blipFill>
                    <a:blip r:embed="rId16">
                      <a:extLst>
                        <a:ext uri="{BEBA8EAE-BF5A-486C-A8C5-ECC9F3942E4B}">
                          <a14:imgProps xmlns:a14="http://schemas.microsoft.com/office/drawing/2010/main">
                            <a14:imgLayer r:embed="rId17">
                              <a14:imgEffect>
                                <a14:artisticPhotocopy detail="1"/>
                              </a14:imgEffect>
                            </a14:imgLayer>
                          </a14:imgProps>
                        </a:ext>
                      </a:extLst>
                    </a:blip>
                    <a:stretch>
                      <a:fillRect/>
                    </a:stretch>
                  </pic:blipFill>
                  <pic:spPr>
                    <a:xfrm>
                      <a:off x="0" y="0"/>
                      <a:ext cx="968094" cy="1270624"/>
                    </a:xfrm>
                    <a:prstGeom prst="rect">
                      <a:avLst/>
                    </a:prstGeom>
                  </pic:spPr>
                </pic:pic>
              </a:graphicData>
            </a:graphic>
          </wp:inline>
        </w:drawing>
      </w:r>
    </w:p>
    <w:p w14:paraId="45CE50E1" w14:textId="1F73E4F8" w:rsidR="0055151C" w:rsidRDefault="0055151C" w:rsidP="0055151C">
      <w:pPr>
        <w:pStyle w:val="Headtable"/>
      </w:pPr>
      <w:r>
        <w:t xml:space="preserve">Figur 5. Kopia av </w:t>
      </w:r>
      <w:r w:rsidR="00BC102B">
        <w:t>Ida</w:t>
      </w:r>
      <w:r>
        <w:t>s anteckningar.</w:t>
      </w:r>
    </w:p>
    <w:p w14:paraId="1701A195" w14:textId="3583FEA7" w:rsidR="0055151C" w:rsidRPr="00A86346" w:rsidRDefault="009B4BA8" w:rsidP="0055151C">
      <w:pPr>
        <w:pStyle w:val="BodyText"/>
      </w:pPr>
      <w:r>
        <w:t xml:space="preserve">När </w:t>
      </w:r>
      <w:r w:rsidR="00BC102B">
        <w:t>Jim</w:t>
      </w:r>
      <w:r w:rsidR="0055151C">
        <w:t xml:space="preserve"> och </w:t>
      </w:r>
      <w:r w:rsidR="00DD07CF">
        <w:t>Kalle</w:t>
      </w:r>
      <w:r w:rsidR="0055151C">
        <w:t xml:space="preserve"> bildade grupp med </w:t>
      </w:r>
      <w:r w:rsidR="00BC102B">
        <w:t>Heidi</w:t>
      </w:r>
      <w:r w:rsidR="0055151C">
        <w:t xml:space="preserve"> och </w:t>
      </w:r>
      <w:r w:rsidR="00BC102B">
        <w:t>Ida</w:t>
      </w:r>
      <w:r w:rsidR="004A660D">
        <w:t xml:space="preserve"> inledde </w:t>
      </w:r>
      <w:r>
        <w:t xml:space="preserve">de </w:t>
      </w:r>
      <w:r w:rsidR="004A660D">
        <w:t xml:space="preserve">gruppdiskussionen </w:t>
      </w:r>
      <w:r w:rsidR="00D45908">
        <w:t>med</w:t>
      </w:r>
      <w:r w:rsidR="004A660D">
        <w:t xml:space="preserve"> att föreslå</w:t>
      </w:r>
      <w:r w:rsidR="0055151C">
        <w:t xml:space="preserve"> att summorna 7, 8 och 9 är lika vanliga</w:t>
      </w:r>
      <w:r w:rsidR="004A660D">
        <w:t>.</w:t>
      </w:r>
      <w:r w:rsidR="0055151C">
        <w:t xml:space="preserve"> </w:t>
      </w:r>
      <w:r w:rsidR="004A660D">
        <w:t>E</w:t>
      </w:r>
      <w:r w:rsidR="0055151C">
        <w:t xml:space="preserve">fter undersökning av ytterligare exempel (Figur 6) enades </w:t>
      </w:r>
      <w:r w:rsidR="004A660D">
        <w:t xml:space="preserve">dock </w:t>
      </w:r>
      <w:r w:rsidR="0055151C">
        <w:t xml:space="preserve">gruppen om att </w:t>
      </w:r>
      <w:r w:rsidR="004A660D">
        <w:t xml:space="preserve">endast </w:t>
      </w:r>
      <w:r w:rsidR="0055151C">
        <w:t xml:space="preserve">7 är den vanligaste summan. </w:t>
      </w:r>
    </w:p>
    <w:p w14:paraId="34A07C70" w14:textId="34FCA6BF" w:rsidR="0055151C" w:rsidRDefault="00BC102B" w:rsidP="0055151C">
      <w:pPr>
        <w:pStyle w:val="Transcript"/>
        <w:jc w:val="left"/>
      </w:pPr>
      <w:r>
        <w:t>Jim</w:t>
      </w:r>
      <w:r w:rsidR="0055151C">
        <w:t>:</w:t>
      </w:r>
      <w:r w:rsidR="0055151C">
        <w:tab/>
        <w:t xml:space="preserve">Nej förlåt, </w:t>
      </w:r>
      <w:proofErr w:type="gramStart"/>
      <w:r w:rsidR="0055151C">
        <w:t>nie</w:t>
      </w:r>
      <w:proofErr w:type="gramEnd"/>
      <w:r w:rsidR="0055151C">
        <w:t xml:space="preserve"> funkar inte. Inte åtta heller, det är </w:t>
      </w:r>
      <w:r w:rsidR="0055151C">
        <w:rPr>
          <w:u w:val="single"/>
        </w:rPr>
        <w:t>sju</w:t>
      </w:r>
      <w:r w:rsidR="0055151C">
        <w:t xml:space="preserve"> som är rätt svar.</w:t>
      </w:r>
    </w:p>
    <w:p w14:paraId="0BD2AE15" w14:textId="63FF878B" w:rsidR="0055151C" w:rsidRDefault="00BC102B" w:rsidP="0055151C">
      <w:pPr>
        <w:pStyle w:val="Transcript"/>
        <w:jc w:val="left"/>
      </w:pPr>
      <w:r>
        <w:t>Ida</w:t>
      </w:r>
      <w:r w:rsidR="0055151C">
        <w:t>:</w:t>
      </w:r>
      <w:r w:rsidR="0055151C">
        <w:tab/>
        <w:t>Och sex.</w:t>
      </w:r>
    </w:p>
    <w:p w14:paraId="2C6D037E" w14:textId="47E474C3" w:rsidR="0055151C" w:rsidRDefault="00BC102B" w:rsidP="0055151C">
      <w:pPr>
        <w:pStyle w:val="Transcript"/>
        <w:jc w:val="left"/>
      </w:pPr>
      <w:r>
        <w:t>Heidi</w:t>
      </w:r>
      <w:r w:rsidR="0055151C">
        <w:t>:</w:t>
      </w:r>
      <w:r w:rsidR="0055151C">
        <w:tab/>
        <w:t>Och sex, [sju och sex.</w:t>
      </w:r>
    </w:p>
    <w:p w14:paraId="6D2BC486" w14:textId="5B2AD641" w:rsidR="0055151C" w:rsidRDefault="00BC102B" w:rsidP="0055151C">
      <w:pPr>
        <w:pStyle w:val="Transcript"/>
        <w:jc w:val="left"/>
      </w:pPr>
      <w:r>
        <w:t>Ida</w:t>
      </w:r>
      <w:r w:rsidR="0055151C">
        <w:t>:</w:t>
      </w:r>
      <w:r w:rsidR="0055151C">
        <w:tab/>
        <w:t xml:space="preserve">            </w:t>
      </w:r>
      <w:proofErr w:type="gramStart"/>
      <w:r w:rsidR="0055151C">
        <w:t xml:space="preserve">   [</w:t>
      </w:r>
      <w:proofErr w:type="gramEnd"/>
      <w:r w:rsidR="0055151C">
        <w:t>Funkar inte sex?</w:t>
      </w:r>
    </w:p>
    <w:p w14:paraId="431F3B05" w14:textId="1CA406C3" w:rsidR="0055151C" w:rsidRDefault="00BC102B" w:rsidP="0055151C">
      <w:pPr>
        <w:pStyle w:val="Transcript"/>
        <w:jc w:val="left"/>
      </w:pPr>
      <w:r>
        <w:t>Jim</w:t>
      </w:r>
      <w:r w:rsidR="0055151C">
        <w:t>:</w:t>
      </w:r>
      <w:r w:rsidR="0055151C">
        <w:tab/>
        <w:t xml:space="preserve">Men </w:t>
      </w:r>
      <w:r w:rsidR="0055151C">
        <w:rPr>
          <w:u w:val="single"/>
        </w:rPr>
        <w:t>sex</w:t>
      </w:r>
      <w:r w:rsidR="0055151C">
        <w:t xml:space="preserve"> är bara fem kombinationer. ((Pekar på Figur 6)).</w:t>
      </w:r>
    </w:p>
    <w:p w14:paraId="20280FDA" w14:textId="2F28A91A" w:rsidR="0055151C" w:rsidRDefault="00BC102B" w:rsidP="0055151C">
      <w:pPr>
        <w:pStyle w:val="Transcript"/>
        <w:jc w:val="left"/>
      </w:pPr>
      <w:r>
        <w:t>Ida</w:t>
      </w:r>
      <w:r w:rsidR="0055151C">
        <w:t>:</w:t>
      </w:r>
      <w:r w:rsidR="0055151C">
        <w:tab/>
        <w:t xml:space="preserve">Men kan, kolla </w:t>
      </w:r>
      <w:proofErr w:type="spellStart"/>
      <w:r w:rsidR="0055151C">
        <w:t>kolla</w:t>
      </w:r>
      <w:proofErr w:type="spellEnd"/>
      <w:r w:rsidR="0055151C">
        <w:t xml:space="preserve">, </w:t>
      </w:r>
      <w:r w:rsidR="0055151C">
        <w:rPr>
          <w:u w:val="single"/>
        </w:rPr>
        <w:t>kan</w:t>
      </w:r>
      <w:r w:rsidR="0055151C">
        <w:t xml:space="preserve"> inte dom </w:t>
      </w:r>
      <w:proofErr w:type="spellStart"/>
      <w:r w:rsidR="0055151C" w:rsidRPr="00943820">
        <w:rPr>
          <w:u w:val="single"/>
        </w:rPr>
        <w:t>hära</w:t>
      </w:r>
      <w:proofErr w:type="spellEnd"/>
      <w:r w:rsidR="0055151C">
        <w:t xml:space="preserve"> byta plats? </w:t>
      </w:r>
      <w:r w:rsidR="0055151C">
        <w:br/>
        <w:t xml:space="preserve">((Pekar på 3+3, därefter på 4+2 och 2+4)) </w:t>
      </w:r>
      <w:r w:rsidR="0055151C">
        <w:br/>
        <w:t>Alltså, [fyra två, två fyra.</w:t>
      </w:r>
    </w:p>
    <w:p w14:paraId="3BF4DA4A" w14:textId="42A65AAF" w:rsidR="0055151C" w:rsidRDefault="00BC102B" w:rsidP="0055151C">
      <w:pPr>
        <w:pStyle w:val="Transcript"/>
        <w:jc w:val="left"/>
      </w:pPr>
      <w:r>
        <w:t>Jim</w:t>
      </w:r>
      <w:r w:rsidR="0055151C">
        <w:t>:</w:t>
      </w:r>
      <w:r w:rsidR="0055151C">
        <w:tab/>
        <w:t xml:space="preserve">        </w:t>
      </w:r>
      <w:proofErr w:type="gramStart"/>
      <w:r w:rsidR="0055151C">
        <w:t xml:space="preserve">   [</w:t>
      </w:r>
      <w:proofErr w:type="gramEnd"/>
      <w:r w:rsidR="0055151C">
        <w:t>Men det blir ju inte en gång till, det är ju samma. Fem.</w:t>
      </w:r>
    </w:p>
    <w:p w14:paraId="3B671649" w14:textId="0D616B67" w:rsidR="0055151C" w:rsidRDefault="00BC102B" w:rsidP="0055151C">
      <w:pPr>
        <w:pStyle w:val="Transcript"/>
        <w:jc w:val="left"/>
      </w:pPr>
      <w:r>
        <w:t>Ida</w:t>
      </w:r>
      <w:r w:rsidR="0055151C">
        <w:t>:</w:t>
      </w:r>
      <w:r w:rsidR="0055151C">
        <w:tab/>
        <w:t xml:space="preserve">Det var därför vi sa sju från början också. </w:t>
      </w:r>
    </w:p>
    <w:p w14:paraId="21CFBB48" w14:textId="77777777" w:rsidR="0055151C" w:rsidRPr="00943820" w:rsidRDefault="0055151C" w:rsidP="0055151C">
      <w:r w:rsidRPr="00943820">
        <w:rPr>
          <w:noProof/>
        </w:rPr>
        <w:drawing>
          <wp:inline distT="0" distB="0" distL="0" distR="0" wp14:anchorId="605C2A1D" wp14:editId="06F370F9">
            <wp:extent cx="2381250" cy="1059431"/>
            <wp:effectExtent l="0" t="0" r="0" b="7620"/>
            <wp:docPr id="7857440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44014" name=""/>
                    <pic:cNvPicPr/>
                  </pic:nvPicPr>
                  <pic:blipFill>
                    <a:blip r:embed="rId18">
                      <a:extLst>
                        <a:ext uri="{BEBA8EAE-BF5A-486C-A8C5-ECC9F3942E4B}">
                          <a14:imgProps xmlns:a14="http://schemas.microsoft.com/office/drawing/2010/main">
                            <a14:imgLayer r:embed="rId19">
                              <a14:imgEffect>
                                <a14:artisticPhotocopy detail="1"/>
                              </a14:imgEffect>
                            </a14:imgLayer>
                          </a14:imgProps>
                        </a:ext>
                      </a:extLst>
                    </a:blip>
                    <a:stretch>
                      <a:fillRect/>
                    </a:stretch>
                  </pic:blipFill>
                  <pic:spPr>
                    <a:xfrm>
                      <a:off x="0" y="0"/>
                      <a:ext cx="2478440" cy="1102671"/>
                    </a:xfrm>
                    <a:prstGeom prst="rect">
                      <a:avLst/>
                    </a:prstGeom>
                  </pic:spPr>
                </pic:pic>
              </a:graphicData>
            </a:graphic>
          </wp:inline>
        </w:drawing>
      </w:r>
    </w:p>
    <w:p w14:paraId="39506FA1" w14:textId="0E521AA7" w:rsidR="0055151C" w:rsidRDefault="0055151C" w:rsidP="0055151C">
      <w:pPr>
        <w:pStyle w:val="Headtable"/>
      </w:pPr>
      <w:r>
        <w:t xml:space="preserve">Figur 6. Kopia av </w:t>
      </w:r>
      <w:r w:rsidR="00BC102B">
        <w:t>Jim</w:t>
      </w:r>
      <w:r>
        <w:t xml:space="preserve">s anteckningar. </w:t>
      </w:r>
    </w:p>
    <w:p w14:paraId="5DD74F59" w14:textId="4AB8EEF2" w:rsidR="0055151C" w:rsidRPr="004469AB" w:rsidRDefault="00BC102B" w:rsidP="0055151C">
      <w:pPr>
        <w:pStyle w:val="BodyText"/>
      </w:pPr>
      <w:r>
        <w:t>Jim</w:t>
      </w:r>
      <w:r w:rsidR="0055151C">
        <w:t xml:space="preserve">s användning av modalpartikeln </w:t>
      </w:r>
      <w:r w:rsidR="0055151C">
        <w:rPr>
          <w:i/>
          <w:iCs/>
        </w:rPr>
        <w:t>ju</w:t>
      </w:r>
      <w:r w:rsidR="0055151C">
        <w:t xml:space="preserve"> när han underströk att treornas platsbyte i additionen ”3</w:t>
      </w:r>
      <w:r w:rsidR="004A660D">
        <w:t xml:space="preserve"> </w:t>
      </w:r>
      <w:r w:rsidR="0055151C">
        <w:t>+</w:t>
      </w:r>
      <w:r w:rsidR="004A660D">
        <w:t xml:space="preserve"> </w:t>
      </w:r>
      <w:r w:rsidR="0055151C">
        <w:t>3” inte ger en ny kombination antyder att de</w:t>
      </w:r>
      <w:r w:rsidR="00D83D09">
        <w:t>tt</w:t>
      </w:r>
      <w:r w:rsidR="0055151C">
        <w:t xml:space="preserve">a </w:t>
      </w:r>
      <w:r w:rsidR="00D83D09">
        <w:t>förhållande</w:t>
      </w:r>
      <w:r w:rsidR="0055151C">
        <w:t xml:space="preserve"> hanterades som </w:t>
      </w:r>
      <w:r w:rsidR="00D83D09">
        <w:t xml:space="preserve">redan </w:t>
      </w:r>
      <w:r w:rsidR="0055151C">
        <w:t>kän</w:t>
      </w:r>
      <w:r w:rsidR="00D83D09">
        <w:t>t</w:t>
      </w:r>
      <w:r w:rsidR="0055151C">
        <w:t xml:space="preserve"> (</w:t>
      </w:r>
      <w:r w:rsidR="00221DBE">
        <w:t xml:space="preserve">se </w:t>
      </w:r>
      <w:r w:rsidR="0055151C">
        <w:t xml:space="preserve">Lindström, 2008). Genom att säga att det var ”därför vi sa sju från början också” visade </w:t>
      </w:r>
      <w:r>
        <w:t>Ida</w:t>
      </w:r>
      <w:r w:rsidR="0055151C">
        <w:t xml:space="preserve"> därefter att hon inte bara accepterade resultatet av </w:t>
      </w:r>
      <w:r>
        <w:t>Jim</w:t>
      </w:r>
      <w:r w:rsidR="0055151C">
        <w:t>s undersökning</w:t>
      </w:r>
      <w:r w:rsidR="008464E5">
        <w:t xml:space="preserve"> </w:t>
      </w:r>
      <w:r w:rsidR="0055151C">
        <w:t xml:space="preserve">utan även använde det konkreta exemplet </w:t>
      </w:r>
      <w:r w:rsidR="00221DBE">
        <w:t xml:space="preserve">(Figur 6) </w:t>
      </w:r>
      <w:r w:rsidR="0055151C">
        <w:t xml:space="preserve">för att bekräfta </w:t>
      </w:r>
      <w:r>
        <w:t>Heidi</w:t>
      </w:r>
      <w:r w:rsidR="0055151C">
        <w:t xml:space="preserve">s initiala </w:t>
      </w:r>
      <w:r w:rsidR="002E633B">
        <w:t xml:space="preserve">förslag </w:t>
      </w:r>
      <w:r w:rsidR="0055151C">
        <w:t xml:space="preserve">att 7 är den vanligaste </w:t>
      </w:r>
      <w:r w:rsidR="004A11A7">
        <w:t>siffer</w:t>
      </w:r>
      <w:r w:rsidR="0055151C">
        <w:t>summan när två sexsidiga tärningar kastas</w:t>
      </w:r>
      <w:r w:rsidR="00554FB4">
        <w:t xml:space="preserve"> – </w:t>
      </w:r>
      <w:r w:rsidR="008464E5">
        <w:t>vilket</w:t>
      </w:r>
      <w:r w:rsidR="00D83D09">
        <w:t xml:space="preserve"> i sin tur</w:t>
      </w:r>
      <w:r w:rsidR="008464E5">
        <w:t xml:space="preserve"> byggde på </w:t>
      </w:r>
      <w:r w:rsidR="00A664E6">
        <w:t xml:space="preserve">tillämpning av </w:t>
      </w:r>
      <w:r w:rsidR="008464E5">
        <w:t>ett generellt argument</w:t>
      </w:r>
      <w:r w:rsidR="00FF6E87">
        <w:t xml:space="preserve"> gällande struktur</w:t>
      </w:r>
      <w:r w:rsidR="00B96EDF">
        <w:t>en hos ”en tärning”</w:t>
      </w:r>
      <w:r w:rsidR="0055151C">
        <w:t xml:space="preserve">.  </w:t>
      </w:r>
    </w:p>
    <w:p w14:paraId="361EFC52" w14:textId="31B1BC56" w:rsidR="00117362" w:rsidRDefault="001E58F4" w:rsidP="0071722B">
      <w:pPr>
        <w:pStyle w:val="Heading2"/>
      </w:pPr>
      <w:r w:rsidRPr="0038570C">
        <w:t>Dis</w:t>
      </w:r>
      <w:r w:rsidR="00392078">
        <w:t>k</w:t>
      </w:r>
      <w:r w:rsidRPr="0038570C">
        <w:t>ussion</w:t>
      </w:r>
    </w:p>
    <w:p w14:paraId="250DB43C" w14:textId="5EE0E344" w:rsidR="00506847" w:rsidRDefault="00570F77" w:rsidP="00CB49E6">
      <w:pPr>
        <w:pStyle w:val="BodyText"/>
      </w:pPr>
      <w:r>
        <w:t>Syftet med den</w:t>
      </w:r>
      <w:r w:rsidR="004336F2">
        <w:t xml:space="preserve"> här</w:t>
      </w:r>
      <w:r>
        <w:t xml:space="preserve"> artikel</w:t>
      </w:r>
      <w:r w:rsidR="004336F2">
        <w:t>n</w:t>
      </w:r>
      <w:r>
        <w:t xml:space="preserve"> var att</w:t>
      </w:r>
      <w:r w:rsidR="00C94469">
        <w:t xml:space="preserve"> </w:t>
      </w:r>
      <w:r w:rsidR="007829AD">
        <w:t>synliggöra mellanstadie</w:t>
      </w:r>
      <w:r>
        <w:t>elevers</w:t>
      </w:r>
      <w:r w:rsidR="00D42EB5">
        <w:t xml:space="preserve"> strategier för</w:t>
      </w:r>
      <w:r>
        <w:t xml:space="preserve"> formuler</w:t>
      </w:r>
      <w:r w:rsidR="00CF4EA9">
        <w:t>ing</w:t>
      </w:r>
      <w:r>
        <w:t xml:space="preserve"> och </w:t>
      </w:r>
      <w:r w:rsidR="00FD685D">
        <w:t>använd</w:t>
      </w:r>
      <w:r w:rsidR="00CF4EA9">
        <w:t>ning</w:t>
      </w:r>
      <w:r>
        <w:t xml:space="preserve"> </w:t>
      </w:r>
      <w:r w:rsidR="00304E4F">
        <w:t xml:space="preserve">av </w:t>
      </w:r>
      <w:r>
        <w:t>generella matematiska argument</w:t>
      </w:r>
      <w:r w:rsidR="00B27F3C">
        <w:t xml:space="preserve"> under </w:t>
      </w:r>
      <w:r w:rsidR="0047771C">
        <w:t>gemensam problemlösning</w:t>
      </w:r>
      <w:r>
        <w:t xml:space="preserve">. Detta gjordes via </w:t>
      </w:r>
      <w:r w:rsidR="003F0AE4">
        <w:t xml:space="preserve">observation </w:t>
      </w:r>
      <w:r>
        <w:t>av klassrumsarbete i årskurs 6</w:t>
      </w:r>
      <w:r w:rsidR="002618CB">
        <w:t>,</w:t>
      </w:r>
      <w:r w:rsidR="00031A5B">
        <w:t xml:space="preserve"> vilket </w:t>
      </w:r>
      <w:r w:rsidR="00CF4EA9">
        <w:t>visade</w:t>
      </w:r>
      <w:r w:rsidR="00F309C9">
        <w:t xml:space="preserve"> </w:t>
      </w:r>
      <w:r w:rsidR="00AE69F3">
        <w:t xml:space="preserve">exempel på </w:t>
      </w:r>
      <w:r w:rsidR="00672239">
        <w:t xml:space="preserve">elevers </w:t>
      </w:r>
      <w:r w:rsidR="00CA36E0">
        <w:rPr>
          <w:i/>
        </w:rPr>
        <w:t>identifi</w:t>
      </w:r>
      <w:r w:rsidR="002B7D65">
        <w:rPr>
          <w:i/>
        </w:rPr>
        <w:t>kation</w:t>
      </w:r>
      <w:r w:rsidR="0076185B">
        <w:t xml:space="preserve"> </w:t>
      </w:r>
      <w:r w:rsidR="00F63723">
        <w:t xml:space="preserve">och/eller </w:t>
      </w:r>
      <w:r w:rsidR="00CA36E0">
        <w:rPr>
          <w:i/>
        </w:rPr>
        <w:t>tillämp</w:t>
      </w:r>
      <w:r w:rsidR="002B7D65">
        <w:rPr>
          <w:i/>
        </w:rPr>
        <w:t xml:space="preserve">ning </w:t>
      </w:r>
      <w:r w:rsidR="002B7D65" w:rsidRPr="002B7D65">
        <w:rPr>
          <w:iCs/>
        </w:rPr>
        <w:t>av</w:t>
      </w:r>
      <w:r w:rsidR="00CA36E0">
        <w:t xml:space="preserve"> regelbundenheter</w:t>
      </w:r>
      <w:r>
        <w:t>.</w:t>
      </w:r>
      <w:r w:rsidR="00CB49E6">
        <w:t xml:space="preserve"> </w:t>
      </w:r>
      <w:r w:rsidR="001F7FBA">
        <w:lastRenderedPageBreak/>
        <w:t>A</w:t>
      </w:r>
      <w:r w:rsidR="00E270B9">
        <w:t xml:space="preserve">rtikeln bygger på </w:t>
      </w:r>
      <w:r w:rsidR="00986FA1">
        <w:t>analys av 34 videoinspelningar</w:t>
      </w:r>
      <w:r w:rsidR="0091354A">
        <w:t xml:space="preserve"> av elevers samtal kring matematiska problem</w:t>
      </w:r>
      <w:r w:rsidR="00986FA1">
        <w:t xml:space="preserve">, där </w:t>
      </w:r>
      <w:r w:rsidR="00FF2A14">
        <w:t xml:space="preserve">sekvenser som innebar att elever </w:t>
      </w:r>
      <w:r w:rsidR="00986FA1">
        <w:t>formuler</w:t>
      </w:r>
      <w:r w:rsidR="00FF2A14">
        <w:t>ade</w:t>
      </w:r>
      <w:r w:rsidR="00986FA1">
        <w:t xml:space="preserve"> korrekta generella argument förekom i 15</w:t>
      </w:r>
      <w:r w:rsidR="00ED6C99">
        <w:t xml:space="preserve"> inspelningar</w:t>
      </w:r>
      <w:r w:rsidR="00986FA1">
        <w:t xml:space="preserve">. </w:t>
      </w:r>
      <w:r w:rsidR="00CA50A8">
        <w:t xml:space="preserve">Detta </w:t>
      </w:r>
      <w:r w:rsidR="00694728">
        <w:t>tyder på</w:t>
      </w:r>
      <w:r w:rsidR="00CA50A8">
        <w:t xml:space="preserve"> att </w:t>
      </w:r>
      <w:r w:rsidR="00BB2F8A">
        <w:t xml:space="preserve">korrekt </w:t>
      </w:r>
      <w:r w:rsidR="00CA50A8">
        <w:t>generalisering var ganska vanligt förekommande, vilket i viss mån kontrasterar tidigare studier som har påtalat att elevers svårigheter att generalisera är väl</w:t>
      </w:r>
      <w:r w:rsidR="00CA50A8">
        <w:softHyphen/>
        <w:t xml:space="preserve">dokumenterade (Ellis, 2024). </w:t>
      </w:r>
    </w:p>
    <w:p w14:paraId="412168EC" w14:textId="58526673" w:rsidR="008F1C95" w:rsidRPr="008D60C3" w:rsidRDefault="00711DD0" w:rsidP="005A0D76">
      <w:r>
        <w:t>U</w:t>
      </w:r>
      <w:r w:rsidR="00291BF6">
        <w:t>tdraget</w:t>
      </w:r>
      <w:r w:rsidR="00082F5C">
        <w:t xml:space="preserve"> som </w:t>
      </w:r>
      <w:r w:rsidR="00291BF6">
        <w:t>exemplifierar</w:t>
      </w:r>
      <w:r w:rsidR="009835FF">
        <w:t xml:space="preserve"> </w:t>
      </w:r>
      <w:r w:rsidR="0076185B">
        <w:rPr>
          <w:i/>
        </w:rPr>
        <w:t>Identifikation</w:t>
      </w:r>
      <w:r w:rsidR="009835FF">
        <w:t xml:space="preserve"> av </w:t>
      </w:r>
      <w:r>
        <w:t xml:space="preserve">en </w:t>
      </w:r>
      <w:r w:rsidR="009835FF">
        <w:t>regelbundenhet</w:t>
      </w:r>
      <w:r w:rsidR="00E33D2E">
        <w:t xml:space="preserve"> </w:t>
      </w:r>
      <w:r w:rsidR="00F55470">
        <w:t xml:space="preserve">visar </w:t>
      </w:r>
      <w:r w:rsidR="00C565EF">
        <w:t>att</w:t>
      </w:r>
      <w:r w:rsidR="00F55470">
        <w:t xml:space="preserve"> </w:t>
      </w:r>
      <w:r w:rsidR="0012185D">
        <w:t xml:space="preserve">beräkning </w:t>
      </w:r>
      <w:r w:rsidR="00D54EE4">
        <w:t>(</w:t>
      </w:r>
      <w:r w:rsidR="0012185D">
        <w:t xml:space="preserve">i form av </w:t>
      </w:r>
      <w:r w:rsidR="00F55470">
        <w:t>multiplikation</w:t>
      </w:r>
      <w:r w:rsidR="00D54EE4">
        <w:t>)</w:t>
      </w:r>
      <w:r w:rsidR="00F55470">
        <w:t xml:space="preserve"> </w:t>
      </w:r>
      <w:r w:rsidR="00D54EE4">
        <w:t xml:space="preserve">föreslogs </w:t>
      </w:r>
      <w:r w:rsidR="000424F4">
        <w:t xml:space="preserve">under det att en ny figur </w:t>
      </w:r>
      <w:r w:rsidR="008909D3">
        <w:t>ritades</w:t>
      </w:r>
      <w:r w:rsidR="007F56EF">
        <w:t xml:space="preserve">. Initiativet att rita en ny bild kan därför </w:t>
      </w:r>
      <w:r w:rsidR="000424F4">
        <w:t xml:space="preserve">både </w:t>
      </w:r>
      <w:r w:rsidR="007F56EF">
        <w:t xml:space="preserve">ses som en </w:t>
      </w:r>
      <w:r w:rsidR="007F56EF" w:rsidRPr="007F56EF">
        <w:rPr>
          <w:i/>
          <w:iCs/>
        </w:rPr>
        <w:t>gemensam granskning</w:t>
      </w:r>
      <w:r w:rsidR="007F56EF">
        <w:t xml:space="preserve"> av Bibis lösningsförslag </w:t>
      </w:r>
      <w:r w:rsidR="0009251F">
        <w:t>i form av en bild</w:t>
      </w:r>
      <w:r w:rsidR="007F56EF">
        <w:t xml:space="preserve"> (Figur 1)</w:t>
      </w:r>
      <w:r w:rsidR="000424F4">
        <w:t xml:space="preserve"> och </w:t>
      </w:r>
      <w:r w:rsidR="002F265E">
        <w:t xml:space="preserve">som </w:t>
      </w:r>
      <w:r w:rsidR="000424F4">
        <w:t xml:space="preserve">en </w:t>
      </w:r>
      <w:r w:rsidR="002434ED">
        <w:t xml:space="preserve">indirekt </w:t>
      </w:r>
      <w:r w:rsidR="002F265E">
        <w:t>utmaning</w:t>
      </w:r>
      <w:r w:rsidR="000424F4">
        <w:t xml:space="preserve"> av </w:t>
      </w:r>
      <w:r w:rsidR="0000269A">
        <w:t xml:space="preserve">att använda </w:t>
      </w:r>
      <w:r w:rsidR="000424F4">
        <w:t xml:space="preserve">ritande som </w:t>
      </w:r>
      <w:r w:rsidR="00B52F67">
        <w:t xml:space="preserve">metod för att lösa uppgiften. På ett liknande sätt visar exemplifieringen av </w:t>
      </w:r>
      <w:r w:rsidR="00B52F67">
        <w:rPr>
          <w:i/>
        </w:rPr>
        <w:t>Tillämpning-och-identifikation</w:t>
      </w:r>
      <w:r w:rsidR="00B52F67">
        <w:t xml:space="preserve"> hur </w:t>
      </w:r>
      <w:r w:rsidR="008E3C02">
        <w:t xml:space="preserve">den </w:t>
      </w:r>
      <w:r w:rsidR="00311AF0">
        <w:t>gemensam</w:t>
      </w:r>
      <w:r w:rsidR="008E3C02">
        <w:t>ma</w:t>
      </w:r>
      <w:r w:rsidR="00311AF0">
        <w:t xml:space="preserve"> granskning</w:t>
      </w:r>
      <w:r w:rsidR="008E3C02">
        <w:t>en</w:t>
      </w:r>
      <w:r w:rsidR="00311AF0">
        <w:t xml:space="preserve"> av </w:t>
      </w:r>
      <w:r w:rsidR="006F2747">
        <w:t xml:space="preserve">olika </w:t>
      </w:r>
      <w:r w:rsidR="00B52F67">
        <w:t xml:space="preserve">tabeller (Figur 5 &amp; 6) bidrog till att identifiera (och därigenom bekräfta) den regelbundenhet som </w:t>
      </w:r>
      <w:r w:rsidR="00696C77">
        <w:t xml:space="preserve">tillämpades </w:t>
      </w:r>
      <w:r w:rsidR="00B52F67">
        <w:t xml:space="preserve">vid formuleringen av </w:t>
      </w:r>
      <w:r w:rsidR="004C7F6A">
        <w:t xml:space="preserve">det inledande </w:t>
      </w:r>
      <w:r w:rsidR="00322EE8">
        <w:t xml:space="preserve">förslaget </w:t>
      </w:r>
      <w:r w:rsidR="00B52F67">
        <w:t xml:space="preserve">gällande den vanligaste siffersumman när två sexsidiga tärningar kastas. </w:t>
      </w:r>
      <w:r w:rsidR="009402A9">
        <w:t xml:space="preserve">Vidare kan Göstas ”varför”-frågor </w:t>
      </w:r>
      <w:r w:rsidR="008279B5">
        <w:t xml:space="preserve">i </w:t>
      </w:r>
      <w:r w:rsidR="00A26F09">
        <w:t xml:space="preserve">exemplet som illustrerar generalisering i form av </w:t>
      </w:r>
      <w:r w:rsidR="009402A9">
        <w:rPr>
          <w:i/>
          <w:iCs/>
        </w:rPr>
        <w:t xml:space="preserve">Tillämpning </w:t>
      </w:r>
      <w:r w:rsidR="009402A9">
        <w:t>av en regelbundenhet</w:t>
      </w:r>
      <w:r w:rsidR="00F70335">
        <w:t xml:space="preserve"> </w:t>
      </w:r>
      <w:r w:rsidR="00A26F09">
        <w:t xml:space="preserve">också ses som ett bidrag till en gemensam granskning av Eriks argument. </w:t>
      </w:r>
      <w:r w:rsidR="008F1C95">
        <w:t>Tidigare studier har uppmärksammat vikten av att elever uppmuntras att förklara och motivera sina lösningar (</w:t>
      </w:r>
      <w:proofErr w:type="spellStart"/>
      <w:r w:rsidR="008F1C95">
        <w:t>Strachota</w:t>
      </w:r>
      <w:proofErr w:type="spellEnd"/>
      <w:r w:rsidR="008F1C95">
        <w:t>, 2020), vilket underlättas av möjlighet</w:t>
      </w:r>
      <w:r w:rsidR="003A7114">
        <w:t>en</w:t>
      </w:r>
      <w:r w:rsidR="008F1C95">
        <w:t xml:space="preserve"> att använda sitt ”naturliga” språk (Ayala-</w:t>
      </w:r>
      <w:proofErr w:type="spellStart"/>
      <w:r w:rsidR="008F1C95">
        <w:t>Altamirano</w:t>
      </w:r>
      <w:proofErr w:type="spellEnd"/>
      <w:r w:rsidR="008F1C95">
        <w:t xml:space="preserve"> </w:t>
      </w:r>
      <w:proofErr w:type="gramStart"/>
      <w:r w:rsidR="008F1C95">
        <w:t>m.fl.</w:t>
      </w:r>
      <w:proofErr w:type="gramEnd"/>
      <w:r w:rsidR="008F1C95">
        <w:t xml:space="preserve">, 2022). </w:t>
      </w:r>
      <w:r w:rsidR="008F1C95" w:rsidRPr="008D60C3">
        <w:t xml:space="preserve">Även om den här artikeln bygger på ett begränsat empiriskt underlag bidrar den med </w:t>
      </w:r>
      <w:r w:rsidR="008D60C3">
        <w:t xml:space="preserve">konkreta </w:t>
      </w:r>
      <w:r w:rsidR="008F1C95" w:rsidRPr="008D60C3">
        <w:t xml:space="preserve">exempel på </w:t>
      </w:r>
      <w:r w:rsidR="005A0D76">
        <w:t>hur elevers</w:t>
      </w:r>
      <w:r w:rsidR="00D15F1D">
        <w:t xml:space="preserve"> ”naturliga” samtal kring</w:t>
      </w:r>
      <w:r w:rsidR="005A0D76">
        <w:t xml:space="preserve"> förklaringar och motiveringar kan utformas</w:t>
      </w:r>
      <w:r w:rsidR="008D60C3">
        <w:t xml:space="preserve">, där en gemensam granskning av lösningsförslag i sin tur </w:t>
      </w:r>
      <w:r w:rsidR="00D15F1D">
        <w:t xml:space="preserve">kan bidra </w:t>
      </w:r>
      <w:r w:rsidR="008D60C3">
        <w:t>till</w:t>
      </w:r>
      <w:r w:rsidR="0033616F">
        <w:t xml:space="preserve"> generalisering</w:t>
      </w:r>
      <w:r w:rsidR="008F1C95" w:rsidRPr="008D60C3">
        <w:t xml:space="preserve">. </w:t>
      </w:r>
    </w:p>
    <w:p w14:paraId="1A9D4000" w14:textId="488073F9" w:rsidR="000608DD" w:rsidRDefault="00A166E9" w:rsidP="00812AB8">
      <w:r>
        <w:t>Analysen i den</w:t>
      </w:r>
      <w:r w:rsidR="00DE7471">
        <w:t>na</w:t>
      </w:r>
      <w:r>
        <w:t xml:space="preserve"> artikel</w:t>
      </w:r>
      <w:r w:rsidR="000D76B5">
        <w:t xml:space="preserve"> visade även</w:t>
      </w:r>
      <w:r>
        <w:t xml:space="preserve"> att elevers </w:t>
      </w:r>
      <w:r w:rsidR="00B6138D">
        <w:t xml:space="preserve">gemensamma granskning </w:t>
      </w:r>
      <w:r w:rsidR="00946AC2">
        <w:t>byggde på</w:t>
      </w:r>
      <w:r w:rsidR="00514C8F">
        <w:t xml:space="preserve"> konkretisering av lösningsförslagen</w:t>
      </w:r>
      <w:r w:rsidR="00915E40">
        <w:t xml:space="preserve">. Att strukturerade undersökningar av konkreta exempel stöttar elevers förmåga att formulera generella argument är i linje med tidigare forskning (se </w:t>
      </w:r>
      <w:proofErr w:type="spellStart"/>
      <w:r w:rsidR="00915E40">
        <w:t>Yeap</w:t>
      </w:r>
      <w:proofErr w:type="spellEnd"/>
      <w:r w:rsidR="00915E40">
        <w:t xml:space="preserve"> &amp; </w:t>
      </w:r>
      <w:proofErr w:type="spellStart"/>
      <w:r w:rsidR="00915E40">
        <w:t>Kaur</w:t>
      </w:r>
      <w:proofErr w:type="spellEnd"/>
      <w:r w:rsidR="00915E40">
        <w:t>, 2008)</w:t>
      </w:r>
      <w:r w:rsidR="00B42616">
        <w:t>. D</w:t>
      </w:r>
      <w:r w:rsidR="00915E40">
        <w:t xml:space="preserve">e elevsamtal som presenteras i den här artikeln visar </w:t>
      </w:r>
      <w:r w:rsidR="00B42616">
        <w:t xml:space="preserve">dock </w:t>
      </w:r>
      <w:r w:rsidR="00915E40">
        <w:t xml:space="preserve">att eleverna </w:t>
      </w:r>
      <w:r w:rsidR="00B42616">
        <w:t xml:space="preserve">också </w:t>
      </w:r>
      <w:r w:rsidR="00915E40">
        <w:t xml:space="preserve">utförde </w:t>
      </w:r>
      <w:r w:rsidR="00915E40">
        <w:rPr>
          <w:i/>
          <w:iCs/>
        </w:rPr>
        <w:t>upprepade undersökningar</w:t>
      </w:r>
      <w:r w:rsidR="00915E40">
        <w:t xml:space="preserve"> av specifika exempel; </w:t>
      </w:r>
      <w:r w:rsidR="00915E40">
        <w:rPr>
          <w:iCs/>
        </w:rPr>
        <w:t>Anna och Bibi ritade en ny bild</w:t>
      </w:r>
      <w:r w:rsidR="00915E40">
        <w:t>, Erik utförde flera beräkningar, Ida och Jim skrev mer än en tabell. E</w:t>
      </w:r>
      <w:r w:rsidR="00A35F86">
        <w:t>levsamtal</w:t>
      </w:r>
      <w:r w:rsidR="00915E40">
        <w:t>en</w:t>
      </w:r>
      <w:r w:rsidR="00A35F86">
        <w:t xml:space="preserve"> </w:t>
      </w:r>
      <w:r>
        <w:t xml:space="preserve">visar </w:t>
      </w:r>
      <w:r w:rsidR="00915E40">
        <w:t xml:space="preserve">dessutom </w:t>
      </w:r>
      <w:r>
        <w:t xml:space="preserve">att </w:t>
      </w:r>
      <w:r w:rsidR="00EC391C">
        <w:t xml:space="preserve">eleverna </w:t>
      </w:r>
      <w:r>
        <w:t xml:space="preserve">inte enbart </w:t>
      </w:r>
      <w:r w:rsidR="00915E40">
        <w:t xml:space="preserve">repeterade sina argument </w:t>
      </w:r>
      <w:r>
        <w:t>när de upprepades</w:t>
      </w:r>
      <w:r w:rsidR="008D60C3">
        <w:t xml:space="preserve"> utan</w:t>
      </w:r>
      <w:r w:rsidR="004510D3">
        <w:t xml:space="preserve"> </w:t>
      </w:r>
      <w:r>
        <w:t xml:space="preserve">varje upprepning </w:t>
      </w:r>
      <w:r w:rsidR="004D0145">
        <w:t xml:space="preserve">bidrog </w:t>
      </w:r>
      <w:r>
        <w:t xml:space="preserve">till </w:t>
      </w:r>
      <w:r w:rsidR="00714478">
        <w:t xml:space="preserve">lösningar som var </w:t>
      </w:r>
      <w:r w:rsidR="004F7194">
        <w:t xml:space="preserve">både </w:t>
      </w:r>
      <w:r w:rsidR="00A071EF">
        <w:t xml:space="preserve">exaktare och </w:t>
      </w:r>
      <w:r w:rsidR="004D0145">
        <w:t xml:space="preserve">mer </w:t>
      </w:r>
      <w:r w:rsidR="00042CC0">
        <w:t>generella</w:t>
      </w:r>
      <w:r>
        <w:t>. I exemp</w:t>
      </w:r>
      <w:r w:rsidR="00425536">
        <w:t>let som visar</w:t>
      </w:r>
      <w:r>
        <w:t xml:space="preserve"> </w:t>
      </w:r>
      <w:r w:rsidR="00425536">
        <w:rPr>
          <w:i/>
          <w:iCs/>
        </w:rPr>
        <w:t xml:space="preserve">Tillämpning </w:t>
      </w:r>
      <w:r w:rsidR="00425536">
        <w:t xml:space="preserve">ledde den upprepade beräkningen till ökad exakthet, då Erik först angav att en femtedel av ”sex lejon” resulterar i ”ett halvt lejon” </w:t>
      </w:r>
      <w:r w:rsidR="00F519F2">
        <w:t xml:space="preserve">och </w:t>
      </w:r>
      <w:r w:rsidR="00425536">
        <w:t xml:space="preserve">sedan ändrade till ”noll komma två lejon”, medan </w:t>
      </w:r>
      <w:r w:rsidR="0070643B">
        <w:t>elevernas anteckningar</w:t>
      </w:r>
      <w:r w:rsidR="0070643B">
        <w:rPr>
          <w:iCs/>
        </w:rPr>
        <w:t xml:space="preserve"> i exemplifieringen av </w:t>
      </w:r>
      <w:r w:rsidR="0070643B">
        <w:rPr>
          <w:i/>
        </w:rPr>
        <w:t xml:space="preserve">Tillämpning-och-identifikation </w:t>
      </w:r>
      <w:r w:rsidR="0070643B">
        <w:rPr>
          <w:iCs/>
        </w:rPr>
        <w:t xml:space="preserve">visar en viss progression </w:t>
      </w:r>
      <w:r w:rsidR="0070643B">
        <w:t xml:space="preserve">– från att enbart ange tärningens siffror (Figur 4) till att redovisa alla kombinationer av termer som ger en specifik siffersumma (Figur 6) – vilket också ökade lösningens exakthet. Vidare ledde </w:t>
      </w:r>
      <w:r w:rsidR="00285224">
        <w:rPr>
          <w:iCs/>
        </w:rPr>
        <w:t>upprepningen av</w:t>
      </w:r>
      <w:r>
        <w:rPr>
          <w:iCs/>
        </w:rPr>
        <w:t xml:space="preserve"> argumenten kring en ”regel”</w:t>
      </w:r>
      <w:r w:rsidR="00425536">
        <w:rPr>
          <w:iCs/>
        </w:rPr>
        <w:t xml:space="preserve"> </w:t>
      </w:r>
      <w:r w:rsidR="00E3020E">
        <w:rPr>
          <w:iCs/>
        </w:rPr>
        <w:t xml:space="preserve">i exemplet som visar </w:t>
      </w:r>
      <w:r w:rsidR="00425536">
        <w:rPr>
          <w:i/>
        </w:rPr>
        <w:t xml:space="preserve">Identifikation </w:t>
      </w:r>
      <w:r>
        <w:rPr>
          <w:iCs/>
        </w:rPr>
        <w:t>till en mer generellt formulerad slutsats</w:t>
      </w:r>
      <w:r w:rsidR="00042CC0">
        <w:rPr>
          <w:iCs/>
        </w:rPr>
        <w:t xml:space="preserve"> </w:t>
      </w:r>
      <w:r>
        <w:rPr>
          <w:iCs/>
        </w:rPr>
        <w:t>(Figur 3)</w:t>
      </w:r>
      <w:r w:rsidR="00425536">
        <w:rPr>
          <w:iCs/>
        </w:rPr>
        <w:t xml:space="preserve">. </w:t>
      </w:r>
    </w:p>
    <w:p w14:paraId="64DA7001" w14:textId="0EC6192B" w:rsidR="00812AB8" w:rsidRPr="00FE6853" w:rsidRDefault="000608DD" w:rsidP="002B1E3B">
      <w:pPr>
        <w:rPr>
          <w:b/>
          <w:bCs/>
        </w:rPr>
      </w:pPr>
      <w:r>
        <w:t>Resultaten</w:t>
      </w:r>
      <w:r w:rsidR="0031568E">
        <w:t xml:space="preserve"> </w:t>
      </w:r>
      <w:r w:rsidR="00252095">
        <w:t xml:space="preserve">antyder </w:t>
      </w:r>
      <w:r w:rsidR="00194FBA">
        <w:t>således</w:t>
      </w:r>
      <w:r w:rsidR="0031568E">
        <w:t xml:space="preserve"> hur lärare</w:t>
      </w:r>
      <w:r w:rsidR="008F1C95">
        <w:t xml:space="preserve"> </w:t>
      </w:r>
      <w:r w:rsidR="000B03A8">
        <w:t xml:space="preserve">skulle kunna </w:t>
      </w:r>
      <w:r w:rsidR="00A71F41">
        <w:t xml:space="preserve">arbeta för att </w:t>
      </w:r>
      <w:r w:rsidR="008F1C95">
        <w:t xml:space="preserve">bidra till att elever utvecklar sin förmåga att generalisera under gemensamt arbete med problemlösning. </w:t>
      </w:r>
      <w:r w:rsidR="00395C92">
        <w:t>E</w:t>
      </w:r>
      <w:r w:rsidR="00CE20C5">
        <w:t>lever</w:t>
      </w:r>
      <w:r w:rsidR="008F1C95">
        <w:t xml:space="preserve"> </w:t>
      </w:r>
      <w:r w:rsidR="00737E81">
        <w:t xml:space="preserve">bör </w:t>
      </w:r>
      <w:r w:rsidR="00481538">
        <w:t>uppmuntras</w:t>
      </w:r>
      <w:r w:rsidR="008F1C95">
        <w:t xml:space="preserve"> att genomföra </w:t>
      </w:r>
      <w:r w:rsidR="00602CEC" w:rsidRPr="00FE6853">
        <w:rPr>
          <w:i/>
          <w:iCs/>
        </w:rPr>
        <w:t>gemensam granskning</w:t>
      </w:r>
      <w:r w:rsidR="00FE6853">
        <w:rPr>
          <w:i/>
          <w:iCs/>
        </w:rPr>
        <w:t xml:space="preserve"> </w:t>
      </w:r>
      <w:r w:rsidR="008F1C95">
        <w:t>av lösningsförslag</w:t>
      </w:r>
      <w:r w:rsidR="008C6FC0">
        <w:t xml:space="preserve"> </w:t>
      </w:r>
      <w:r w:rsidR="00E6774F">
        <w:t xml:space="preserve">genom att </w:t>
      </w:r>
      <w:r w:rsidR="008F1C95">
        <w:t xml:space="preserve">uppmärksamma </w:t>
      </w:r>
      <w:r w:rsidR="00E6774F">
        <w:t xml:space="preserve">värdet av </w:t>
      </w:r>
      <w:r w:rsidR="008F1C95">
        <w:t>olika lösningsstrategier</w:t>
      </w:r>
      <w:r w:rsidR="00E6774F">
        <w:t xml:space="preserve"> (såsom ritande kontra</w:t>
      </w:r>
      <w:r w:rsidR="00A261CB">
        <w:t xml:space="preserve"> räknande</w:t>
      </w:r>
      <w:r w:rsidR="00E6774F">
        <w:t>).</w:t>
      </w:r>
      <w:r w:rsidR="00A261CB">
        <w:t xml:space="preserve"> </w:t>
      </w:r>
      <w:r w:rsidR="00A261CB">
        <w:lastRenderedPageBreak/>
        <w:t xml:space="preserve">Lärare bör även stötta elever i </w:t>
      </w:r>
      <w:r w:rsidR="008F1C95">
        <w:t>att</w:t>
      </w:r>
      <w:r w:rsidR="00311693">
        <w:t xml:space="preserve"> ställa och</w:t>
      </w:r>
      <w:r w:rsidR="008F1C95">
        <w:t xml:space="preserve"> </w:t>
      </w:r>
      <w:r w:rsidR="008915B5">
        <w:t xml:space="preserve">hantera </w:t>
      </w:r>
      <w:r w:rsidR="008F1C95">
        <w:t xml:space="preserve">frågor som </w:t>
      </w:r>
      <w:r w:rsidR="00311693">
        <w:t xml:space="preserve">ett led i </w:t>
      </w:r>
      <w:r w:rsidR="008F1C95">
        <w:t>att öka lösningarnas exakthet</w:t>
      </w:r>
      <w:r w:rsidR="00D34D8F">
        <w:t xml:space="preserve">, </w:t>
      </w:r>
      <w:r w:rsidR="008F1C95">
        <w:t xml:space="preserve">snarare än </w:t>
      </w:r>
      <w:r w:rsidR="00FE71CB">
        <w:t xml:space="preserve">att se frågorna </w:t>
      </w:r>
      <w:r w:rsidR="008F1C95">
        <w:t xml:space="preserve">som en negativ kritik mot själva </w:t>
      </w:r>
      <w:r w:rsidR="00797C07">
        <w:t>lösnings</w:t>
      </w:r>
      <w:r w:rsidR="008F1C95">
        <w:t xml:space="preserve">förslaget. </w:t>
      </w:r>
      <w:r w:rsidR="00A40D2A">
        <w:t>Vidare bör lärare uppmuntra elever att konkretisera sina lösning</w:t>
      </w:r>
      <w:r w:rsidR="00797C07">
        <w:t>ar</w:t>
      </w:r>
      <w:r w:rsidR="00A40D2A">
        <w:t xml:space="preserve"> med hjälp av olika representationsformer, inklusive beräkningar, då</w:t>
      </w:r>
      <w:r w:rsidR="008F1C95">
        <w:t xml:space="preserve"> </w:t>
      </w:r>
      <w:r w:rsidR="00602CEC" w:rsidRPr="00FE6853">
        <w:rPr>
          <w:i/>
          <w:iCs/>
        </w:rPr>
        <w:t>upprepade undersökningar</w:t>
      </w:r>
      <w:r w:rsidR="00FE6853">
        <w:t xml:space="preserve"> </w:t>
      </w:r>
      <w:r w:rsidR="0091567F">
        <w:t>av</w:t>
      </w:r>
      <w:r w:rsidR="004A69F9">
        <w:t xml:space="preserve"> specifika exempel också tycks </w:t>
      </w:r>
      <w:r w:rsidR="00C728E5">
        <w:t xml:space="preserve">kunna </w:t>
      </w:r>
      <w:r w:rsidR="004A69F9">
        <w:t xml:space="preserve">bidra till </w:t>
      </w:r>
      <w:r w:rsidR="00057DC2">
        <w:t xml:space="preserve">att elever formulerar </w:t>
      </w:r>
      <w:r w:rsidR="004A69F9">
        <w:t>exaktare och mer generella lösningar</w:t>
      </w:r>
      <w:r w:rsidR="00A576D3">
        <w:t xml:space="preserve">. </w:t>
      </w:r>
    </w:p>
    <w:p w14:paraId="6F203C91" w14:textId="0A7904D6" w:rsidR="00CE6A6A" w:rsidRPr="0038570C" w:rsidRDefault="00CE6A6A" w:rsidP="0049296A">
      <w:pPr>
        <w:pStyle w:val="Heading2"/>
      </w:pPr>
      <w:proofErr w:type="spellStart"/>
      <w:r w:rsidRPr="0038570C">
        <w:t>References</w:t>
      </w:r>
      <w:proofErr w:type="spellEnd"/>
    </w:p>
    <w:p w14:paraId="579BA9EE" w14:textId="314E25CF" w:rsidR="00092497" w:rsidRPr="00092497" w:rsidRDefault="00092497" w:rsidP="00084739">
      <w:pPr>
        <w:pStyle w:val="References"/>
      </w:pPr>
      <w:r>
        <w:t>Ayala-</w:t>
      </w:r>
      <w:proofErr w:type="spellStart"/>
      <w:r>
        <w:t>Altamirano</w:t>
      </w:r>
      <w:proofErr w:type="spellEnd"/>
      <w:r>
        <w:t xml:space="preserve">, C., </w:t>
      </w:r>
      <w:proofErr w:type="spellStart"/>
      <w:r>
        <w:t>Molina</w:t>
      </w:r>
      <w:proofErr w:type="spellEnd"/>
      <w:r>
        <w:t>, M.</w:t>
      </w:r>
      <w:r w:rsidR="00C03F1E">
        <w:t>,</w:t>
      </w:r>
      <w:r>
        <w:t xml:space="preserve"> &amp; Ambrose, R. (2022). </w:t>
      </w:r>
      <w:proofErr w:type="spellStart"/>
      <w:r>
        <w:t>Fourth</w:t>
      </w:r>
      <w:proofErr w:type="spellEnd"/>
      <w:r>
        <w:t xml:space="preserve"> graders’ expression </w:t>
      </w:r>
      <w:proofErr w:type="spellStart"/>
      <w:r>
        <w:t>of</w:t>
      </w:r>
      <w:proofErr w:type="spellEnd"/>
      <w:r>
        <w:t xml:space="preserve"> the general </w:t>
      </w:r>
      <w:proofErr w:type="spellStart"/>
      <w:r>
        <w:t>case</w:t>
      </w:r>
      <w:proofErr w:type="spellEnd"/>
      <w:r>
        <w:t xml:space="preserve">. </w:t>
      </w:r>
      <w:r>
        <w:rPr>
          <w:i/>
          <w:iCs/>
        </w:rPr>
        <w:t>ZDM</w:t>
      </w:r>
      <w:r>
        <w:t xml:space="preserve">, </w:t>
      </w:r>
      <w:r>
        <w:rPr>
          <w:i/>
          <w:iCs/>
        </w:rPr>
        <w:t>54</w:t>
      </w:r>
      <w:r>
        <w:t xml:space="preserve">. 1377–1392. </w:t>
      </w:r>
      <w:hyperlink r:id="rId20" w:history="1">
        <w:r w:rsidR="00C8211C" w:rsidRPr="0032644E">
          <w:rPr>
            <w:rStyle w:val="Hyperlink"/>
          </w:rPr>
          <w:t>https://doi.org/10.1007/s11858-022-01398-8</w:t>
        </w:r>
      </w:hyperlink>
      <w:r>
        <w:t xml:space="preserve">  </w:t>
      </w:r>
    </w:p>
    <w:p w14:paraId="657C9C68" w14:textId="7E09B538" w:rsidR="00636E64" w:rsidRPr="00636E64" w:rsidRDefault="00636E64" w:rsidP="00084739">
      <w:pPr>
        <w:pStyle w:val="References"/>
      </w:pPr>
      <w:proofErr w:type="spellStart"/>
      <w:r>
        <w:t>Blanton</w:t>
      </w:r>
      <w:proofErr w:type="spellEnd"/>
      <w:r>
        <w:t xml:space="preserve">, M., </w:t>
      </w:r>
      <w:proofErr w:type="spellStart"/>
      <w:r>
        <w:t>Isler-Baykal</w:t>
      </w:r>
      <w:proofErr w:type="spellEnd"/>
      <w:r>
        <w:t xml:space="preserve">, I., </w:t>
      </w:r>
      <w:proofErr w:type="spellStart"/>
      <w:r>
        <w:t>Stroud</w:t>
      </w:r>
      <w:proofErr w:type="spellEnd"/>
      <w:r>
        <w:t xml:space="preserve">, R., Stephens, A., </w:t>
      </w:r>
      <w:proofErr w:type="spellStart"/>
      <w:r>
        <w:t>Knuth</w:t>
      </w:r>
      <w:proofErr w:type="spellEnd"/>
      <w:r>
        <w:t>, E.</w:t>
      </w:r>
      <w:r w:rsidR="00C03F1E">
        <w:t>,</w:t>
      </w:r>
      <w:r>
        <w:t xml:space="preserve"> &amp; Murphy Gardiner, A. (2019). </w:t>
      </w:r>
      <w:proofErr w:type="spellStart"/>
      <w:r>
        <w:t>Growth</w:t>
      </w:r>
      <w:proofErr w:type="spellEnd"/>
      <w:r>
        <w:t xml:space="preserve"> in </w:t>
      </w:r>
      <w:proofErr w:type="spellStart"/>
      <w:r>
        <w:t>children’s</w:t>
      </w:r>
      <w:proofErr w:type="spellEnd"/>
      <w:r>
        <w:t xml:space="preserve"> </w:t>
      </w:r>
      <w:proofErr w:type="spellStart"/>
      <w:r>
        <w:t>understanding</w:t>
      </w:r>
      <w:proofErr w:type="spellEnd"/>
      <w:r>
        <w:t xml:space="preserve"> </w:t>
      </w:r>
      <w:proofErr w:type="spellStart"/>
      <w:r>
        <w:t>of</w:t>
      </w:r>
      <w:proofErr w:type="spellEnd"/>
      <w:r>
        <w:t xml:space="preserve"> </w:t>
      </w:r>
      <w:proofErr w:type="spellStart"/>
      <w:r>
        <w:t>generalizing</w:t>
      </w:r>
      <w:proofErr w:type="spellEnd"/>
      <w:r>
        <w:t xml:space="preserve"> and </w:t>
      </w:r>
      <w:proofErr w:type="spellStart"/>
      <w:r>
        <w:t>representing</w:t>
      </w:r>
      <w:proofErr w:type="spellEnd"/>
      <w:r>
        <w:t xml:space="preserve"> </w:t>
      </w:r>
      <w:proofErr w:type="spellStart"/>
      <w:r>
        <w:t>structure</w:t>
      </w:r>
      <w:proofErr w:type="spellEnd"/>
      <w:r>
        <w:t xml:space="preserve"> and relationships. </w:t>
      </w:r>
      <w:proofErr w:type="spellStart"/>
      <w:r>
        <w:rPr>
          <w:i/>
        </w:rPr>
        <w:t>Educational</w:t>
      </w:r>
      <w:proofErr w:type="spellEnd"/>
      <w:r>
        <w:rPr>
          <w:i/>
        </w:rPr>
        <w:t xml:space="preserve"> Studies in </w:t>
      </w:r>
      <w:proofErr w:type="spellStart"/>
      <w:r>
        <w:rPr>
          <w:i/>
        </w:rPr>
        <w:t>Mathematics</w:t>
      </w:r>
      <w:proofErr w:type="spellEnd"/>
      <w:r>
        <w:rPr>
          <w:i/>
        </w:rPr>
        <w:t xml:space="preserve">, 102, </w:t>
      </w:r>
      <w:r>
        <w:t xml:space="preserve">193–219. </w:t>
      </w:r>
      <w:hyperlink r:id="rId21" w:history="1">
        <w:r w:rsidR="002758EF" w:rsidRPr="0029460B">
          <w:rPr>
            <w:rStyle w:val="Hyperlink"/>
          </w:rPr>
          <w:t>https://doi.org/10.1007/s10649-019-09894-7</w:t>
        </w:r>
      </w:hyperlink>
      <w:r w:rsidR="002758EF">
        <w:t xml:space="preserve"> </w:t>
      </w:r>
    </w:p>
    <w:p w14:paraId="664979F6" w14:textId="557A1390" w:rsidR="00E429AB" w:rsidRPr="00E429AB" w:rsidRDefault="00E429AB" w:rsidP="00084739">
      <w:pPr>
        <w:pStyle w:val="References"/>
      </w:pPr>
      <w:r>
        <w:t xml:space="preserve">Ellis, A. B., </w:t>
      </w:r>
      <w:proofErr w:type="spellStart"/>
      <w:r>
        <w:t>Waswa</w:t>
      </w:r>
      <w:proofErr w:type="spellEnd"/>
      <w:r>
        <w:t xml:space="preserve">, A., </w:t>
      </w:r>
      <w:proofErr w:type="spellStart"/>
      <w:r>
        <w:t>Tasova</w:t>
      </w:r>
      <w:proofErr w:type="spellEnd"/>
      <w:r>
        <w:t>, H. I., Hamilton, M.</w:t>
      </w:r>
      <w:r w:rsidR="00C03F1E">
        <w:t>,</w:t>
      </w:r>
      <w:r>
        <w:t xml:space="preserve"> &amp; Moore, K. C. (2024). </w:t>
      </w:r>
      <w:proofErr w:type="spellStart"/>
      <w:r>
        <w:t>Classroom</w:t>
      </w:r>
      <w:proofErr w:type="spellEnd"/>
      <w:r>
        <w:t xml:space="preserve"> supports for </w:t>
      </w:r>
      <w:proofErr w:type="spellStart"/>
      <w:r>
        <w:t>generalizing</w:t>
      </w:r>
      <w:proofErr w:type="spellEnd"/>
      <w:r>
        <w:t xml:space="preserve">. </w:t>
      </w:r>
      <w:r>
        <w:rPr>
          <w:i/>
          <w:iCs/>
        </w:rPr>
        <w:t xml:space="preserve">Journal for Research in </w:t>
      </w:r>
      <w:proofErr w:type="spellStart"/>
      <w:r>
        <w:rPr>
          <w:i/>
          <w:iCs/>
        </w:rPr>
        <w:t>Mathematics</w:t>
      </w:r>
      <w:proofErr w:type="spellEnd"/>
      <w:r>
        <w:rPr>
          <w:i/>
          <w:iCs/>
        </w:rPr>
        <w:t xml:space="preserve"> </w:t>
      </w:r>
      <w:proofErr w:type="spellStart"/>
      <w:r>
        <w:rPr>
          <w:i/>
          <w:iCs/>
        </w:rPr>
        <w:t>Education</w:t>
      </w:r>
      <w:proofErr w:type="spellEnd"/>
      <w:r>
        <w:t xml:space="preserve">, </w:t>
      </w:r>
      <w:r>
        <w:rPr>
          <w:i/>
          <w:iCs/>
        </w:rPr>
        <w:t>55</w:t>
      </w:r>
      <w:r>
        <w:t xml:space="preserve">, (1), 7–30. </w:t>
      </w:r>
      <w:hyperlink r:id="rId22" w:history="1">
        <w:r w:rsidRPr="003E1CF8">
          <w:rPr>
            <w:rStyle w:val="Hyperlink"/>
          </w:rPr>
          <w:t>https://doi.org/10.5951/jresematheduc-2022-0140</w:t>
        </w:r>
      </w:hyperlink>
      <w:r>
        <w:t xml:space="preserve">  </w:t>
      </w:r>
    </w:p>
    <w:p w14:paraId="294A6738" w14:textId="7DE7FDE7" w:rsidR="004A3789" w:rsidRPr="0038570C" w:rsidRDefault="004A3789" w:rsidP="00084739">
      <w:pPr>
        <w:pStyle w:val="References"/>
      </w:pPr>
      <w:proofErr w:type="spellStart"/>
      <w:r w:rsidRPr="0038570C">
        <w:t>Harel</w:t>
      </w:r>
      <w:proofErr w:type="spellEnd"/>
      <w:r w:rsidRPr="0038570C">
        <w:t>, G.</w:t>
      </w:r>
      <w:r w:rsidR="00C03F1E">
        <w:t>,</w:t>
      </w:r>
      <w:r w:rsidRPr="0038570C">
        <w:t xml:space="preserve"> &amp; </w:t>
      </w:r>
      <w:proofErr w:type="spellStart"/>
      <w:r w:rsidRPr="0038570C">
        <w:t>Sowder</w:t>
      </w:r>
      <w:proofErr w:type="spellEnd"/>
      <w:r w:rsidRPr="0038570C">
        <w:t xml:space="preserve">, L. (2007). </w:t>
      </w:r>
      <w:proofErr w:type="spellStart"/>
      <w:r w:rsidRPr="0038570C">
        <w:t>Toward</w:t>
      </w:r>
      <w:proofErr w:type="spellEnd"/>
      <w:r w:rsidRPr="0038570C">
        <w:t xml:space="preserve"> </w:t>
      </w:r>
      <w:proofErr w:type="spellStart"/>
      <w:r w:rsidRPr="0038570C">
        <w:t>comprehensive</w:t>
      </w:r>
      <w:proofErr w:type="spellEnd"/>
      <w:r w:rsidRPr="0038570C">
        <w:t xml:space="preserve"> </w:t>
      </w:r>
      <w:proofErr w:type="spellStart"/>
      <w:r w:rsidRPr="0038570C">
        <w:t>perspsectives</w:t>
      </w:r>
      <w:proofErr w:type="spellEnd"/>
      <w:r w:rsidRPr="0038570C">
        <w:t xml:space="preserve"> on the </w:t>
      </w:r>
      <w:proofErr w:type="spellStart"/>
      <w:r w:rsidRPr="0038570C">
        <w:t>learning</w:t>
      </w:r>
      <w:proofErr w:type="spellEnd"/>
      <w:r w:rsidRPr="0038570C">
        <w:t xml:space="preserve"> and </w:t>
      </w:r>
      <w:proofErr w:type="spellStart"/>
      <w:r w:rsidRPr="0038570C">
        <w:t>teaching</w:t>
      </w:r>
      <w:proofErr w:type="spellEnd"/>
      <w:r w:rsidRPr="0038570C">
        <w:t xml:space="preserve"> </w:t>
      </w:r>
      <w:proofErr w:type="spellStart"/>
      <w:r w:rsidRPr="0038570C">
        <w:t>of</w:t>
      </w:r>
      <w:proofErr w:type="spellEnd"/>
      <w:r w:rsidRPr="0038570C">
        <w:t xml:space="preserve"> </w:t>
      </w:r>
      <w:proofErr w:type="spellStart"/>
      <w:r w:rsidRPr="0038570C">
        <w:t>proof</w:t>
      </w:r>
      <w:proofErr w:type="spellEnd"/>
      <w:r w:rsidRPr="0038570C">
        <w:t xml:space="preserve">. In F. K. Lester (Ed.), </w:t>
      </w:r>
      <w:r w:rsidRPr="0038570C">
        <w:rPr>
          <w:i/>
        </w:rPr>
        <w:t xml:space="preserve">Second </w:t>
      </w:r>
      <w:proofErr w:type="spellStart"/>
      <w:r w:rsidRPr="0038570C">
        <w:rPr>
          <w:i/>
        </w:rPr>
        <w:t>Handbook</w:t>
      </w:r>
      <w:proofErr w:type="spellEnd"/>
      <w:r w:rsidRPr="0038570C">
        <w:rPr>
          <w:i/>
        </w:rPr>
        <w:t xml:space="preserve"> </w:t>
      </w:r>
      <w:proofErr w:type="spellStart"/>
      <w:r w:rsidRPr="0038570C">
        <w:rPr>
          <w:i/>
        </w:rPr>
        <w:t>of</w:t>
      </w:r>
      <w:proofErr w:type="spellEnd"/>
      <w:r w:rsidRPr="0038570C">
        <w:rPr>
          <w:i/>
        </w:rPr>
        <w:t xml:space="preserve"> Research on </w:t>
      </w:r>
      <w:proofErr w:type="spellStart"/>
      <w:r w:rsidRPr="0038570C">
        <w:rPr>
          <w:i/>
        </w:rPr>
        <w:t>Mathematics</w:t>
      </w:r>
      <w:proofErr w:type="spellEnd"/>
      <w:r w:rsidRPr="0038570C">
        <w:rPr>
          <w:i/>
        </w:rPr>
        <w:t xml:space="preserve"> </w:t>
      </w:r>
      <w:proofErr w:type="spellStart"/>
      <w:r w:rsidRPr="0038570C">
        <w:rPr>
          <w:i/>
        </w:rPr>
        <w:t>Teaching</w:t>
      </w:r>
      <w:proofErr w:type="spellEnd"/>
      <w:r w:rsidRPr="0038570C">
        <w:rPr>
          <w:i/>
        </w:rPr>
        <w:t xml:space="preserve"> and Learning</w:t>
      </w:r>
      <w:r w:rsidRPr="0038570C">
        <w:t xml:space="preserve"> (</w:t>
      </w:r>
      <w:proofErr w:type="spellStart"/>
      <w:r w:rsidRPr="0038570C">
        <w:t>pp</w:t>
      </w:r>
      <w:proofErr w:type="spellEnd"/>
      <w:r w:rsidRPr="0038570C">
        <w:t>. 805–842). N</w:t>
      </w:r>
      <w:r w:rsidR="00781EAF" w:rsidRPr="0038570C">
        <w:t xml:space="preserve">ational </w:t>
      </w:r>
      <w:r w:rsidRPr="0038570C">
        <w:t>C</w:t>
      </w:r>
      <w:r w:rsidR="00781EAF" w:rsidRPr="0038570C">
        <w:t xml:space="preserve">ouncil </w:t>
      </w:r>
      <w:proofErr w:type="spellStart"/>
      <w:r w:rsidR="00781EAF" w:rsidRPr="0038570C">
        <w:t>of</w:t>
      </w:r>
      <w:proofErr w:type="spellEnd"/>
      <w:r w:rsidR="00781EAF" w:rsidRPr="0038570C">
        <w:t xml:space="preserve"> </w:t>
      </w:r>
      <w:proofErr w:type="spellStart"/>
      <w:r w:rsidRPr="0038570C">
        <w:t>T</w:t>
      </w:r>
      <w:r w:rsidR="00781EAF" w:rsidRPr="0038570C">
        <w:t>eachers</w:t>
      </w:r>
      <w:proofErr w:type="spellEnd"/>
      <w:r w:rsidR="00781EAF" w:rsidRPr="0038570C">
        <w:t xml:space="preserve"> </w:t>
      </w:r>
      <w:proofErr w:type="spellStart"/>
      <w:r w:rsidR="00781EAF" w:rsidRPr="0038570C">
        <w:t>of</w:t>
      </w:r>
      <w:proofErr w:type="spellEnd"/>
      <w:r w:rsidR="00781EAF" w:rsidRPr="0038570C">
        <w:t xml:space="preserve"> </w:t>
      </w:r>
      <w:proofErr w:type="spellStart"/>
      <w:r w:rsidRPr="0038570C">
        <w:t>M</w:t>
      </w:r>
      <w:r w:rsidR="00781EAF" w:rsidRPr="0038570C">
        <w:t>athematics</w:t>
      </w:r>
      <w:proofErr w:type="spellEnd"/>
      <w:r w:rsidRPr="0038570C">
        <w:t>.</w:t>
      </w:r>
    </w:p>
    <w:p w14:paraId="1F3BCCE0" w14:textId="48049090" w:rsidR="00AF307A" w:rsidRPr="00AF307A" w:rsidRDefault="00AF307A" w:rsidP="00084739">
      <w:pPr>
        <w:pStyle w:val="References"/>
      </w:pPr>
      <w:r>
        <w:t xml:space="preserve">Jefferson, G. (2004). </w:t>
      </w:r>
      <w:proofErr w:type="spellStart"/>
      <w:r>
        <w:t>Glossary</w:t>
      </w:r>
      <w:proofErr w:type="spellEnd"/>
      <w:r>
        <w:t xml:space="preserve"> </w:t>
      </w:r>
      <w:proofErr w:type="spellStart"/>
      <w:r>
        <w:t>of</w:t>
      </w:r>
      <w:proofErr w:type="spellEnd"/>
      <w:r>
        <w:t xml:space="preserve"> transcript symbols </w:t>
      </w:r>
      <w:proofErr w:type="spellStart"/>
      <w:r>
        <w:t>with</w:t>
      </w:r>
      <w:proofErr w:type="spellEnd"/>
      <w:r>
        <w:t xml:space="preserve"> an </w:t>
      </w:r>
      <w:proofErr w:type="spellStart"/>
      <w:r>
        <w:t>introduction</w:t>
      </w:r>
      <w:proofErr w:type="spellEnd"/>
      <w:r>
        <w:t xml:space="preserve">. In G. Lerner (Ed.), </w:t>
      </w:r>
      <w:proofErr w:type="spellStart"/>
      <w:r>
        <w:rPr>
          <w:i/>
          <w:iCs/>
        </w:rPr>
        <w:t>Conversation</w:t>
      </w:r>
      <w:proofErr w:type="spellEnd"/>
      <w:r>
        <w:rPr>
          <w:i/>
          <w:iCs/>
        </w:rPr>
        <w:t xml:space="preserve"> </w:t>
      </w:r>
      <w:proofErr w:type="spellStart"/>
      <w:r>
        <w:rPr>
          <w:i/>
          <w:iCs/>
        </w:rPr>
        <w:t>Analysis</w:t>
      </w:r>
      <w:proofErr w:type="spellEnd"/>
      <w:r>
        <w:rPr>
          <w:i/>
          <w:iCs/>
        </w:rPr>
        <w:t xml:space="preserve">: Studies from the </w:t>
      </w:r>
      <w:proofErr w:type="spellStart"/>
      <w:r>
        <w:rPr>
          <w:i/>
          <w:iCs/>
        </w:rPr>
        <w:t>first</w:t>
      </w:r>
      <w:proofErr w:type="spellEnd"/>
      <w:r>
        <w:rPr>
          <w:i/>
          <w:iCs/>
        </w:rPr>
        <w:t xml:space="preserve"> generation </w:t>
      </w:r>
      <w:r>
        <w:t>(</w:t>
      </w:r>
      <w:proofErr w:type="spellStart"/>
      <w:r>
        <w:t>pp</w:t>
      </w:r>
      <w:proofErr w:type="spellEnd"/>
      <w:r>
        <w:t xml:space="preserve">. 13–31). John Benjamins </w:t>
      </w:r>
      <w:proofErr w:type="spellStart"/>
      <w:r>
        <w:t>Publising</w:t>
      </w:r>
      <w:proofErr w:type="spellEnd"/>
      <w:r>
        <w:t xml:space="preserve">. </w:t>
      </w:r>
    </w:p>
    <w:p w14:paraId="00EFF1EB" w14:textId="722AB1B6" w:rsidR="00F80B22" w:rsidRPr="0038570C" w:rsidRDefault="00F80B22" w:rsidP="00084739">
      <w:pPr>
        <w:pStyle w:val="References"/>
      </w:pPr>
      <w:proofErr w:type="spellStart"/>
      <w:r w:rsidRPr="0038570C">
        <w:t>Jurow</w:t>
      </w:r>
      <w:proofErr w:type="spellEnd"/>
      <w:r w:rsidRPr="0038570C">
        <w:t xml:space="preserve">, A. S. (2004). </w:t>
      </w:r>
      <w:proofErr w:type="spellStart"/>
      <w:r w:rsidRPr="0038570C">
        <w:t>Generalizing</w:t>
      </w:r>
      <w:proofErr w:type="spellEnd"/>
      <w:r w:rsidRPr="0038570C">
        <w:t xml:space="preserve"> in </w:t>
      </w:r>
      <w:proofErr w:type="spellStart"/>
      <w:r w:rsidRPr="0038570C">
        <w:t>interaction</w:t>
      </w:r>
      <w:proofErr w:type="spellEnd"/>
      <w:r w:rsidRPr="0038570C">
        <w:t xml:space="preserve">: </w:t>
      </w:r>
      <w:proofErr w:type="spellStart"/>
      <w:r w:rsidRPr="0038570C">
        <w:t>Middle</w:t>
      </w:r>
      <w:proofErr w:type="spellEnd"/>
      <w:r w:rsidRPr="0038570C">
        <w:t xml:space="preserve"> </w:t>
      </w:r>
      <w:proofErr w:type="spellStart"/>
      <w:r w:rsidRPr="0038570C">
        <w:t>school</w:t>
      </w:r>
      <w:proofErr w:type="spellEnd"/>
      <w:r w:rsidRPr="0038570C">
        <w:t xml:space="preserve"> </w:t>
      </w:r>
      <w:proofErr w:type="spellStart"/>
      <w:r w:rsidRPr="0038570C">
        <w:t>mathematics</w:t>
      </w:r>
      <w:proofErr w:type="spellEnd"/>
      <w:r w:rsidRPr="0038570C">
        <w:t xml:space="preserve"> students </w:t>
      </w:r>
      <w:proofErr w:type="spellStart"/>
      <w:r w:rsidRPr="0038570C">
        <w:t>making</w:t>
      </w:r>
      <w:proofErr w:type="spellEnd"/>
      <w:r w:rsidRPr="0038570C">
        <w:t xml:space="preserve"> </w:t>
      </w:r>
      <w:proofErr w:type="spellStart"/>
      <w:r w:rsidRPr="0038570C">
        <w:t>mathematical</w:t>
      </w:r>
      <w:proofErr w:type="spellEnd"/>
      <w:r w:rsidRPr="0038570C">
        <w:t xml:space="preserve"> </w:t>
      </w:r>
      <w:proofErr w:type="spellStart"/>
      <w:r w:rsidRPr="0038570C">
        <w:t>generalizations</w:t>
      </w:r>
      <w:proofErr w:type="spellEnd"/>
      <w:r w:rsidRPr="0038570C">
        <w:t xml:space="preserve"> in a population-</w:t>
      </w:r>
      <w:proofErr w:type="spellStart"/>
      <w:r w:rsidRPr="0038570C">
        <w:t>modeling</w:t>
      </w:r>
      <w:proofErr w:type="spellEnd"/>
      <w:r w:rsidRPr="0038570C">
        <w:t xml:space="preserve"> </w:t>
      </w:r>
      <w:proofErr w:type="spellStart"/>
      <w:r w:rsidRPr="0038570C">
        <w:t>project</w:t>
      </w:r>
      <w:proofErr w:type="spellEnd"/>
      <w:r w:rsidRPr="0038570C">
        <w:t xml:space="preserve">. </w:t>
      </w:r>
      <w:r w:rsidRPr="0038570C">
        <w:rPr>
          <w:i/>
        </w:rPr>
        <w:t xml:space="preserve">Mind, Culture, and </w:t>
      </w:r>
      <w:proofErr w:type="spellStart"/>
      <w:r w:rsidRPr="0038570C">
        <w:rPr>
          <w:i/>
        </w:rPr>
        <w:t>Activity</w:t>
      </w:r>
      <w:proofErr w:type="spellEnd"/>
      <w:r w:rsidRPr="0038570C">
        <w:t xml:space="preserve">, </w:t>
      </w:r>
      <w:r w:rsidRPr="0038570C">
        <w:rPr>
          <w:i/>
        </w:rPr>
        <w:t>11</w:t>
      </w:r>
      <w:r w:rsidRPr="0038570C">
        <w:t xml:space="preserve">(4), 279–300. </w:t>
      </w:r>
      <w:hyperlink r:id="rId23" w:history="1">
        <w:r w:rsidRPr="0038570C">
          <w:rPr>
            <w:rStyle w:val="Hyperlink"/>
          </w:rPr>
          <w:t>https://doi.org/1020/s15327884mca1104_4</w:t>
        </w:r>
      </w:hyperlink>
      <w:r w:rsidRPr="0038570C">
        <w:t xml:space="preserve"> </w:t>
      </w:r>
    </w:p>
    <w:p w14:paraId="45DF5F68" w14:textId="6AF0854E" w:rsidR="004D5F45" w:rsidRPr="004D5F45" w:rsidRDefault="004D5F45" w:rsidP="00084739">
      <w:pPr>
        <w:pStyle w:val="References"/>
      </w:pPr>
      <w:r>
        <w:t xml:space="preserve">Lindström, J. (2008). </w:t>
      </w:r>
      <w:r>
        <w:rPr>
          <w:i/>
          <w:iCs/>
        </w:rPr>
        <w:t>Tur och ordning</w:t>
      </w:r>
      <w:r>
        <w:t xml:space="preserve">. Norstedts Akademiska Förlag. </w:t>
      </w:r>
    </w:p>
    <w:p w14:paraId="32A90E66" w14:textId="2836FAA6" w:rsidR="00146A7C" w:rsidRPr="00146A7C" w:rsidRDefault="00146A7C" w:rsidP="00084739">
      <w:pPr>
        <w:pStyle w:val="References"/>
      </w:pPr>
      <w:r>
        <w:t xml:space="preserve">Linell, P. (2022). </w:t>
      </w:r>
      <w:r>
        <w:rPr>
          <w:i/>
        </w:rPr>
        <w:t>Med språket genom tillvaron: En introduktion till dialogiska perspektiv på språkande, tänkande och kommunikation.</w:t>
      </w:r>
      <w:r>
        <w:t xml:space="preserve"> </w:t>
      </w:r>
      <w:r w:rsidR="00A02A9C">
        <w:t xml:space="preserve">Linköpings universitet. </w:t>
      </w:r>
    </w:p>
    <w:p w14:paraId="73F940CC" w14:textId="603A68C7" w:rsidR="0081208C" w:rsidRPr="0038570C" w:rsidRDefault="00263CE5" w:rsidP="00084739">
      <w:pPr>
        <w:pStyle w:val="References"/>
      </w:pPr>
      <w:r w:rsidRPr="0038570C">
        <w:t xml:space="preserve">Mason, J. (1996). </w:t>
      </w:r>
      <w:proofErr w:type="spellStart"/>
      <w:r w:rsidRPr="0038570C">
        <w:t>Expressing</w:t>
      </w:r>
      <w:proofErr w:type="spellEnd"/>
      <w:r w:rsidRPr="0038570C">
        <w:t xml:space="preserve"> </w:t>
      </w:r>
      <w:proofErr w:type="spellStart"/>
      <w:r w:rsidRPr="0038570C">
        <w:t>generality</w:t>
      </w:r>
      <w:proofErr w:type="spellEnd"/>
      <w:r w:rsidRPr="0038570C">
        <w:t xml:space="preserve"> and </w:t>
      </w:r>
      <w:proofErr w:type="spellStart"/>
      <w:r w:rsidRPr="0038570C">
        <w:t>roots</w:t>
      </w:r>
      <w:proofErr w:type="spellEnd"/>
      <w:r w:rsidRPr="0038570C">
        <w:t xml:space="preserve"> </w:t>
      </w:r>
      <w:proofErr w:type="spellStart"/>
      <w:r w:rsidRPr="0038570C">
        <w:t>of</w:t>
      </w:r>
      <w:proofErr w:type="spellEnd"/>
      <w:r w:rsidRPr="0038570C">
        <w:t xml:space="preserve"> algebra. In N. </w:t>
      </w:r>
      <w:proofErr w:type="spellStart"/>
      <w:r w:rsidRPr="0038570C">
        <w:t>Bednarz</w:t>
      </w:r>
      <w:proofErr w:type="spellEnd"/>
      <w:r w:rsidRPr="0038570C">
        <w:t xml:space="preserve">, C. </w:t>
      </w:r>
      <w:proofErr w:type="spellStart"/>
      <w:r w:rsidRPr="0038570C">
        <w:t>Kieran</w:t>
      </w:r>
      <w:proofErr w:type="spellEnd"/>
      <w:r w:rsidRPr="0038570C">
        <w:t xml:space="preserve"> &amp; L. Lee (Eds.), </w:t>
      </w:r>
      <w:proofErr w:type="spellStart"/>
      <w:r w:rsidRPr="0038570C">
        <w:rPr>
          <w:i/>
        </w:rPr>
        <w:t>Approaches</w:t>
      </w:r>
      <w:proofErr w:type="spellEnd"/>
      <w:r w:rsidRPr="0038570C">
        <w:rPr>
          <w:i/>
        </w:rPr>
        <w:t xml:space="preserve"> to Algebra: </w:t>
      </w:r>
      <w:proofErr w:type="spellStart"/>
      <w:r w:rsidRPr="0038570C">
        <w:rPr>
          <w:i/>
        </w:rPr>
        <w:t>Perspectives</w:t>
      </w:r>
      <w:proofErr w:type="spellEnd"/>
      <w:r w:rsidRPr="0038570C">
        <w:rPr>
          <w:i/>
        </w:rPr>
        <w:t xml:space="preserve"> for Research and </w:t>
      </w:r>
      <w:proofErr w:type="spellStart"/>
      <w:r w:rsidRPr="0038570C">
        <w:rPr>
          <w:i/>
        </w:rPr>
        <w:t>Teaching</w:t>
      </w:r>
      <w:proofErr w:type="spellEnd"/>
      <w:r w:rsidRPr="0038570C">
        <w:t xml:space="preserve"> (</w:t>
      </w:r>
      <w:proofErr w:type="spellStart"/>
      <w:r w:rsidRPr="0038570C">
        <w:t>pp</w:t>
      </w:r>
      <w:proofErr w:type="spellEnd"/>
      <w:r w:rsidRPr="0038570C">
        <w:t xml:space="preserve">. 65–86). </w:t>
      </w:r>
      <w:proofErr w:type="spellStart"/>
      <w:r w:rsidRPr="0038570C">
        <w:t>Kluwer</w:t>
      </w:r>
      <w:proofErr w:type="spellEnd"/>
      <w:r w:rsidRPr="0038570C">
        <w:t xml:space="preserve"> </w:t>
      </w:r>
      <w:proofErr w:type="spellStart"/>
      <w:r w:rsidRPr="0038570C">
        <w:t>Academic</w:t>
      </w:r>
      <w:proofErr w:type="spellEnd"/>
      <w:r w:rsidRPr="0038570C">
        <w:t xml:space="preserve"> Publishers.</w:t>
      </w:r>
    </w:p>
    <w:p w14:paraId="685B1FBC" w14:textId="3BD27628" w:rsidR="00177536" w:rsidRPr="00177536" w:rsidRDefault="00177536" w:rsidP="00084739">
      <w:pPr>
        <w:pStyle w:val="References"/>
      </w:pPr>
      <w:proofErr w:type="spellStart"/>
      <w:r>
        <w:t>Mayring</w:t>
      </w:r>
      <w:proofErr w:type="spellEnd"/>
      <w:r>
        <w:t xml:space="preserve">, P. (2015). </w:t>
      </w:r>
      <w:proofErr w:type="spellStart"/>
      <w:r>
        <w:t>Qualitative</w:t>
      </w:r>
      <w:proofErr w:type="spellEnd"/>
      <w:r>
        <w:t xml:space="preserve"> </w:t>
      </w:r>
      <w:proofErr w:type="spellStart"/>
      <w:r>
        <w:t>content</w:t>
      </w:r>
      <w:proofErr w:type="spellEnd"/>
      <w:r>
        <w:t xml:space="preserve"> </w:t>
      </w:r>
      <w:proofErr w:type="spellStart"/>
      <w:r>
        <w:t>analysis</w:t>
      </w:r>
      <w:proofErr w:type="spellEnd"/>
      <w:r>
        <w:t xml:space="preserve">: </w:t>
      </w:r>
      <w:proofErr w:type="spellStart"/>
      <w:r>
        <w:t>Theoretical</w:t>
      </w:r>
      <w:proofErr w:type="spellEnd"/>
      <w:r>
        <w:t xml:space="preserve"> </w:t>
      </w:r>
      <w:proofErr w:type="spellStart"/>
      <w:r>
        <w:t>background</w:t>
      </w:r>
      <w:proofErr w:type="spellEnd"/>
      <w:r>
        <w:t xml:space="preserve"> and </w:t>
      </w:r>
      <w:proofErr w:type="spellStart"/>
      <w:r>
        <w:t>procedures</w:t>
      </w:r>
      <w:proofErr w:type="spellEnd"/>
      <w:r>
        <w:t xml:space="preserve">. In A. </w:t>
      </w:r>
      <w:proofErr w:type="spellStart"/>
      <w:r>
        <w:t>Bickner-Ahsbahs</w:t>
      </w:r>
      <w:proofErr w:type="spellEnd"/>
      <w:r>
        <w:t xml:space="preserve">, C. </w:t>
      </w:r>
      <w:proofErr w:type="spellStart"/>
      <w:r>
        <w:t>Knipping</w:t>
      </w:r>
      <w:proofErr w:type="spellEnd"/>
      <w:r>
        <w:t xml:space="preserve"> &amp; N. C. </w:t>
      </w:r>
      <w:proofErr w:type="spellStart"/>
      <w:r>
        <w:t>Presmeg</w:t>
      </w:r>
      <w:proofErr w:type="spellEnd"/>
      <w:r>
        <w:t xml:space="preserve"> (Eds.), </w:t>
      </w:r>
      <w:proofErr w:type="spellStart"/>
      <w:r>
        <w:rPr>
          <w:i/>
          <w:iCs/>
        </w:rPr>
        <w:t>Approaches</w:t>
      </w:r>
      <w:proofErr w:type="spellEnd"/>
      <w:r>
        <w:rPr>
          <w:i/>
          <w:iCs/>
        </w:rPr>
        <w:t xml:space="preserve"> to </w:t>
      </w:r>
      <w:proofErr w:type="spellStart"/>
      <w:r>
        <w:rPr>
          <w:i/>
          <w:iCs/>
        </w:rPr>
        <w:t>qualitative</w:t>
      </w:r>
      <w:proofErr w:type="spellEnd"/>
      <w:r>
        <w:rPr>
          <w:i/>
          <w:iCs/>
        </w:rPr>
        <w:t xml:space="preserve"> research in </w:t>
      </w:r>
      <w:proofErr w:type="spellStart"/>
      <w:r>
        <w:rPr>
          <w:i/>
          <w:iCs/>
        </w:rPr>
        <w:t>mathematics</w:t>
      </w:r>
      <w:proofErr w:type="spellEnd"/>
      <w:r>
        <w:rPr>
          <w:i/>
          <w:iCs/>
        </w:rPr>
        <w:t xml:space="preserve"> </w:t>
      </w:r>
      <w:proofErr w:type="spellStart"/>
      <w:r>
        <w:rPr>
          <w:i/>
          <w:iCs/>
        </w:rPr>
        <w:t>education</w:t>
      </w:r>
      <w:proofErr w:type="spellEnd"/>
      <w:r>
        <w:rPr>
          <w:i/>
          <w:iCs/>
        </w:rPr>
        <w:t xml:space="preserve">: </w:t>
      </w:r>
      <w:proofErr w:type="spellStart"/>
      <w:r>
        <w:rPr>
          <w:i/>
          <w:iCs/>
        </w:rPr>
        <w:t>Examples</w:t>
      </w:r>
      <w:proofErr w:type="spellEnd"/>
      <w:r>
        <w:rPr>
          <w:i/>
          <w:iCs/>
        </w:rPr>
        <w:t xml:space="preserve"> </w:t>
      </w:r>
      <w:proofErr w:type="spellStart"/>
      <w:r>
        <w:rPr>
          <w:i/>
          <w:iCs/>
        </w:rPr>
        <w:t>of</w:t>
      </w:r>
      <w:proofErr w:type="spellEnd"/>
      <w:r>
        <w:rPr>
          <w:i/>
          <w:iCs/>
        </w:rPr>
        <w:t xml:space="preserve"> </w:t>
      </w:r>
      <w:proofErr w:type="spellStart"/>
      <w:r>
        <w:rPr>
          <w:i/>
          <w:iCs/>
        </w:rPr>
        <w:t>methodology</w:t>
      </w:r>
      <w:proofErr w:type="spellEnd"/>
      <w:r>
        <w:rPr>
          <w:i/>
          <w:iCs/>
        </w:rPr>
        <w:t xml:space="preserve"> and </w:t>
      </w:r>
      <w:proofErr w:type="spellStart"/>
      <w:r>
        <w:rPr>
          <w:i/>
          <w:iCs/>
        </w:rPr>
        <w:t>methods</w:t>
      </w:r>
      <w:proofErr w:type="spellEnd"/>
      <w:r>
        <w:rPr>
          <w:i/>
          <w:iCs/>
        </w:rPr>
        <w:t xml:space="preserve"> </w:t>
      </w:r>
      <w:r>
        <w:t>(</w:t>
      </w:r>
      <w:proofErr w:type="spellStart"/>
      <w:r>
        <w:t>pp</w:t>
      </w:r>
      <w:proofErr w:type="spellEnd"/>
      <w:r>
        <w:t>. 365–380). Springer.</w:t>
      </w:r>
    </w:p>
    <w:p w14:paraId="4C0F6919" w14:textId="140BAA89" w:rsidR="004D5F45" w:rsidRPr="004D5F45" w:rsidRDefault="004D5F45" w:rsidP="00084739">
      <w:pPr>
        <w:pStyle w:val="References"/>
      </w:pPr>
      <w:proofErr w:type="spellStart"/>
      <w:r>
        <w:t>Strachota</w:t>
      </w:r>
      <w:proofErr w:type="spellEnd"/>
      <w:r>
        <w:t xml:space="preserve">, S. (2020). </w:t>
      </w:r>
      <w:proofErr w:type="spellStart"/>
      <w:r>
        <w:t>Generalizing</w:t>
      </w:r>
      <w:proofErr w:type="spellEnd"/>
      <w:r>
        <w:t xml:space="preserve"> in the </w:t>
      </w:r>
      <w:proofErr w:type="spellStart"/>
      <w:r>
        <w:t>context</w:t>
      </w:r>
      <w:proofErr w:type="spellEnd"/>
      <w:r>
        <w:t xml:space="preserve"> </w:t>
      </w:r>
      <w:proofErr w:type="spellStart"/>
      <w:r>
        <w:t>of</w:t>
      </w:r>
      <w:proofErr w:type="spellEnd"/>
      <w:r>
        <w:t xml:space="preserve"> an </w:t>
      </w:r>
      <w:proofErr w:type="spellStart"/>
      <w:r>
        <w:t>early</w:t>
      </w:r>
      <w:proofErr w:type="spellEnd"/>
      <w:r>
        <w:t xml:space="preserve"> </w:t>
      </w:r>
      <w:proofErr w:type="gramStart"/>
      <w:r>
        <w:t>algebra intervention</w:t>
      </w:r>
      <w:proofErr w:type="gramEnd"/>
      <w:r>
        <w:t xml:space="preserve">. </w:t>
      </w:r>
      <w:r>
        <w:rPr>
          <w:i/>
          <w:iCs/>
        </w:rPr>
        <w:t xml:space="preserve">Journal for the </w:t>
      </w:r>
      <w:proofErr w:type="spellStart"/>
      <w:r>
        <w:rPr>
          <w:i/>
          <w:iCs/>
        </w:rPr>
        <w:t>Study</w:t>
      </w:r>
      <w:proofErr w:type="spellEnd"/>
      <w:r>
        <w:rPr>
          <w:i/>
          <w:iCs/>
        </w:rPr>
        <w:t xml:space="preserve"> </w:t>
      </w:r>
      <w:proofErr w:type="spellStart"/>
      <w:r>
        <w:rPr>
          <w:i/>
          <w:iCs/>
        </w:rPr>
        <w:t>of</w:t>
      </w:r>
      <w:proofErr w:type="spellEnd"/>
      <w:r>
        <w:rPr>
          <w:i/>
          <w:iCs/>
        </w:rPr>
        <w:t xml:space="preserve"> </w:t>
      </w:r>
      <w:proofErr w:type="spellStart"/>
      <w:r>
        <w:rPr>
          <w:i/>
          <w:iCs/>
        </w:rPr>
        <w:t>Education</w:t>
      </w:r>
      <w:proofErr w:type="spellEnd"/>
      <w:r>
        <w:rPr>
          <w:i/>
          <w:iCs/>
        </w:rPr>
        <w:t xml:space="preserve"> and </w:t>
      </w:r>
      <w:proofErr w:type="spellStart"/>
      <w:r>
        <w:rPr>
          <w:i/>
          <w:iCs/>
        </w:rPr>
        <w:t>Development</w:t>
      </w:r>
      <w:proofErr w:type="spellEnd"/>
      <w:r>
        <w:t xml:space="preserve">, </w:t>
      </w:r>
      <w:r>
        <w:rPr>
          <w:i/>
          <w:iCs/>
        </w:rPr>
        <w:t>43</w:t>
      </w:r>
      <w:r>
        <w:t xml:space="preserve">(2), 347–394. </w:t>
      </w:r>
      <w:hyperlink r:id="rId24" w:history="1">
        <w:r w:rsidRPr="004D5F45">
          <w:rPr>
            <w:rStyle w:val="Hyperlink"/>
          </w:rPr>
          <w:t>https://doi.org/10.1080/02103702.2020.1732611</w:t>
        </w:r>
      </w:hyperlink>
      <w:r w:rsidRPr="004D5F45">
        <w:rPr>
          <w:sz w:val="40"/>
          <w:szCs w:val="44"/>
        </w:rPr>
        <w:t xml:space="preserve">  </w:t>
      </w:r>
    </w:p>
    <w:p w14:paraId="2BECDE4D" w14:textId="151685BE" w:rsidR="004D5F45" w:rsidRPr="004D5F45" w:rsidRDefault="004D5F45" w:rsidP="00084739">
      <w:pPr>
        <w:pStyle w:val="References"/>
      </w:pPr>
      <w:r>
        <w:t>Teleman, U., Hellberg, S.</w:t>
      </w:r>
      <w:r w:rsidR="00C03F1E">
        <w:t>,</w:t>
      </w:r>
      <w:r>
        <w:t xml:space="preserve"> &amp; Andersson, E. (1999). </w:t>
      </w:r>
      <w:r>
        <w:rPr>
          <w:i/>
          <w:iCs/>
        </w:rPr>
        <w:t>Svenska Akademiens grammatik</w:t>
      </w:r>
      <w:r>
        <w:t>. Norstedts.</w:t>
      </w:r>
    </w:p>
    <w:p w14:paraId="480C9EFC" w14:textId="21B16F1F" w:rsidR="009C103B" w:rsidRPr="0038570C" w:rsidRDefault="00A97401" w:rsidP="00084739">
      <w:pPr>
        <w:pStyle w:val="References"/>
      </w:pPr>
      <w:proofErr w:type="spellStart"/>
      <w:r w:rsidRPr="0038570C">
        <w:t>Yeap</w:t>
      </w:r>
      <w:proofErr w:type="spellEnd"/>
      <w:r w:rsidRPr="0038570C">
        <w:t>, B-H.</w:t>
      </w:r>
      <w:r w:rsidR="00C03F1E">
        <w:t>,</w:t>
      </w:r>
      <w:r w:rsidRPr="0038570C">
        <w:t xml:space="preserve"> &amp; </w:t>
      </w:r>
      <w:proofErr w:type="spellStart"/>
      <w:r w:rsidRPr="0038570C">
        <w:t>Kaur</w:t>
      </w:r>
      <w:proofErr w:type="spellEnd"/>
      <w:r w:rsidRPr="0038570C">
        <w:t>, B.</w:t>
      </w:r>
      <w:r w:rsidR="00C03F1E">
        <w:t xml:space="preserve"> </w:t>
      </w:r>
      <w:r w:rsidRPr="0038570C">
        <w:t xml:space="preserve">(2008). </w:t>
      </w:r>
      <w:proofErr w:type="spellStart"/>
      <w:r w:rsidRPr="0038570C">
        <w:t>Elementary</w:t>
      </w:r>
      <w:proofErr w:type="spellEnd"/>
      <w:r w:rsidRPr="0038570C">
        <w:t xml:space="preserve"> </w:t>
      </w:r>
      <w:proofErr w:type="spellStart"/>
      <w:r w:rsidRPr="0038570C">
        <w:t>school</w:t>
      </w:r>
      <w:proofErr w:type="spellEnd"/>
      <w:r w:rsidRPr="0038570C">
        <w:t xml:space="preserve"> students </w:t>
      </w:r>
      <w:proofErr w:type="spellStart"/>
      <w:r w:rsidRPr="0038570C">
        <w:t>engaging</w:t>
      </w:r>
      <w:proofErr w:type="spellEnd"/>
      <w:r w:rsidRPr="0038570C">
        <w:t xml:space="preserve"> in </w:t>
      </w:r>
      <w:proofErr w:type="spellStart"/>
      <w:r w:rsidRPr="0038570C">
        <w:t>making</w:t>
      </w:r>
      <w:proofErr w:type="spellEnd"/>
      <w:r w:rsidRPr="0038570C">
        <w:t xml:space="preserve"> generalisation: a </w:t>
      </w:r>
      <w:proofErr w:type="spellStart"/>
      <w:r w:rsidRPr="0038570C">
        <w:t>glimpse</w:t>
      </w:r>
      <w:proofErr w:type="spellEnd"/>
      <w:r w:rsidRPr="0038570C">
        <w:t xml:space="preserve"> from a Singapore </w:t>
      </w:r>
      <w:proofErr w:type="spellStart"/>
      <w:r w:rsidRPr="0038570C">
        <w:t>classroom</w:t>
      </w:r>
      <w:proofErr w:type="spellEnd"/>
      <w:r w:rsidRPr="0038570C">
        <w:t xml:space="preserve">. </w:t>
      </w:r>
      <w:r w:rsidRPr="0038570C">
        <w:rPr>
          <w:i/>
        </w:rPr>
        <w:t>ZDM</w:t>
      </w:r>
      <w:r w:rsidRPr="0038570C">
        <w:t xml:space="preserve">, </w:t>
      </w:r>
      <w:r w:rsidRPr="0038570C">
        <w:rPr>
          <w:i/>
        </w:rPr>
        <w:t>40</w:t>
      </w:r>
      <w:r w:rsidRPr="0038570C">
        <w:t xml:space="preserve">, 55–64. </w:t>
      </w:r>
      <w:hyperlink r:id="rId25" w:history="1">
        <w:r w:rsidRPr="0038570C">
          <w:rPr>
            <w:rStyle w:val="Hyperlink"/>
          </w:rPr>
          <w:t>https://doi.org/10.1007/s11858-007-0072-x</w:t>
        </w:r>
      </w:hyperlink>
      <w:r w:rsidRPr="0038570C">
        <w:t xml:space="preserve"> </w:t>
      </w:r>
    </w:p>
    <w:sectPr w:rsidR="009C103B" w:rsidRPr="0038570C" w:rsidSect="000761F4">
      <w:headerReference w:type="default" r:id="rId26"/>
      <w:footerReference w:type="even" r:id="rId27"/>
      <w:footerReference w:type="default" r:id="rId28"/>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1279" w14:textId="77777777" w:rsidR="007F0F04" w:rsidRPr="0038570C" w:rsidRDefault="007F0F04">
      <w:pPr>
        <w:spacing w:line="240" w:lineRule="auto"/>
      </w:pPr>
      <w:r w:rsidRPr="0038570C">
        <w:separator/>
      </w:r>
    </w:p>
  </w:endnote>
  <w:endnote w:type="continuationSeparator" w:id="0">
    <w:p w14:paraId="5393EEE3" w14:textId="77777777" w:rsidR="007F0F04" w:rsidRPr="0038570C" w:rsidRDefault="007F0F04">
      <w:pPr>
        <w:spacing w:line="240" w:lineRule="auto"/>
      </w:pPr>
      <w:r w:rsidRPr="00385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Pr="0038570C" w:rsidRDefault="0075497C" w:rsidP="00465CF1">
    <w:pPr>
      <w:pStyle w:val="Footer"/>
      <w:framePr w:wrap="around" w:vAnchor="text" w:hAnchor="margin" w:xAlign="center" w:y="1"/>
      <w:rPr>
        <w:rStyle w:val="PageNumber"/>
      </w:rPr>
    </w:pPr>
    <w:r w:rsidRPr="0038570C">
      <w:rPr>
        <w:rStyle w:val="PageNumber"/>
      </w:rPr>
      <w:fldChar w:fldCharType="begin"/>
    </w:r>
    <w:r w:rsidRPr="0038570C">
      <w:rPr>
        <w:rStyle w:val="PageNumber"/>
      </w:rPr>
      <w:instrText xml:space="preserve">PAGE  </w:instrText>
    </w:r>
    <w:r w:rsidRPr="0038570C">
      <w:rPr>
        <w:rStyle w:val="PageNumber"/>
      </w:rPr>
      <w:fldChar w:fldCharType="end"/>
    </w:r>
  </w:p>
  <w:p w14:paraId="593848F4" w14:textId="77777777" w:rsidR="0075497C" w:rsidRPr="0038570C" w:rsidRDefault="00754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Pr="0038570C" w:rsidRDefault="0075497C" w:rsidP="00465CF1">
    <w:pPr>
      <w:pStyle w:val="Footer"/>
      <w:framePr w:wrap="around" w:vAnchor="text" w:hAnchor="margin" w:xAlign="center" w:y="1"/>
      <w:rPr>
        <w:rStyle w:val="PageNumber"/>
      </w:rPr>
    </w:pPr>
    <w:r w:rsidRPr="0038570C">
      <w:rPr>
        <w:rStyle w:val="PageNumber"/>
      </w:rPr>
      <w:fldChar w:fldCharType="begin"/>
    </w:r>
    <w:r w:rsidRPr="0038570C">
      <w:rPr>
        <w:rStyle w:val="PageNumber"/>
      </w:rPr>
      <w:instrText xml:space="preserve">PAGE  </w:instrText>
    </w:r>
    <w:r w:rsidRPr="0038570C">
      <w:rPr>
        <w:rStyle w:val="PageNumber"/>
      </w:rPr>
      <w:fldChar w:fldCharType="separate"/>
    </w:r>
    <w:r w:rsidR="00ED2199" w:rsidRPr="0038570C">
      <w:rPr>
        <w:rStyle w:val="PageNumber"/>
      </w:rPr>
      <w:t>1</w:t>
    </w:r>
    <w:r w:rsidRPr="0038570C">
      <w:rPr>
        <w:rStyle w:val="PageNumber"/>
      </w:rPr>
      <w:fldChar w:fldCharType="end"/>
    </w:r>
  </w:p>
  <w:p w14:paraId="21937EF6" w14:textId="77777777" w:rsidR="0075497C" w:rsidRPr="0038570C" w:rsidRDefault="0075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37B3" w14:textId="77777777" w:rsidR="007F0F04" w:rsidRPr="0038570C" w:rsidRDefault="007F0F04">
      <w:pPr>
        <w:spacing w:line="240" w:lineRule="auto"/>
      </w:pPr>
      <w:r w:rsidRPr="0038570C">
        <w:separator/>
      </w:r>
    </w:p>
  </w:footnote>
  <w:footnote w:type="continuationSeparator" w:id="0">
    <w:p w14:paraId="624FC03A" w14:textId="77777777" w:rsidR="007F0F04" w:rsidRPr="0038570C" w:rsidRDefault="007F0F04">
      <w:pPr>
        <w:spacing w:line="240" w:lineRule="auto"/>
      </w:pPr>
      <w:r w:rsidRPr="00385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Pr="0038570C" w:rsidRDefault="00CE6A6A">
    <w:pPr>
      <w:framePr w:wrap="auto" w:vAnchor="text" w:hAnchor="margin" w:xAlign="right" w:y="1"/>
    </w:pPr>
  </w:p>
  <w:p w14:paraId="4AC39D26" w14:textId="234D23AC" w:rsidR="00CE6A6A" w:rsidRPr="0038570C" w:rsidRDefault="006D346D">
    <w:pPr>
      <w:ind w:right="3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CF0813E4"/>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25BADD9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3"/>
    <w:multiLevelType w:val="singleLevel"/>
    <w:tmpl w:val="2D94D66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617801E0"/>
    <w:multiLevelType w:val="hybridMultilevel"/>
    <w:tmpl w:val="A866062A"/>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721324B2"/>
    <w:multiLevelType w:val="hybridMultilevel"/>
    <w:tmpl w:val="CE285D3A"/>
    <w:lvl w:ilvl="0" w:tplc="64E8AF3C">
      <w:numFmt w:val="bullet"/>
      <w:lvlText w:val="-"/>
      <w:lvlJc w:val="left"/>
      <w:pPr>
        <w:ind w:left="1210" w:hanging="360"/>
      </w:pPr>
      <w:rPr>
        <w:rFonts w:ascii="Times New Roman" w:eastAsia="Times New Roman" w:hAnsi="Times New Roman" w:cs="Times New Roman"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6" w15:restartNumberingAfterBreak="0">
    <w:nsid w:val="7E17196C"/>
    <w:multiLevelType w:val="hybridMultilevel"/>
    <w:tmpl w:val="38F0C656"/>
    <w:lvl w:ilvl="0" w:tplc="0908EA96">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7F7279E3"/>
    <w:multiLevelType w:val="hybridMultilevel"/>
    <w:tmpl w:val="066821CC"/>
    <w:lvl w:ilvl="0" w:tplc="64E8AF3C">
      <w:numFmt w:val="bullet"/>
      <w:lvlText w:val="-"/>
      <w:lvlJc w:val="left"/>
      <w:pPr>
        <w:ind w:left="785" w:hanging="360"/>
      </w:pPr>
      <w:rPr>
        <w:rFonts w:ascii="Times New Roman" w:eastAsia="Times New Roman" w:hAnsi="Times New Roman"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num w:numId="1" w16cid:durableId="1359232085">
    <w:abstractNumId w:val="0"/>
  </w:num>
  <w:num w:numId="2" w16cid:durableId="924073356">
    <w:abstractNumId w:val="3"/>
  </w:num>
  <w:num w:numId="3" w16cid:durableId="2065982747">
    <w:abstractNumId w:val="2"/>
  </w:num>
  <w:num w:numId="4" w16cid:durableId="568805792">
    <w:abstractNumId w:val="1"/>
  </w:num>
  <w:num w:numId="5" w16cid:durableId="1679041172">
    <w:abstractNumId w:val="4"/>
  </w:num>
  <w:num w:numId="6" w16cid:durableId="1076516776">
    <w:abstractNumId w:val="6"/>
  </w:num>
  <w:num w:numId="7" w16cid:durableId="112331806">
    <w:abstractNumId w:val="7"/>
  </w:num>
  <w:num w:numId="8" w16cid:durableId="97799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269A"/>
    <w:rsid w:val="00004A53"/>
    <w:rsid w:val="000053D4"/>
    <w:rsid w:val="0000624C"/>
    <w:rsid w:val="000075C5"/>
    <w:rsid w:val="00007FF7"/>
    <w:rsid w:val="0001024C"/>
    <w:rsid w:val="00012DBA"/>
    <w:rsid w:val="00013D0A"/>
    <w:rsid w:val="00016845"/>
    <w:rsid w:val="0001696E"/>
    <w:rsid w:val="00017661"/>
    <w:rsid w:val="0002176A"/>
    <w:rsid w:val="0002565A"/>
    <w:rsid w:val="0002629F"/>
    <w:rsid w:val="000267CC"/>
    <w:rsid w:val="00026BC6"/>
    <w:rsid w:val="000315CA"/>
    <w:rsid w:val="00031A5B"/>
    <w:rsid w:val="00034D00"/>
    <w:rsid w:val="0003626E"/>
    <w:rsid w:val="000369A5"/>
    <w:rsid w:val="00037751"/>
    <w:rsid w:val="00037AB3"/>
    <w:rsid w:val="0004190E"/>
    <w:rsid w:val="00041B91"/>
    <w:rsid w:val="000424F4"/>
    <w:rsid w:val="00042CC0"/>
    <w:rsid w:val="0004417C"/>
    <w:rsid w:val="00044257"/>
    <w:rsid w:val="0004432E"/>
    <w:rsid w:val="0004537B"/>
    <w:rsid w:val="00045388"/>
    <w:rsid w:val="00045781"/>
    <w:rsid w:val="000460F9"/>
    <w:rsid w:val="00046423"/>
    <w:rsid w:val="00046DC9"/>
    <w:rsid w:val="00047D5A"/>
    <w:rsid w:val="00047EB3"/>
    <w:rsid w:val="00051F8E"/>
    <w:rsid w:val="00053242"/>
    <w:rsid w:val="00053461"/>
    <w:rsid w:val="000541E0"/>
    <w:rsid w:val="000543DC"/>
    <w:rsid w:val="00056D3A"/>
    <w:rsid w:val="00057DC2"/>
    <w:rsid w:val="000608DD"/>
    <w:rsid w:val="00061282"/>
    <w:rsid w:val="0006139A"/>
    <w:rsid w:val="000620D1"/>
    <w:rsid w:val="00064398"/>
    <w:rsid w:val="00064A57"/>
    <w:rsid w:val="0006514E"/>
    <w:rsid w:val="00066A5C"/>
    <w:rsid w:val="00067600"/>
    <w:rsid w:val="00067749"/>
    <w:rsid w:val="00067E64"/>
    <w:rsid w:val="00071CE1"/>
    <w:rsid w:val="0007529F"/>
    <w:rsid w:val="000755D8"/>
    <w:rsid w:val="000757A7"/>
    <w:rsid w:val="00075FD7"/>
    <w:rsid w:val="000761F4"/>
    <w:rsid w:val="00076219"/>
    <w:rsid w:val="0007790A"/>
    <w:rsid w:val="00077982"/>
    <w:rsid w:val="00077C5B"/>
    <w:rsid w:val="00077DC8"/>
    <w:rsid w:val="00080F7A"/>
    <w:rsid w:val="00081B27"/>
    <w:rsid w:val="0008254F"/>
    <w:rsid w:val="000828CD"/>
    <w:rsid w:val="000828E5"/>
    <w:rsid w:val="00082F5C"/>
    <w:rsid w:val="00084739"/>
    <w:rsid w:val="00085DFE"/>
    <w:rsid w:val="0008776C"/>
    <w:rsid w:val="00090432"/>
    <w:rsid w:val="00090C12"/>
    <w:rsid w:val="000918A2"/>
    <w:rsid w:val="00092497"/>
    <w:rsid w:val="0009251F"/>
    <w:rsid w:val="000936B5"/>
    <w:rsid w:val="00093CB1"/>
    <w:rsid w:val="0009520A"/>
    <w:rsid w:val="00095B32"/>
    <w:rsid w:val="00097959"/>
    <w:rsid w:val="00097BEF"/>
    <w:rsid w:val="000A16A9"/>
    <w:rsid w:val="000A26CC"/>
    <w:rsid w:val="000A29FB"/>
    <w:rsid w:val="000A35F8"/>
    <w:rsid w:val="000A3E67"/>
    <w:rsid w:val="000A3ED6"/>
    <w:rsid w:val="000A7D39"/>
    <w:rsid w:val="000B03A8"/>
    <w:rsid w:val="000B1071"/>
    <w:rsid w:val="000B1614"/>
    <w:rsid w:val="000B2037"/>
    <w:rsid w:val="000B221D"/>
    <w:rsid w:val="000B3AE4"/>
    <w:rsid w:val="000B4358"/>
    <w:rsid w:val="000B449C"/>
    <w:rsid w:val="000B50FF"/>
    <w:rsid w:val="000C0296"/>
    <w:rsid w:val="000C1160"/>
    <w:rsid w:val="000C18A2"/>
    <w:rsid w:val="000C1AC5"/>
    <w:rsid w:val="000C37A5"/>
    <w:rsid w:val="000C39E5"/>
    <w:rsid w:val="000C4600"/>
    <w:rsid w:val="000C61DB"/>
    <w:rsid w:val="000C7486"/>
    <w:rsid w:val="000C7F80"/>
    <w:rsid w:val="000D0ACB"/>
    <w:rsid w:val="000D1545"/>
    <w:rsid w:val="000D18AB"/>
    <w:rsid w:val="000D2258"/>
    <w:rsid w:val="000D2C45"/>
    <w:rsid w:val="000D305F"/>
    <w:rsid w:val="000D32DD"/>
    <w:rsid w:val="000D410B"/>
    <w:rsid w:val="000D4746"/>
    <w:rsid w:val="000D4D2A"/>
    <w:rsid w:val="000D5830"/>
    <w:rsid w:val="000D6CA8"/>
    <w:rsid w:val="000D6DE6"/>
    <w:rsid w:val="000D76B5"/>
    <w:rsid w:val="000E0943"/>
    <w:rsid w:val="000E108E"/>
    <w:rsid w:val="000E2590"/>
    <w:rsid w:val="000E34AA"/>
    <w:rsid w:val="000E3F68"/>
    <w:rsid w:val="000E57E5"/>
    <w:rsid w:val="000F0793"/>
    <w:rsid w:val="000F12BD"/>
    <w:rsid w:val="000F145C"/>
    <w:rsid w:val="000F1B08"/>
    <w:rsid w:val="000F226C"/>
    <w:rsid w:val="000F42F4"/>
    <w:rsid w:val="000F61AA"/>
    <w:rsid w:val="000F7629"/>
    <w:rsid w:val="000F7BC9"/>
    <w:rsid w:val="001011A5"/>
    <w:rsid w:val="00101E45"/>
    <w:rsid w:val="001023F3"/>
    <w:rsid w:val="0010291B"/>
    <w:rsid w:val="00102A02"/>
    <w:rsid w:val="00104AC4"/>
    <w:rsid w:val="001155E8"/>
    <w:rsid w:val="00115777"/>
    <w:rsid w:val="001166B7"/>
    <w:rsid w:val="00117362"/>
    <w:rsid w:val="00117643"/>
    <w:rsid w:val="0012185D"/>
    <w:rsid w:val="001232BF"/>
    <w:rsid w:val="00124084"/>
    <w:rsid w:val="00125DCD"/>
    <w:rsid w:val="001260CF"/>
    <w:rsid w:val="0012655F"/>
    <w:rsid w:val="00131BF0"/>
    <w:rsid w:val="00133F5F"/>
    <w:rsid w:val="00137C23"/>
    <w:rsid w:val="00140F0F"/>
    <w:rsid w:val="0014250D"/>
    <w:rsid w:val="00143454"/>
    <w:rsid w:val="001449D1"/>
    <w:rsid w:val="00144DD0"/>
    <w:rsid w:val="00146A7C"/>
    <w:rsid w:val="00146EEA"/>
    <w:rsid w:val="0014704A"/>
    <w:rsid w:val="0014764D"/>
    <w:rsid w:val="00147DB9"/>
    <w:rsid w:val="001509CD"/>
    <w:rsid w:val="00151358"/>
    <w:rsid w:val="001521EA"/>
    <w:rsid w:val="001530FF"/>
    <w:rsid w:val="00154B32"/>
    <w:rsid w:val="00155736"/>
    <w:rsid w:val="00155EC5"/>
    <w:rsid w:val="001561D3"/>
    <w:rsid w:val="00157804"/>
    <w:rsid w:val="0016008A"/>
    <w:rsid w:val="0016114A"/>
    <w:rsid w:val="001623AB"/>
    <w:rsid w:val="00162890"/>
    <w:rsid w:val="00163851"/>
    <w:rsid w:val="00164060"/>
    <w:rsid w:val="0016461E"/>
    <w:rsid w:val="0016724B"/>
    <w:rsid w:val="001721F0"/>
    <w:rsid w:val="00172634"/>
    <w:rsid w:val="001734FA"/>
    <w:rsid w:val="0017408C"/>
    <w:rsid w:val="00174A9B"/>
    <w:rsid w:val="00176F88"/>
    <w:rsid w:val="00177536"/>
    <w:rsid w:val="00177DD1"/>
    <w:rsid w:val="0018023B"/>
    <w:rsid w:val="00180269"/>
    <w:rsid w:val="001809F7"/>
    <w:rsid w:val="00180F22"/>
    <w:rsid w:val="00181255"/>
    <w:rsid w:val="00181E49"/>
    <w:rsid w:val="001835F2"/>
    <w:rsid w:val="00184D5F"/>
    <w:rsid w:val="0018549A"/>
    <w:rsid w:val="00186733"/>
    <w:rsid w:val="0018697A"/>
    <w:rsid w:val="00186ABD"/>
    <w:rsid w:val="00186ED8"/>
    <w:rsid w:val="0018747F"/>
    <w:rsid w:val="0019247B"/>
    <w:rsid w:val="00194FBA"/>
    <w:rsid w:val="0019525F"/>
    <w:rsid w:val="00195B06"/>
    <w:rsid w:val="00196824"/>
    <w:rsid w:val="00196AD5"/>
    <w:rsid w:val="00197C6D"/>
    <w:rsid w:val="001A0D52"/>
    <w:rsid w:val="001A52F3"/>
    <w:rsid w:val="001A7AA6"/>
    <w:rsid w:val="001A7AF7"/>
    <w:rsid w:val="001B1156"/>
    <w:rsid w:val="001B13E8"/>
    <w:rsid w:val="001B344A"/>
    <w:rsid w:val="001B3478"/>
    <w:rsid w:val="001B38AB"/>
    <w:rsid w:val="001B475F"/>
    <w:rsid w:val="001B5D31"/>
    <w:rsid w:val="001B5F47"/>
    <w:rsid w:val="001B6635"/>
    <w:rsid w:val="001B6BB8"/>
    <w:rsid w:val="001B6D71"/>
    <w:rsid w:val="001B752E"/>
    <w:rsid w:val="001C292E"/>
    <w:rsid w:val="001C2CDC"/>
    <w:rsid w:val="001C2DD2"/>
    <w:rsid w:val="001C319C"/>
    <w:rsid w:val="001C421D"/>
    <w:rsid w:val="001C51C2"/>
    <w:rsid w:val="001C5F04"/>
    <w:rsid w:val="001C7225"/>
    <w:rsid w:val="001D19F0"/>
    <w:rsid w:val="001D6B58"/>
    <w:rsid w:val="001D6FA4"/>
    <w:rsid w:val="001E2065"/>
    <w:rsid w:val="001E58F4"/>
    <w:rsid w:val="001E7FF4"/>
    <w:rsid w:val="001F2754"/>
    <w:rsid w:val="001F4E64"/>
    <w:rsid w:val="001F5927"/>
    <w:rsid w:val="001F7063"/>
    <w:rsid w:val="001F7EBF"/>
    <w:rsid w:val="001F7FBA"/>
    <w:rsid w:val="002005BF"/>
    <w:rsid w:val="00202197"/>
    <w:rsid w:val="0020347A"/>
    <w:rsid w:val="0020416A"/>
    <w:rsid w:val="002108E7"/>
    <w:rsid w:val="0021318F"/>
    <w:rsid w:val="00213306"/>
    <w:rsid w:val="002157C9"/>
    <w:rsid w:val="00215864"/>
    <w:rsid w:val="00216E84"/>
    <w:rsid w:val="00217032"/>
    <w:rsid w:val="00217CC8"/>
    <w:rsid w:val="002206D0"/>
    <w:rsid w:val="0022141F"/>
    <w:rsid w:val="00221DBE"/>
    <w:rsid w:val="00222D47"/>
    <w:rsid w:val="0022359D"/>
    <w:rsid w:val="00223C87"/>
    <w:rsid w:val="00224F8D"/>
    <w:rsid w:val="00224FAF"/>
    <w:rsid w:val="002254C1"/>
    <w:rsid w:val="0022590D"/>
    <w:rsid w:val="002260A1"/>
    <w:rsid w:val="002261F3"/>
    <w:rsid w:val="0022733C"/>
    <w:rsid w:val="00227363"/>
    <w:rsid w:val="0022758D"/>
    <w:rsid w:val="00227C4B"/>
    <w:rsid w:val="002300E9"/>
    <w:rsid w:val="00234CA4"/>
    <w:rsid w:val="002407FD"/>
    <w:rsid w:val="00240A79"/>
    <w:rsid w:val="002411A5"/>
    <w:rsid w:val="00241C5A"/>
    <w:rsid w:val="0024343D"/>
    <w:rsid w:val="002434ED"/>
    <w:rsid w:val="00243693"/>
    <w:rsid w:val="00245D2D"/>
    <w:rsid w:val="00246E9D"/>
    <w:rsid w:val="002477F6"/>
    <w:rsid w:val="00247FCD"/>
    <w:rsid w:val="00252095"/>
    <w:rsid w:val="00252DF7"/>
    <w:rsid w:val="0025320F"/>
    <w:rsid w:val="00257005"/>
    <w:rsid w:val="002618CB"/>
    <w:rsid w:val="00263CE5"/>
    <w:rsid w:val="0026417B"/>
    <w:rsid w:val="002641A9"/>
    <w:rsid w:val="00266591"/>
    <w:rsid w:val="0026721F"/>
    <w:rsid w:val="00273FE1"/>
    <w:rsid w:val="00274701"/>
    <w:rsid w:val="002758EF"/>
    <w:rsid w:val="00276109"/>
    <w:rsid w:val="002772B6"/>
    <w:rsid w:val="00277C86"/>
    <w:rsid w:val="002824CB"/>
    <w:rsid w:val="00283F0F"/>
    <w:rsid w:val="00285224"/>
    <w:rsid w:val="0028563E"/>
    <w:rsid w:val="00285875"/>
    <w:rsid w:val="002864A6"/>
    <w:rsid w:val="00291BF6"/>
    <w:rsid w:val="00291FDF"/>
    <w:rsid w:val="002940B3"/>
    <w:rsid w:val="00295FA2"/>
    <w:rsid w:val="0029771A"/>
    <w:rsid w:val="002A0134"/>
    <w:rsid w:val="002A1B1D"/>
    <w:rsid w:val="002A38E1"/>
    <w:rsid w:val="002A6E76"/>
    <w:rsid w:val="002A7822"/>
    <w:rsid w:val="002A7FB0"/>
    <w:rsid w:val="002B07EC"/>
    <w:rsid w:val="002B1E3B"/>
    <w:rsid w:val="002B6B98"/>
    <w:rsid w:val="002B7727"/>
    <w:rsid w:val="002B7A9C"/>
    <w:rsid w:val="002B7D65"/>
    <w:rsid w:val="002C0255"/>
    <w:rsid w:val="002C2242"/>
    <w:rsid w:val="002C388C"/>
    <w:rsid w:val="002C3CF4"/>
    <w:rsid w:val="002C55B0"/>
    <w:rsid w:val="002C5B37"/>
    <w:rsid w:val="002C6540"/>
    <w:rsid w:val="002C65E6"/>
    <w:rsid w:val="002D0A53"/>
    <w:rsid w:val="002D3898"/>
    <w:rsid w:val="002D4B07"/>
    <w:rsid w:val="002D5CE7"/>
    <w:rsid w:val="002D5FAC"/>
    <w:rsid w:val="002D651F"/>
    <w:rsid w:val="002D79A5"/>
    <w:rsid w:val="002D7CF1"/>
    <w:rsid w:val="002E095C"/>
    <w:rsid w:val="002E0A75"/>
    <w:rsid w:val="002E4130"/>
    <w:rsid w:val="002E633B"/>
    <w:rsid w:val="002E6572"/>
    <w:rsid w:val="002E6AD1"/>
    <w:rsid w:val="002E6CEB"/>
    <w:rsid w:val="002E6D7E"/>
    <w:rsid w:val="002E6DC0"/>
    <w:rsid w:val="002E7FF6"/>
    <w:rsid w:val="002F02C3"/>
    <w:rsid w:val="002F265E"/>
    <w:rsid w:val="002F3081"/>
    <w:rsid w:val="002F3D7A"/>
    <w:rsid w:val="002F48F7"/>
    <w:rsid w:val="002F4F5E"/>
    <w:rsid w:val="002F512B"/>
    <w:rsid w:val="002F5ADA"/>
    <w:rsid w:val="002F5D37"/>
    <w:rsid w:val="002F640B"/>
    <w:rsid w:val="002F6A10"/>
    <w:rsid w:val="002F7540"/>
    <w:rsid w:val="00300839"/>
    <w:rsid w:val="00302659"/>
    <w:rsid w:val="00302765"/>
    <w:rsid w:val="00304D76"/>
    <w:rsid w:val="00304E4F"/>
    <w:rsid w:val="003066EC"/>
    <w:rsid w:val="00307397"/>
    <w:rsid w:val="00307EFA"/>
    <w:rsid w:val="00311693"/>
    <w:rsid w:val="00311AF0"/>
    <w:rsid w:val="0031568E"/>
    <w:rsid w:val="003206C9"/>
    <w:rsid w:val="0032197E"/>
    <w:rsid w:val="00321F29"/>
    <w:rsid w:val="00322EE8"/>
    <w:rsid w:val="00323000"/>
    <w:rsid w:val="00323B9C"/>
    <w:rsid w:val="0032441C"/>
    <w:rsid w:val="0032583A"/>
    <w:rsid w:val="00330A5F"/>
    <w:rsid w:val="0033145D"/>
    <w:rsid w:val="00331B14"/>
    <w:rsid w:val="00331E85"/>
    <w:rsid w:val="00333035"/>
    <w:rsid w:val="00334A01"/>
    <w:rsid w:val="00334CE0"/>
    <w:rsid w:val="0033616F"/>
    <w:rsid w:val="00336188"/>
    <w:rsid w:val="003365A9"/>
    <w:rsid w:val="00336775"/>
    <w:rsid w:val="0034009B"/>
    <w:rsid w:val="00340B96"/>
    <w:rsid w:val="00342211"/>
    <w:rsid w:val="0034306F"/>
    <w:rsid w:val="003459C6"/>
    <w:rsid w:val="00346A0B"/>
    <w:rsid w:val="00346F22"/>
    <w:rsid w:val="003472F7"/>
    <w:rsid w:val="003476B5"/>
    <w:rsid w:val="00351FC9"/>
    <w:rsid w:val="003521DA"/>
    <w:rsid w:val="0035288D"/>
    <w:rsid w:val="003542F0"/>
    <w:rsid w:val="00356A6F"/>
    <w:rsid w:val="003575B3"/>
    <w:rsid w:val="00362EA0"/>
    <w:rsid w:val="003649AD"/>
    <w:rsid w:val="00364C4E"/>
    <w:rsid w:val="00366C75"/>
    <w:rsid w:val="00366D8D"/>
    <w:rsid w:val="003675DE"/>
    <w:rsid w:val="00370D3D"/>
    <w:rsid w:val="003716A7"/>
    <w:rsid w:val="00371B9F"/>
    <w:rsid w:val="00372852"/>
    <w:rsid w:val="00372D41"/>
    <w:rsid w:val="003731E3"/>
    <w:rsid w:val="0037371B"/>
    <w:rsid w:val="00373B85"/>
    <w:rsid w:val="003753C4"/>
    <w:rsid w:val="00375D99"/>
    <w:rsid w:val="003760FF"/>
    <w:rsid w:val="00376118"/>
    <w:rsid w:val="0037645B"/>
    <w:rsid w:val="00377101"/>
    <w:rsid w:val="0037787E"/>
    <w:rsid w:val="00381AA9"/>
    <w:rsid w:val="00381C0D"/>
    <w:rsid w:val="0038570C"/>
    <w:rsid w:val="00386C68"/>
    <w:rsid w:val="00387E85"/>
    <w:rsid w:val="00390561"/>
    <w:rsid w:val="00390986"/>
    <w:rsid w:val="00392078"/>
    <w:rsid w:val="00394CAF"/>
    <w:rsid w:val="00395023"/>
    <w:rsid w:val="0039568E"/>
    <w:rsid w:val="00395704"/>
    <w:rsid w:val="00395C92"/>
    <w:rsid w:val="00395D68"/>
    <w:rsid w:val="00395F15"/>
    <w:rsid w:val="003967E1"/>
    <w:rsid w:val="00396AAA"/>
    <w:rsid w:val="003974AD"/>
    <w:rsid w:val="003978FE"/>
    <w:rsid w:val="00397A9E"/>
    <w:rsid w:val="003A1141"/>
    <w:rsid w:val="003A2AAB"/>
    <w:rsid w:val="003A2D45"/>
    <w:rsid w:val="003A2E65"/>
    <w:rsid w:val="003A410D"/>
    <w:rsid w:val="003A53EA"/>
    <w:rsid w:val="003A607A"/>
    <w:rsid w:val="003A60A9"/>
    <w:rsid w:val="003A7114"/>
    <w:rsid w:val="003A7F4D"/>
    <w:rsid w:val="003B183D"/>
    <w:rsid w:val="003B2647"/>
    <w:rsid w:val="003B27EB"/>
    <w:rsid w:val="003B3139"/>
    <w:rsid w:val="003B367F"/>
    <w:rsid w:val="003B3DF3"/>
    <w:rsid w:val="003B4B4F"/>
    <w:rsid w:val="003C016D"/>
    <w:rsid w:val="003C1477"/>
    <w:rsid w:val="003C1D9F"/>
    <w:rsid w:val="003C1FD5"/>
    <w:rsid w:val="003C2246"/>
    <w:rsid w:val="003C277F"/>
    <w:rsid w:val="003C350D"/>
    <w:rsid w:val="003C48A7"/>
    <w:rsid w:val="003C6459"/>
    <w:rsid w:val="003C7986"/>
    <w:rsid w:val="003C7CD9"/>
    <w:rsid w:val="003D0137"/>
    <w:rsid w:val="003D0B82"/>
    <w:rsid w:val="003D0EA1"/>
    <w:rsid w:val="003D17A7"/>
    <w:rsid w:val="003D3C39"/>
    <w:rsid w:val="003D4D88"/>
    <w:rsid w:val="003D5101"/>
    <w:rsid w:val="003D54CE"/>
    <w:rsid w:val="003D54E0"/>
    <w:rsid w:val="003D61CD"/>
    <w:rsid w:val="003D73B9"/>
    <w:rsid w:val="003D755F"/>
    <w:rsid w:val="003D7818"/>
    <w:rsid w:val="003D7C7E"/>
    <w:rsid w:val="003E06FE"/>
    <w:rsid w:val="003E1999"/>
    <w:rsid w:val="003E5A6C"/>
    <w:rsid w:val="003E6AF1"/>
    <w:rsid w:val="003E6B8C"/>
    <w:rsid w:val="003E6C6C"/>
    <w:rsid w:val="003E74D3"/>
    <w:rsid w:val="003E75F9"/>
    <w:rsid w:val="003E77CC"/>
    <w:rsid w:val="003E7CA8"/>
    <w:rsid w:val="003F0AE4"/>
    <w:rsid w:val="003F1C8A"/>
    <w:rsid w:val="003F1F4C"/>
    <w:rsid w:val="003F22F4"/>
    <w:rsid w:val="003F2644"/>
    <w:rsid w:val="003F289B"/>
    <w:rsid w:val="003F5C5B"/>
    <w:rsid w:val="003F622C"/>
    <w:rsid w:val="004002CC"/>
    <w:rsid w:val="00402564"/>
    <w:rsid w:val="00403146"/>
    <w:rsid w:val="00404D69"/>
    <w:rsid w:val="00405AAB"/>
    <w:rsid w:val="00405D24"/>
    <w:rsid w:val="00407708"/>
    <w:rsid w:val="004119D5"/>
    <w:rsid w:val="00414524"/>
    <w:rsid w:val="004160D6"/>
    <w:rsid w:val="00416FCA"/>
    <w:rsid w:val="004200C2"/>
    <w:rsid w:val="00420DD3"/>
    <w:rsid w:val="00421D04"/>
    <w:rsid w:val="00423C58"/>
    <w:rsid w:val="0042426C"/>
    <w:rsid w:val="0042434C"/>
    <w:rsid w:val="00425536"/>
    <w:rsid w:val="00426A96"/>
    <w:rsid w:val="004278ED"/>
    <w:rsid w:val="00427B74"/>
    <w:rsid w:val="00430911"/>
    <w:rsid w:val="004313AD"/>
    <w:rsid w:val="00431608"/>
    <w:rsid w:val="00431796"/>
    <w:rsid w:val="00431EBA"/>
    <w:rsid w:val="004326EF"/>
    <w:rsid w:val="004336F2"/>
    <w:rsid w:val="00435FE2"/>
    <w:rsid w:val="0043620C"/>
    <w:rsid w:val="00442F79"/>
    <w:rsid w:val="00443076"/>
    <w:rsid w:val="00443217"/>
    <w:rsid w:val="00444282"/>
    <w:rsid w:val="00444609"/>
    <w:rsid w:val="00445F2D"/>
    <w:rsid w:val="004469AB"/>
    <w:rsid w:val="00446A94"/>
    <w:rsid w:val="0044732F"/>
    <w:rsid w:val="004509E9"/>
    <w:rsid w:val="004510D3"/>
    <w:rsid w:val="004518B5"/>
    <w:rsid w:val="00451CD7"/>
    <w:rsid w:val="00452AF3"/>
    <w:rsid w:val="00452ECD"/>
    <w:rsid w:val="00454B3D"/>
    <w:rsid w:val="004579F7"/>
    <w:rsid w:val="00461D61"/>
    <w:rsid w:val="00462944"/>
    <w:rsid w:val="00462B21"/>
    <w:rsid w:val="00466A82"/>
    <w:rsid w:val="00467BC1"/>
    <w:rsid w:val="00470274"/>
    <w:rsid w:val="0047028A"/>
    <w:rsid w:val="004724B5"/>
    <w:rsid w:val="00472CC6"/>
    <w:rsid w:val="00475969"/>
    <w:rsid w:val="00475E38"/>
    <w:rsid w:val="00476652"/>
    <w:rsid w:val="00476787"/>
    <w:rsid w:val="004771D0"/>
    <w:rsid w:val="004773D2"/>
    <w:rsid w:val="0047771C"/>
    <w:rsid w:val="004806E3"/>
    <w:rsid w:val="00480F8B"/>
    <w:rsid w:val="00481538"/>
    <w:rsid w:val="00481D04"/>
    <w:rsid w:val="0048288D"/>
    <w:rsid w:val="00482CB0"/>
    <w:rsid w:val="00482D8A"/>
    <w:rsid w:val="00484EA5"/>
    <w:rsid w:val="00486A1F"/>
    <w:rsid w:val="00486BF2"/>
    <w:rsid w:val="004876D9"/>
    <w:rsid w:val="00490067"/>
    <w:rsid w:val="00491C34"/>
    <w:rsid w:val="00491D44"/>
    <w:rsid w:val="0049296A"/>
    <w:rsid w:val="004941F4"/>
    <w:rsid w:val="004946F4"/>
    <w:rsid w:val="0049567C"/>
    <w:rsid w:val="00495D08"/>
    <w:rsid w:val="00495FAC"/>
    <w:rsid w:val="00496704"/>
    <w:rsid w:val="00496DB0"/>
    <w:rsid w:val="004974EA"/>
    <w:rsid w:val="004A0CCB"/>
    <w:rsid w:val="004A11A7"/>
    <w:rsid w:val="004A21BF"/>
    <w:rsid w:val="004A2898"/>
    <w:rsid w:val="004A2981"/>
    <w:rsid w:val="004A3789"/>
    <w:rsid w:val="004A3928"/>
    <w:rsid w:val="004A5103"/>
    <w:rsid w:val="004A5580"/>
    <w:rsid w:val="004A660D"/>
    <w:rsid w:val="004A69F9"/>
    <w:rsid w:val="004B0892"/>
    <w:rsid w:val="004B0963"/>
    <w:rsid w:val="004B100C"/>
    <w:rsid w:val="004B1787"/>
    <w:rsid w:val="004B4F9A"/>
    <w:rsid w:val="004B61B8"/>
    <w:rsid w:val="004B64F5"/>
    <w:rsid w:val="004C0399"/>
    <w:rsid w:val="004C1083"/>
    <w:rsid w:val="004C10D5"/>
    <w:rsid w:val="004C4186"/>
    <w:rsid w:val="004C6F1B"/>
    <w:rsid w:val="004C793C"/>
    <w:rsid w:val="004C7F6A"/>
    <w:rsid w:val="004C7FA2"/>
    <w:rsid w:val="004D0082"/>
    <w:rsid w:val="004D0145"/>
    <w:rsid w:val="004D1BE9"/>
    <w:rsid w:val="004D2320"/>
    <w:rsid w:val="004D2572"/>
    <w:rsid w:val="004D2B34"/>
    <w:rsid w:val="004D3975"/>
    <w:rsid w:val="004D3B13"/>
    <w:rsid w:val="004D47CF"/>
    <w:rsid w:val="004D509E"/>
    <w:rsid w:val="004D56D1"/>
    <w:rsid w:val="004D599D"/>
    <w:rsid w:val="004D5CF2"/>
    <w:rsid w:val="004D5F45"/>
    <w:rsid w:val="004E0158"/>
    <w:rsid w:val="004E2334"/>
    <w:rsid w:val="004E3FC7"/>
    <w:rsid w:val="004E4834"/>
    <w:rsid w:val="004E4918"/>
    <w:rsid w:val="004E4A3D"/>
    <w:rsid w:val="004E6BFD"/>
    <w:rsid w:val="004E7ED8"/>
    <w:rsid w:val="004F1113"/>
    <w:rsid w:val="004F31CA"/>
    <w:rsid w:val="004F3277"/>
    <w:rsid w:val="004F3640"/>
    <w:rsid w:val="004F38B7"/>
    <w:rsid w:val="004F6B4A"/>
    <w:rsid w:val="004F7194"/>
    <w:rsid w:val="004F7A03"/>
    <w:rsid w:val="0050181E"/>
    <w:rsid w:val="0050194B"/>
    <w:rsid w:val="005019F7"/>
    <w:rsid w:val="00502176"/>
    <w:rsid w:val="00503D43"/>
    <w:rsid w:val="005054D0"/>
    <w:rsid w:val="00505A20"/>
    <w:rsid w:val="005061FA"/>
    <w:rsid w:val="0050680C"/>
    <w:rsid w:val="00506847"/>
    <w:rsid w:val="00506FD3"/>
    <w:rsid w:val="00507208"/>
    <w:rsid w:val="00507961"/>
    <w:rsid w:val="00511BD5"/>
    <w:rsid w:val="00511F50"/>
    <w:rsid w:val="00514753"/>
    <w:rsid w:val="00514C8F"/>
    <w:rsid w:val="0051602E"/>
    <w:rsid w:val="00516957"/>
    <w:rsid w:val="00516972"/>
    <w:rsid w:val="00522FDB"/>
    <w:rsid w:val="00523707"/>
    <w:rsid w:val="005251F4"/>
    <w:rsid w:val="0052573C"/>
    <w:rsid w:val="00527CC7"/>
    <w:rsid w:val="00530FB3"/>
    <w:rsid w:val="005318A6"/>
    <w:rsid w:val="00532C48"/>
    <w:rsid w:val="00532F0D"/>
    <w:rsid w:val="00533015"/>
    <w:rsid w:val="00533AEB"/>
    <w:rsid w:val="005341A6"/>
    <w:rsid w:val="005341DC"/>
    <w:rsid w:val="00534A1F"/>
    <w:rsid w:val="00535FFF"/>
    <w:rsid w:val="00537E17"/>
    <w:rsid w:val="0054019E"/>
    <w:rsid w:val="00541EEA"/>
    <w:rsid w:val="0054204C"/>
    <w:rsid w:val="005436C6"/>
    <w:rsid w:val="005436F1"/>
    <w:rsid w:val="00543B8A"/>
    <w:rsid w:val="00544048"/>
    <w:rsid w:val="00550B9B"/>
    <w:rsid w:val="00550CE4"/>
    <w:rsid w:val="0055151C"/>
    <w:rsid w:val="00551F1C"/>
    <w:rsid w:val="00553009"/>
    <w:rsid w:val="00554E91"/>
    <w:rsid w:val="00554FB4"/>
    <w:rsid w:val="005555E4"/>
    <w:rsid w:val="00555A9B"/>
    <w:rsid w:val="00555E63"/>
    <w:rsid w:val="005572C8"/>
    <w:rsid w:val="0055731E"/>
    <w:rsid w:val="00557397"/>
    <w:rsid w:val="005623FF"/>
    <w:rsid w:val="00562D83"/>
    <w:rsid w:val="00566C7E"/>
    <w:rsid w:val="005670B0"/>
    <w:rsid w:val="0056782D"/>
    <w:rsid w:val="00567E52"/>
    <w:rsid w:val="00570C7F"/>
    <w:rsid w:val="00570F77"/>
    <w:rsid w:val="0057104F"/>
    <w:rsid w:val="005710F8"/>
    <w:rsid w:val="00572F12"/>
    <w:rsid w:val="0057376E"/>
    <w:rsid w:val="005745CE"/>
    <w:rsid w:val="00574AC0"/>
    <w:rsid w:val="005750C2"/>
    <w:rsid w:val="00575D83"/>
    <w:rsid w:val="00576A9F"/>
    <w:rsid w:val="00577029"/>
    <w:rsid w:val="005805B6"/>
    <w:rsid w:val="005809FB"/>
    <w:rsid w:val="0058101C"/>
    <w:rsid w:val="005829C3"/>
    <w:rsid w:val="00582E05"/>
    <w:rsid w:val="0058592D"/>
    <w:rsid w:val="00590004"/>
    <w:rsid w:val="005905B0"/>
    <w:rsid w:val="00590737"/>
    <w:rsid w:val="00590ECD"/>
    <w:rsid w:val="00591E1D"/>
    <w:rsid w:val="005929AD"/>
    <w:rsid w:val="005935DE"/>
    <w:rsid w:val="0059652F"/>
    <w:rsid w:val="005975EA"/>
    <w:rsid w:val="00597A14"/>
    <w:rsid w:val="005A0AA7"/>
    <w:rsid w:val="005A0D76"/>
    <w:rsid w:val="005A0D89"/>
    <w:rsid w:val="005A1188"/>
    <w:rsid w:val="005A1491"/>
    <w:rsid w:val="005A17E0"/>
    <w:rsid w:val="005A363B"/>
    <w:rsid w:val="005A44CB"/>
    <w:rsid w:val="005A55E6"/>
    <w:rsid w:val="005B0B34"/>
    <w:rsid w:val="005B1398"/>
    <w:rsid w:val="005B37F1"/>
    <w:rsid w:val="005B5175"/>
    <w:rsid w:val="005B5B32"/>
    <w:rsid w:val="005B5CA6"/>
    <w:rsid w:val="005B5E22"/>
    <w:rsid w:val="005B7467"/>
    <w:rsid w:val="005C0378"/>
    <w:rsid w:val="005C0791"/>
    <w:rsid w:val="005C0D2B"/>
    <w:rsid w:val="005C357A"/>
    <w:rsid w:val="005C49CD"/>
    <w:rsid w:val="005C62CF"/>
    <w:rsid w:val="005C6AE4"/>
    <w:rsid w:val="005D03F9"/>
    <w:rsid w:val="005D0574"/>
    <w:rsid w:val="005D1654"/>
    <w:rsid w:val="005D1ABE"/>
    <w:rsid w:val="005D1CEE"/>
    <w:rsid w:val="005D1E19"/>
    <w:rsid w:val="005D4963"/>
    <w:rsid w:val="005D67AC"/>
    <w:rsid w:val="005E12DE"/>
    <w:rsid w:val="005E3911"/>
    <w:rsid w:val="005E3F2A"/>
    <w:rsid w:val="005E6B31"/>
    <w:rsid w:val="005F17A4"/>
    <w:rsid w:val="005F26B8"/>
    <w:rsid w:val="005F281A"/>
    <w:rsid w:val="005F34FC"/>
    <w:rsid w:val="005F41CE"/>
    <w:rsid w:val="005F420F"/>
    <w:rsid w:val="005F42A6"/>
    <w:rsid w:val="005F5BC1"/>
    <w:rsid w:val="005F6B46"/>
    <w:rsid w:val="00600456"/>
    <w:rsid w:val="00600C6B"/>
    <w:rsid w:val="0060295A"/>
    <w:rsid w:val="00602CEC"/>
    <w:rsid w:val="00603F57"/>
    <w:rsid w:val="00604399"/>
    <w:rsid w:val="006043AF"/>
    <w:rsid w:val="0060763D"/>
    <w:rsid w:val="00607789"/>
    <w:rsid w:val="00610CB1"/>
    <w:rsid w:val="00611B72"/>
    <w:rsid w:val="00615E20"/>
    <w:rsid w:val="006161FB"/>
    <w:rsid w:val="0061693D"/>
    <w:rsid w:val="006171C3"/>
    <w:rsid w:val="00623113"/>
    <w:rsid w:val="00623ED7"/>
    <w:rsid w:val="00624F50"/>
    <w:rsid w:val="00625722"/>
    <w:rsid w:val="00625FB0"/>
    <w:rsid w:val="00626B68"/>
    <w:rsid w:val="00630124"/>
    <w:rsid w:val="0063024C"/>
    <w:rsid w:val="00630EB1"/>
    <w:rsid w:val="00633245"/>
    <w:rsid w:val="00633FFA"/>
    <w:rsid w:val="00635A3D"/>
    <w:rsid w:val="00636546"/>
    <w:rsid w:val="00636A34"/>
    <w:rsid w:val="00636A90"/>
    <w:rsid w:val="00636E64"/>
    <w:rsid w:val="00637D6A"/>
    <w:rsid w:val="006401DE"/>
    <w:rsid w:val="00642752"/>
    <w:rsid w:val="00643CB3"/>
    <w:rsid w:val="006471F3"/>
    <w:rsid w:val="00647C02"/>
    <w:rsid w:val="00651D20"/>
    <w:rsid w:val="00654911"/>
    <w:rsid w:val="00655145"/>
    <w:rsid w:val="00655278"/>
    <w:rsid w:val="00660DED"/>
    <w:rsid w:val="00661882"/>
    <w:rsid w:val="00661B10"/>
    <w:rsid w:val="00663729"/>
    <w:rsid w:val="00663994"/>
    <w:rsid w:val="0066450C"/>
    <w:rsid w:val="00665DD8"/>
    <w:rsid w:val="00665DE9"/>
    <w:rsid w:val="00665E34"/>
    <w:rsid w:val="00666279"/>
    <w:rsid w:val="00666919"/>
    <w:rsid w:val="006711DC"/>
    <w:rsid w:val="00671E60"/>
    <w:rsid w:val="00672077"/>
    <w:rsid w:val="00672239"/>
    <w:rsid w:val="00672302"/>
    <w:rsid w:val="0067419C"/>
    <w:rsid w:val="0067440C"/>
    <w:rsid w:val="00674BE3"/>
    <w:rsid w:val="00675DDA"/>
    <w:rsid w:val="00680DEE"/>
    <w:rsid w:val="00681B49"/>
    <w:rsid w:val="00681C8D"/>
    <w:rsid w:val="0068209C"/>
    <w:rsid w:val="00682714"/>
    <w:rsid w:val="00683361"/>
    <w:rsid w:val="00683B50"/>
    <w:rsid w:val="00684137"/>
    <w:rsid w:val="006848DA"/>
    <w:rsid w:val="00684D56"/>
    <w:rsid w:val="00685798"/>
    <w:rsid w:val="00685DD8"/>
    <w:rsid w:val="0068646F"/>
    <w:rsid w:val="006879D5"/>
    <w:rsid w:val="0069098C"/>
    <w:rsid w:val="00692D36"/>
    <w:rsid w:val="00694728"/>
    <w:rsid w:val="006952B6"/>
    <w:rsid w:val="00695BAE"/>
    <w:rsid w:val="00696C77"/>
    <w:rsid w:val="00696E02"/>
    <w:rsid w:val="0069765D"/>
    <w:rsid w:val="006A1855"/>
    <w:rsid w:val="006A34AB"/>
    <w:rsid w:val="006A375B"/>
    <w:rsid w:val="006A3E4C"/>
    <w:rsid w:val="006A5494"/>
    <w:rsid w:val="006B1EE5"/>
    <w:rsid w:val="006B7B43"/>
    <w:rsid w:val="006C1419"/>
    <w:rsid w:val="006C3A6C"/>
    <w:rsid w:val="006C445B"/>
    <w:rsid w:val="006C5AAE"/>
    <w:rsid w:val="006C5B5C"/>
    <w:rsid w:val="006C5CB4"/>
    <w:rsid w:val="006C754B"/>
    <w:rsid w:val="006D0766"/>
    <w:rsid w:val="006D0AC3"/>
    <w:rsid w:val="006D0E71"/>
    <w:rsid w:val="006D0EB8"/>
    <w:rsid w:val="006D160A"/>
    <w:rsid w:val="006D223B"/>
    <w:rsid w:val="006D2426"/>
    <w:rsid w:val="006D346D"/>
    <w:rsid w:val="006D36F4"/>
    <w:rsid w:val="006D3996"/>
    <w:rsid w:val="006D3F23"/>
    <w:rsid w:val="006D42A6"/>
    <w:rsid w:val="006D552E"/>
    <w:rsid w:val="006D56E3"/>
    <w:rsid w:val="006D5EFE"/>
    <w:rsid w:val="006D5FFD"/>
    <w:rsid w:val="006D77CC"/>
    <w:rsid w:val="006E18E2"/>
    <w:rsid w:val="006E6542"/>
    <w:rsid w:val="006E6D2E"/>
    <w:rsid w:val="006E71AB"/>
    <w:rsid w:val="006E78FA"/>
    <w:rsid w:val="006F04B8"/>
    <w:rsid w:val="006F1C12"/>
    <w:rsid w:val="006F2747"/>
    <w:rsid w:val="006F3ECE"/>
    <w:rsid w:val="0070054D"/>
    <w:rsid w:val="007009DC"/>
    <w:rsid w:val="00700C4B"/>
    <w:rsid w:val="00700EF8"/>
    <w:rsid w:val="0070246F"/>
    <w:rsid w:val="0070344B"/>
    <w:rsid w:val="007043A5"/>
    <w:rsid w:val="00704C22"/>
    <w:rsid w:val="007051F9"/>
    <w:rsid w:val="0070611D"/>
    <w:rsid w:val="0070643B"/>
    <w:rsid w:val="007066F3"/>
    <w:rsid w:val="00706E01"/>
    <w:rsid w:val="00707D42"/>
    <w:rsid w:val="007105B2"/>
    <w:rsid w:val="00711DD0"/>
    <w:rsid w:val="00712676"/>
    <w:rsid w:val="00712A23"/>
    <w:rsid w:val="00714478"/>
    <w:rsid w:val="007151B5"/>
    <w:rsid w:val="00717061"/>
    <w:rsid w:val="00717081"/>
    <w:rsid w:val="007171B8"/>
    <w:rsid w:val="0071722B"/>
    <w:rsid w:val="0072043F"/>
    <w:rsid w:val="00722C23"/>
    <w:rsid w:val="00723C3D"/>
    <w:rsid w:val="007267DF"/>
    <w:rsid w:val="00730402"/>
    <w:rsid w:val="0073138C"/>
    <w:rsid w:val="00732140"/>
    <w:rsid w:val="00732413"/>
    <w:rsid w:val="007327C8"/>
    <w:rsid w:val="0073436F"/>
    <w:rsid w:val="00736143"/>
    <w:rsid w:val="00736488"/>
    <w:rsid w:val="00737C28"/>
    <w:rsid w:val="00737E81"/>
    <w:rsid w:val="00737FCE"/>
    <w:rsid w:val="00744014"/>
    <w:rsid w:val="00746446"/>
    <w:rsid w:val="00746EF8"/>
    <w:rsid w:val="00750945"/>
    <w:rsid w:val="00751012"/>
    <w:rsid w:val="00751707"/>
    <w:rsid w:val="00752268"/>
    <w:rsid w:val="00752409"/>
    <w:rsid w:val="00753B4E"/>
    <w:rsid w:val="0075497C"/>
    <w:rsid w:val="00754E09"/>
    <w:rsid w:val="00755067"/>
    <w:rsid w:val="00757C29"/>
    <w:rsid w:val="0076185B"/>
    <w:rsid w:val="00761C5E"/>
    <w:rsid w:val="00761E73"/>
    <w:rsid w:val="00761E78"/>
    <w:rsid w:val="0076209B"/>
    <w:rsid w:val="00765444"/>
    <w:rsid w:val="0076576B"/>
    <w:rsid w:val="00766751"/>
    <w:rsid w:val="00771287"/>
    <w:rsid w:val="007720B6"/>
    <w:rsid w:val="0077439C"/>
    <w:rsid w:val="00776BD6"/>
    <w:rsid w:val="00781EAF"/>
    <w:rsid w:val="007829AD"/>
    <w:rsid w:val="00782A3C"/>
    <w:rsid w:val="00783445"/>
    <w:rsid w:val="00783F0C"/>
    <w:rsid w:val="0078406B"/>
    <w:rsid w:val="007847AC"/>
    <w:rsid w:val="00784A63"/>
    <w:rsid w:val="00784FC3"/>
    <w:rsid w:val="0078626E"/>
    <w:rsid w:val="0078669A"/>
    <w:rsid w:val="007868D2"/>
    <w:rsid w:val="00790692"/>
    <w:rsid w:val="00791663"/>
    <w:rsid w:val="007926D3"/>
    <w:rsid w:val="00792F4B"/>
    <w:rsid w:val="00796376"/>
    <w:rsid w:val="0079653F"/>
    <w:rsid w:val="00797758"/>
    <w:rsid w:val="007978D8"/>
    <w:rsid w:val="00797C07"/>
    <w:rsid w:val="007A174A"/>
    <w:rsid w:val="007A3B93"/>
    <w:rsid w:val="007A458C"/>
    <w:rsid w:val="007A4BC5"/>
    <w:rsid w:val="007A5174"/>
    <w:rsid w:val="007B0298"/>
    <w:rsid w:val="007B10BA"/>
    <w:rsid w:val="007B210B"/>
    <w:rsid w:val="007B26C2"/>
    <w:rsid w:val="007B2A6B"/>
    <w:rsid w:val="007B2D9E"/>
    <w:rsid w:val="007B388F"/>
    <w:rsid w:val="007B3AF3"/>
    <w:rsid w:val="007B3FB2"/>
    <w:rsid w:val="007B5846"/>
    <w:rsid w:val="007B6BF9"/>
    <w:rsid w:val="007C0C01"/>
    <w:rsid w:val="007C285D"/>
    <w:rsid w:val="007C320B"/>
    <w:rsid w:val="007C442B"/>
    <w:rsid w:val="007C5E03"/>
    <w:rsid w:val="007C5E7A"/>
    <w:rsid w:val="007C686B"/>
    <w:rsid w:val="007C68C1"/>
    <w:rsid w:val="007C6AC5"/>
    <w:rsid w:val="007C7152"/>
    <w:rsid w:val="007C74E3"/>
    <w:rsid w:val="007D3826"/>
    <w:rsid w:val="007D4121"/>
    <w:rsid w:val="007D44A7"/>
    <w:rsid w:val="007D4AAC"/>
    <w:rsid w:val="007D4C84"/>
    <w:rsid w:val="007D77E6"/>
    <w:rsid w:val="007E02B4"/>
    <w:rsid w:val="007E1248"/>
    <w:rsid w:val="007E16D7"/>
    <w:rsid w:val="007E1A9E"/>
    <w:rsid w:val="007E1AB0"/>
    <w:rsid w:val="007E2840"/>
    <w:rsid w:val="007E37A5"/>
    <w:rsid w:val="007E5055"/>
    <w:rsid w:val="007E551B"/>
    <w:rsid w:val="007E78B3"/>
    <w:rsid w:val="007E799B"/>
    <w:rsid w:val="007E79EB"/>
    <w:rsid w:val="007F0F04"/>
    <w:rsid w:val="007F164F"/>
    <w:rsid w:val="007F25DE"/>
    <w:rsid w:val="007F2DA1"/>
    <w:rsid w:val="007F4263"/>
    <w:rsid w:val="007F5293"/>
    <w:rsid w:val="007F564C"/>
    <w:rsid w:val="007F56EF"/>
    <w:rsid w:val="007F6456"/>
    <w:rsid w:val="00800D5B"/>
    <w:rsid w:val="0080135C"/>
    <w:rsid w:val="00803B45"/>
    <w:rsid w:val="008041D8"/>
    <w:rsid w:val="008042CF"/>
    <w:rsid w:val="00805CAC"/>
    <w:rsid w:val="0081008F"/>
    <w:rsid w:val="00810169"/>
    <w:rsid w:val="0081128E"/>
    <w:rsid w:val="0081144B"/>
    <w:rsid w:val="00811A01"/>
    <w:rsid w:val="0081208C"/>
    <w:rsid w:val="00812A83"/>
    <w:rsid w:val="00812AB8"/>
    <w:rsid w:val="00812C13"/>
    <w:rsid w:val="0081347A"/>
    <w:rsid w:val="00813DDC"/>
    <w:rsid w:val="00814022"/>
    <w:rsid w:val="008171E0"/>
    <w:rsid w:val="008175A6"/>
    <w:rsid w:val="00817E40"/>
    <w:rsid w:val="008209A0"/>
    <w:rsid w:val="00820F08"/>
    <w:rsid w:val="00821651"/>
    <w:rsid w:val="008251B5"/>
    <w:rsid w:val="0082684A"/>
    <w:rsid w:val="00826A8E"/>
    <w:rsid w:val="008279B5"/>
    <w:rsid w:val="00830CA8"/>
    <w:rsid w:val="00830FB5"/>
    <w:rsid w:val="0083186F"/>
    <w:rsid w:val="00831928"/>
    <w:rsid w:val="008344DD"/>
    <w:rsid w:val="00834E14"/>
    <w:rsid w:val="00835128"/>
    <w:rsid w:val="00837753"/>
    <w:rsid w:val="00840B4D"/>
    <w:rsid w:val="00842F58"/>
    <w:rsid w:val="008464E5"/>
    <w:rsid w:val="00847856"/>
    <w:rsid w:val="008511E9"/>
    <w:rsid w:val="00851B6F"/>
    <w:rsid w:val="00852E56"/>
    <w:rsid w:val="00853012"/>
    <w:rsid w:val="00853310"/>
    <w:rsid w:val="00853865"/>
    <w:rsid w:val="00856736"/>
    <w:rsid w:val="008607CE"/>
    <w:rsid w:val="008607EA"/>
    <w:rsid w:val="0086087B"/>
    <w:rsid w:val="00861E51"/>
    <w:rsid w:val="008621F7"/>
    <w:rsid w:val="008622CF"/>
    <w:rsid w:val="008634A6"/>
    <w:rsid w:val="00864CB2"/>
    <w:rsid w:val="00867A55"/>
    <w:rsid w:val="00870F4F"/>
    <w:rsid w:val="008713E1"/>
    <w:rsid w:val="00871BB0"/>
    <w:rsid w:val="00872952"/>
    <w:rsid w:val="008731CB"/>
    <w:rsid w:val="00874541"/>
    <w:rsid w:val="00874FA1"/>
    <w:rsid w:val="00875E39"/>
    <w:rsid w:val="008760EC"/>
    <w:rsid w:val="00876DA4"/>
    <w:rsid w:val="00877114"/>
    <w:rsid w:val="00880394"/>
    <w:rsid w:val="00880ED2"/>
    <w:rsid w:val="008822D4"/>
    <w:rsid w:val="00882D56"/>
    <w:rsid w:val="008831D0"/>
    <w:rsid w:val="00884C4A"/>
    <w:rsid w:val="0088531E"/>
    <w:rsid w:val="0088563B"/>
    <w:rsid w:val="00885741"/>
    <w:rsid w:val="008857C3"/>
    <w:rsid w:val="008909D3"/>
    <w:rsid w:val="00891412"/>
    <w:rsid w:val="008915B5"/>
    <w:rsid w:val="00892BFB"/>
    <w:rsid w:val="008936E7"/>
    <w:rsid w:val="008953A9"/>
    <w:rsid w:val="00895727"/>
    <w:rsid w:val="00895DED"/>
    <w:rsid w:val="008966C7"/>
    <w:rsid w:val="00897295"/>
    <w:rsid w:val="008A1247"/>
    <w:rsid w:val="008A15ED"/>
    <w:rsid w:val="008A29C0"/>
    <w:rsid w:val="008A3144"/>
    <w:rsid w:val="008A5F5E"/>
    <w:rsid w:val="008A6A3D"/>
    <w:rsid w:val="008B30D6"/>
    <w:rsid w:val="008B4124"/>
    <w:rsid w:val="008B4237"/>
    <w:rsid w:val="008B4E8E"/>
    <w:rsid w:val="008B69C9"/>
    <w:rsid w:val="008B71F9"/>
    <w:rsid w:val="008C00AF"/>
    <w:rsid w:val="008C10B9"/>
    <w:rsid w:val="008C10FE"/>
    <w:rsid w:val="008C1B6D"/>
    <w:rsid w:val="008C1D1E"/>
    <w:rsid w:val="008C3402"/>
    <w:rsid w:val="008C44F5"/>
    <w:rsid w:val="008C4C60"/>
    <w:rsid w:val="008C5F37"/>
    <w:rsid w:val="008C65AB"/>
    <w:rsid w:val="008C6FC0"/>
    <w:rsid w:val="008C769C"/>
    <w:rsid w:val="008D05EB"/>
    <w:rsid w:val="008D122F"/>
    <w:rsid w:val="008D125F"/>
    <w:rsid w:val="008D2EB8"/>
    <w:rsid w:val="008D4FF5"/>
    <w:rsid w:val="008D5984"/>
    <w:rsid w:val="008D60C3"/>
    <w:rsid w:val="008D6C1D"/>
    <w:rsid w:val="008D7673"/>
    <w:rsid w:val="008E22C5"/>
    <w:rsid w:val="008E371B"/>
    <w:rsid w:val="008E3C02"/>
    <w:rsid w:val="008E4C7E"/>
    <w:rsid w:val="008F1C95"/>
    <w:rsid w:val="008F2A0A"/>
    <w:rsid w:val="008F45A4"/>
    <w:rsid w:val="008F464F"/>
    <w:rsid w:val="0090022C"/>
    <w:rsid w:val="00905722"/>
    <w:rsid w:val="00905AA7"/>
    <w:rsid w:val="00906D4C"/>
    <w:rsid w:val="00910347"/>
    <w:rsid w:val="009105DA"/>
    <w:rsid w:val="0091354A"/>
    <w:rsid w:val="0091567F"/>
    <w:rsid w:val="0091579A"/>
    <w:rsid w:val="009158E8"/>
    <w:rsid w:val="00915E40"/>
    <w:rsid w:val="009164FB"/>
    <w:rsid w:val="00916A39"/>
    <w:rsid w:val="009176BA"/>
    <w:rsid w:val="009211BD"/>
    <w:rsid w:val="00921CF5"/>
    <w:rsid w:val="00922624"/>
    <w:rsid w:val="009260BC"/>
    <w:rsid w:val="009273BF"/>
    <w:rsid w:val="00927CE7"/>
    <w:rsid w:val="00931059"/>
    <w:rsid w:val="0093159C"/>
    <w:rsid w:val="0093291E"/>
    <w:rsid w:val="00933A03"/>
    <w:rsid w:val="009344B5"/>
    <w:rsid w:val="009349FB"/>
    <w:rsid w:val="00934A63"/>
    <w:rsid w:val="00934B8C"/>
    <w:rsid w:val="00936118"/>
    <w:rsid w:val="00936DCB"/>
    <w:rsid w:val="009402A9"/>
    <w:rsid w:val="0094144E"/>
    <w:rsid w:val="00941912"/>
    <w:rsid w:val="00942FD8"/>
    <w:rsid w:val="00943820"/>
    <w:rsid w:val="0094584D"/>
    <w:rsid w:val="009468AE"/>
    <w:rsid w:val="00946949"/>
    <w:rsid w:val="00946AC2"/>
    <w:rsid w:val="00950AAF"/>
    <w:rsid w:val="00952087"/>
    <w:rsid w:val="009520BA"/>
    <w:rsid w:val="00952EA5"/>
    <w:rsid w:val="00953897"/>
    <w:rsid w:val="009568C9"/>
    <w:rsid w:val="00960605"/>
    <w:rsid w:val="00961038"/>
    <w:rsid w:val="00961F11"/>
    <w:rsid w:val="009625E4"/>
    <w:rsid w:val="00962DA4"/>
    <w:rsid w:val="00963180"/>
    <w:rsid w:val="009679B3"/>
    <w:rsid w:val="00970BF8"/>
    <w:rsid w:val="00971C2F"/>
    <w:rsid w:val="00971C31"/>
    <w:rsid w:val="009740BD"/>
    <w:rsid w:val="009749DC"/>
    <w:rsid w:val="00975084"/>
    <w:rsid w:val="00975D03"/>
    <w:rsid w:val="00976DB6"/>
    <w:rsid w:val="00976FC1"/>
    <w:rsid w:val="0098152D"/>
    <w:rsid w:val="00982FE0"/>
    <w:rsid w:val="009832D8"/>
    <w:rsid w:val="009835FF"/>
    <w:rsid w:val="00983FEB"/>
    <w:rsid w:val="009848C8"/>
    <w:rsid w:val="00985DEA"/>
    <w:rsid w:val="00986607"/>
    <w:rsid w:val="009866EC"/>
    <w:rsid w:val="00986B5F"/>
    <w:rsid w:val="00986FA1"/>
    <w:rsid w:val="00987B19"/>
    <w:rsid w:val="00991C35"/>
    <w:rsid w:val="009934B3"/>
    <w:rsid w:val="00993961"/>
    <w:rsid w:val="0099566C"/>
    <w:rsid w:val="00995AAF"/>
    <w:rsid w:val="009A11C8"/>
    <w:rsid w:val="009A131C"/>
    <w:rsid w:val="009A21DE"/>
    <w:rsid w:val="009A2AD8"/>
    <w:rsid w:val="009A33A0"/>
    <w:rsid w:val="009A33C6"/>
    <w:rsid w:val="009A6AC8"/>
    <w:rsid w:val="009A6DB7"/>
    <w:rsid w:val="009B0FED"/>
    <w:rsid w:val="009B2001"/>
    <w:rsid w:val="009B200C"/>
    <w:rsid w:val="009B2912"/>
    <w:rsid w:val="009B4BA8"/>
    <w:rsid w:val="009B4C40"/>
    <w:rsid w:val="009B5898"/>
    <w:rsid w:val="009C103B"/>
    <w:rsid w:val="009C1743"/>
    <w:rsid w:val="009C1A8D"/>
    <w:rsid w:val="009C20B3"/>
    <w:rsid w:val="009C4D05"/>
    <w:rsid w:val="009C5D17"/>
    <w:rsid w:val="009C70AD"/>
    <w:rsid w:val="009C7CAC"/>
    <w:rsid w:val="009C7CBD"/>
    <w:rsid w:val="009D04F8"/>
    <w:rsid w:val="009D297C"/>
    <w:rsid w:val="009D2C9A"/>
    <w:rsid w:val="009D303D"/>
    <w:rsid w:val="009D54FD"/>
    <w:rsid w:val="009D76EE"/>
    <w:rsid w:val="009E1A26"/>
    <w:rsid w:val="009E1A2B"/>
    <w:rsid w:val="009E233A"/>
    <w:rsid w:val="009E40FD"/>
    <w:rsid w:val="009E6390"/>
    <w:rsid w:val="009E6A56"/>
    <w:rsid w:val="009F4745"/>
    <w:rsid w:val="009F5CA2"/>
    <w:rsid w:val="009F6C9C"/>
    <w:rsid w:val="00A00C93"/>
    <w:rsid w:val="00A022DE"/>
    <w:rsid w:val="00A02A9C"/>
    <w:rsid w:val="00A05D16"/>
    <w:rsid w:val="00A05FF2"/>
    <w:rsid w:val="00A071EF"/>
    <w:rsid w:val="00A07BA0"/>
    <w:rsid w:val="00A07F30"/>
    <w:rsid w:val="00A103AA"/>
    <w:rsid w:val="00A1154E"/>
    <w:rsid w:val="00A14324"/>
    <w:rsid w:val="00A15229"/>
    <w:rsid w:val="00A15528"/>
    <w:rsid w:val="00A166E9"/>
    <w:rsid w:val="00A20C45"/>
    <w:rsid w:val="00A21690"/>
    <w:rsid w:val="00A2406F"/>
    <w:rsid w:val="00A241E4"/>
    <w:rsid w:val="00A247DD"/>
    <w:rsid w:val="00A261CB"/>
    <w:rsid w:val="00A2654B"/>
    <w:rsid w:val="00A26F09"/>
    <w:rsid w:val="00A30BF3"/>
    <w:rsid w:val="00A30F5A"/>
    <w:rsid w:val="00A31369"/>
    <w:rsid w:val="00A31975"/>
    <w:rsid w:val="00A31D50"/>
    <w:rsid w:val="00A31D7D"/>
    <w:rsid w:val="00A33487"/>
    <w:rsid w:val="00A356BE"/>
    <w:rsid w:val="00A35E93"/>
    <w:rsid w:val="00A35F86"/>
    <w:rsid w:val="00A361DD"/>
    <w:rsid w:val="00A40076"/>
    <w:rsid w:val="00A40D2A"/>
    <w:rsid w:val="00A42D38"/>
    <w:rsid w:val="00A446F9"/>
    <w:rsid w:val="00A448D7"/>
    <w:rsid w:val="00A44A16"/>
    <w:rsid w:val="00A44F45"/>
    <w:rsid w:val="00A44FA0"/>
    <w:rsid w:val="00A450C9"/>
    <w:rsid w:val="00A478D5"/>
    <w:rsid w:val="00A52737"/>
    <w:rsid w:val="00A527AD"/>
    <w:rsid w:val="00A5317F"/>
    <w:rsid w:val="00A535F1"/>
    <w:rsid w:val="00A53716"/>
    <w:rsid w:val="00A53AEB"/>
    <w:rsid w:val="00A53CE2"/>
    <w:rsid w:val="00A54DB8"/>
    <w:rsid w:val="00A576D3"/>
    <w:rsid w:val="00A576F5"/>
    <w:rsid w:val="00A57B15"/>
    <w:rsid w:val="00A6031B"/>
    <w:rsid w:val="00A61A1F"/>
    <w:rsid w:val="00A61CB9"/>
    <w:rsid w:val="00A61F7D"/>
    <w:rsid w:val="00A664E6"/>
    <w:rsid w:val="00A679BD"/>
    <w:rsid w:val="00A67BC2"/>
    <w:rsid w:val="00A70E7A"/>
    <w:rsid w:val="00A71393"/>
    <w:rsid w:val="00A7170D"/>
    <w:rsid w:val="00A71F41"/>
    <w:rsid w:val="00A725AC"/>
    <w:rsid w:val="00A7360A"/>
    <w:rsid w:val="00A73D69"/>
    <w:rsid w:val="00A75A20"/>
    <w:rsid w:val="00A802F0"/>
    <w:rsid w:val="00A80599"/>
    <w:rsid w:val="00A8103D"/>
    <w:rsid w:val="00A817F4"/>
    <w:rsid w:val="00A81AF7"/>
    <w:rsid w:val="00A81E46"/>
    <w:rsid w:val="00A82206"/>
    <w:rsid w:val="00A850EB"/>
    <w:rsid w:val="00A86168"/>
    <w:rsid w:val="00A86346"/>
    <w:rsid w:val="00A8676C"/>
    <w:rsid w:val="00A870A4"/>
    <w:rsid w:val="00A939C4"/>
    <w:rsid w:val="00A93F23"/>
    <w:rsid w:val="00A943FF"/>
    <w:rsid w:val="00A94A20"/>
    <w:rsid w:val="00A95757"/>
    <w:rsid w:val="00A9580E"/>
    <w:rsid w:val="00A95F57"/>
    <w:rsid w:val="00A97401"/>
    <w:rsid w:val="00AA0432"/>
    <w:rsid w:val="00AA07F9"/>
    <w:rsid w:val="00AA0C20"/>
    <w:rsid w:val="00AA6B78"/>
    <w:rsid w:val="00AA7510"/>
    <w:rsid w:val="00AB1E99"/>
    <w:rsid w:val="00AC1021"/>
    <w:rsid w:val="00AC27B0"/>
    <w:rsid w:val="00AC31BC"/>
    <w:rsid w:val="00AC3BA8"/>
    <w:rsid w:val="00AC4032"/>
    <w:rsid w:val="00AC44FC"/>
    <w:rsid w:val="00AC49DD"/>
    <w:rsid w:val="00AC4CC4"/>
    <w:rsid w:val="00AC4D47"/>
    <w:rsid w:val="00AC59B5"/>
    <w:rsid w:val="00AC715E"/>
    <w:rsid w:val="00AC7539"/>
    <w:rsid w:val="00AD1DE8"/>
    <w:rsid w:val="00AD24B9"/>
    <w:rsid w:val="00AD336F"/>
    <w:rsid w:val="00AD3C26"/>
    <w:rsid w:val="00AD3E80"/>
    <w:rsid w:val="00AD4B76"/>
    <w:rsid w:val="00AD5676"/>
    <w:rsid w:val="00AD6A06"/>
    <w:rsid w:val="00AE088D"/>
    <w:rsid w:val="00AE0A7B"/>
    <w:rsid w:val="00AE32DC"/>
    <w:rsid w:val="00AE5EB8"/>
    <w:rsid w:val="00AE69F3"/>
    <w:rsid w:val="00AF1CEB"/>
    <w:rsid w:val="00AF252C"/>
    <w:rsid w:val="00AF27A0"/>
    <w:rsid w:val="00AF307A"/>
    <w:rsid w:val="00AF4A1A"/>
    <w:rsid w:val="00AF5A56"/>
    <w:rsid w:val="00AF606C"/>
    <w:rsid w:val="00AF6C21"/>
    <w:rsid w:val="00B011BB"/>
    <w:rsid w:val="00B01200"/>
    <w:rsid w:val="00B016F6"/>
    <w:rsid w:val="00B034CC"/>
    <w:rsid w:val="00B04241"/>
    <w:rsid w:val="00B0544B"/>
    <w:rsid w:val="00B07609"/>
    <w:rsid w:val="00B10A3D"/>
    <w:rsid w:val="00B1105A"/>
    <w:rsid w:val="00B110D7"/>
    <w:rsid w:val="00B122CD"/>
    <w:rsid w:val="00B12544"/>
    <w:rsid w:val="00B12F90"/>
    <w:rsid w:val="00B13672"/>
    <w:rsid w:val="00B13C4E"/>
    <w:rsid w:val="00B13C57"/>
    <w:rsid w:val="00B14418"/>
    <w:rsid w:val="00B147B0"/>
    <w:rsid w:val="00B150C1"/>
    <w:rsid w:val="00B15648"/>
    <w:rsid w:val="00B16C90"/>
    <w:rsid w:val="00B204F5"/>
    <w:rsid w:val="00B2075B"/>
    <w:rsid w:val="00B221DC"/>
    <w:rsid w:val="00B22B23"/>
    <w:rsid w:val="00B22E0E"/>
    <w:rsid w:val="00B27313"/>
    <w:rsid w:val="00B27EFC"/>
    <w:rsid w:val="00B27F3C"/>
    <w:rsid w:val="00B329ED"/>
    <w:rsid w:val="00B3489A"/>
    <w:rsid w:val="00B35159"/>
    <w:rsid w:val="00B355AB"/>
    <w:rsid w:val="00B35F7B"/>
    <w:rsid w:val="00B37332"/>
    <w:rsid w:val="00B40001"/>
    <w:rsid w:val="00B409F6"/>
    <w:rsid w:val="00B42616"/>
    <w:rsid w:val="00B42C19"/>
    <w:rsid w:val="00B43F62"/>
    <w:rsid w:val="00B471F7"/>
    <w:rsid w:val="00B5008A"/>
    <w:rsid w:val="00B5076E"/>
    <w:rsid w:val="00B5078F"/>
    <w:rsid w:val="00B51529"/>
    <w:rsid w:val="00B5259C"/>
    <w:rsid w:val="00B5293A"/>
    <w:rsid w:val="00B52F67"/>
    <w:rsid w:val="00B53761"/>
    <w:rsid w:val="00B53869"/>
    <w:rsid w:val="00B54746"/>
    <w:rsid w:val="00B54814"/>
    <w:rsid w:val="00B60267"/>
    <w:rsid w:val="00B6138D"/>
    <w:rsid w:val="00B614E6"/>
    <w:rsid w:val="00B6305B"/>
    <w:rsid w:val="00B65AD3"/>
    <w:rsid w:val="00B67850"/>
    <w:rsid w:val="00B70200"/>
    <w:rsid w:val="00B734CD"/>
    <w:rsid w:val="00B7384F"/>
    <w:rsid w:val="00B745FC"/>
    <w:rsid w:val="00B74D2F"/>
    <w:rsid w:val="00B75264"/>
    <w:rsid w:val="00B7596A"/>
    <w:rsid w:val="00B765A3"/>
    <w:rsid w:val="00B80304"/>
    <w:rsid w:val="00B805D7"/>
    <w:rsid w:val="00B81083"/>
    <w:rsid w:val="00B818DF"/>
    <w:rsid w:val="00B81F55"/>
    <w:rsid w:val="00B8208A"/>
    <w:rsid w:val="00B8216B"/>
    <w:rsid w:val="00B837F0"/>
    <w:rsid w:val="00B91AF2"/>
    <w:rsid w:val="00B92204"/>
    <w:rsid w:val="00B93A54"/>
    <w:rsid w:val="00B950D3"/>
    <w:rsid w:val="00B95312"/>
    <w:rsid w:val="00B96EDF"/>
    <w:rsid w:val="00B971AE"/>
    <w:rsid w:val="00BA1A96"/>
    <w:rsid w:val="00BA2EF2"/>
    <w:rsid w:val="00BA32BE"/>
    <w:rsid w:val="00BA3741"/>
    <w:rsid w:val="00BA3E73"/>
    <w:rsid w:val="00BB0569"/>
    <w:rsid w:val="00BB0F49"/>
    <w:rsid w:val="00BB12CF"/>
    <w:rsid w:val="00BB2BF3"/>
    <w:rsid w:val="00BB2F8A"/>
    <w:rsid w:val="00BB3352"/>
    <w:rsid w:val="00BB345A"/>
    <w:rsid w:val="00BB3EF3"/>
    <w:rsid w:val="00BB42F4"/>
    <w:rsid w:val="00BB6782"/>
    <w:rsid w:val="00BB7F5F"/>
    <w:rsid w:val="00BC102B"/>
    <w:rsid w:val="00BC2FB4"/>
    <w:rsid w:val="00BC3376"/>
    <w:rsid w:val="00BC3ED6"/>
    <w:rsid w:val="00BC4C0D"/>
    <w:rsid w:val="00BC5A2D"/>
    <w:rsid w:val="00BC5C24"/>
    <w:rsid w:val="00BC7314"/>
    <w:rsid w:val="00BC7D71"/>
    <w:rsid w:val="00BD1397"/>
    <w:rsid w:val="00BD18F1"/>
    <w:rsid w:val="00BD22D4"/>
    <w:rsid w:val="00BD3560"/>
    <w:rsid w:val="00BD40F1"/>
    <w:rsid w:val="00BD55B6"/>
    <w:rsid w:val="00BD663C"/>
    <w:rsid w:val="00BD7803"/>
    <w:rsid w:val="00BE4432"/>
    <w:rsid w:val="00BE5898"/>
    <w:rsid w:val="00BE6564"/>
    <w:rsid w:val="00BE7179"/>
    <w:rsid w:val="00BE73A4"/>
    <w:rsid w:val="00BE7AA1"/>
    <w:rsid w:val="00BF11FA"/>
    <w:rsid w:val="00BF6E62"/>
    <w:rsid w:val="00C003B0"/>
    <w:rsid w:val="00C004DB"/>
    <w:rsid w:val="00C00FF0"/>
    <w:rsid w:val="00C030BE"/>
    <w:rsid w:val="00C03F1E"/>
    <w:rsid w:val="00C0400F"/>
    <w:rsid w:val="00C055A1"/>
    <w:rsid w:val="00C07344"/>
    <w:rsid w:val="00C12453"/>
    <w:rsid w:val="00C1512C"/>
    <w:rsid w:val="00C158D0"/>
    <w:rsid w:val="00C175EE"/>
    <w:rsid w:val="00C177C0"/>
    <w:rsid w:val="00C17B43"/>
    <w:rsid w:val="00C217F4"/>
    <w:rsid w:val="00C227FA"/>
    <w:rsid w:val="00C23592"/>
    <w:rsid w:val="00C23E04"/>
    <w:rsid w:val="00C23F16"/>
    <w:rsid w:val="00C241F6"/>
    <w:rsid w:val="00C2583E"/>
    <w:rsid w:val="00C26FE5"/>
    <w:rsid w:val="00C27F35"/>
    <w:rsid w:val="00C31945"/>
    <w:rsid w:val="00C329EC"/>
    <w:rsid w:val="00C32D6E"/>
    <w:rsid w:val="00C35D71"/>
    <w:rsid w:val="00C42B51"/>
    <w:rsid w:val="00C42B73"/>
    <w:rsid w:val="00C469FF"/>
    <w:rsid w:val="00C476D4"/>
    <w:rsid w:val="00C47A37"/>
    <w:rsid w:val="00C531C5"/>
    <w:rsid w:val="00C565EF"/>
    <w:rsid w:val="00C6041A"/>
    <w:rsid w:val="00C609F4"/>
    <w:rsid w:val="00C60C01"/>
    <w:rsid w:val="00C62EBE"/>
    <w:rsid w:val="00C63050"/>
    <w:rsid w:val="00C634EF"/>
    <w:rsid w:val="00C65ABC"/>
    <w:rsid w:val="00C6670F"/>
    <w:rsid w:val="00C668B6"/>
    <w:rsid w:val="00C6716C"/>
    <w:rsid w:val="00C707A0"/>
    <w:rsid w:val="00C7092E"/>
    <w:rsid w:val="00C70955"/>
    <w:rsid w:val="00C71B5B"/>
    <w:rsid w:val="00C725AB"/>
    <w:rsid w:val="00C727A7"/>
    <w:rsid w:val="00C728E5"/>
    <w:rsid w:val="00C73990"/>
    <w:rsid w:val="00C741FF"/>
    <w:rsid w:val="00C75948"/>
    <w:rsid w:val="00C76AA2"/>
    <w:rsid w:val="00C77076"/>
    <w:rsid w:val="00C77973"/>
    <w:rsid w:val="00C8145A"/>
    <w:rsid w:val="00C81699"/>
    <w:rsid w:val="00C81C90"/>
    <w:rsid w:val="00C8211C"/>
    <w:rsid w:val="00C82BA9"/>
    <w:rsid w:val="00C832CB"/>
    <w:rsid w:val="00C83E94"/>
    <w:rsid w:val="00C84002"/>
    <w:rsid w:val="00C849BB"/>
    <w:rsid w:val="00C855A4"/>
    <w:rsid w:val="00C903AA"/>
    <w:rsid w:val="00C92955"/>
    <w:rsid w:val="00C94469"/>
    <w:rsid w:val="00C9684D"/>
    <w:rsid w:val="00C976BE"/>
    <w:rsid w:val="00C9771D"/>
    <w:rsid w:val="00CA0556"/>
    <w:rsid w:val="00CA0891"/>
    <w:rsid w:val="00CA1369"/>
    <w:rsid w:val="00CA1556"/>
    <w:rsid w:val="00CA36E0"/>
    <w:rsid w:val="00CA3763"/>
    <w:rsid w:val="00CA45EF"/>
    <w:rsid w:val="00CA4682"/>
    <w:rsid w:val="00CA4AE5"/>
    <w:rsid w:val="00CA50A8"/>
    <w:rsid w:val="00CA5391"/>
    <w:rsid w:val="00CA7801"/>
    <w:rsid w:val="00CA7AF7"/>
    <w:rsid w:val="00CB0765"/>
    <w:rsid w:val="00CB2C5A"/>
    <w:rsid w:val="00CB2CFA"/>
    <w:rsid w:val="00CB3183"/>
    <w:rsid w:val="00CB3FC3"/>
    <w:rsid w:val="00CB43DF"/>
    <w:rsid w:val="00CB49E6"/>
    <w:rsid w:val="00CB531E"/>
    <w:rsid w:val="00CB7497"/>
    <w:rsid w:val="00CB776D"/>
    <w:rsid w:val="00CC2908"/>
    <w:rsid w:val="00CC2E96"/>
    <w:rsid w:val="00CC300E"/>
    <w:rsid w:val="00CC4732"/>
    <w:rsid w:val="00CC4F0B"/>
    <w:rsid w:val="00CC665B"/>
    <w:rsid w:val="00CC78E1"/>
    <w:rsid w:val="00CC7DBB"/>
    <w:rsid w:val="00CD164A"/>
    <w:rsid w:val="00CD1A3D"/>
    <w:rsid w:val="00CD1C32"/>
    <w:rsid w:val="00CD1ECD"/>
    <w:rsid w:val="00CD1EEE"/>
    <w:rsid w:val="00CD55FC"/>
    <w:rsid w:val="00CE0B62"/>
    <w:rsid w:val="00CE14DE"/>
    <w:rsid w:val="00CE20C5"/>
    <w:rsid w:val="00CE2457"/>
    <w:rsid w:val="00CE3589"/>
    <w:rsid w:val="00CE3BD9"/>
    <w:rsid w:val="00CE6620"/>
    <w:rsid w:val="00CE676B"/>
    <w:rsid w:val="00CE6A6A"/>
    <w:rsid w:val="00CF18E8"/>
    <w:rsid w:val="00CF1E98"/>
    <w:rsid w:val="00CF2843"/>
    <w:rsid w:val="00CF4EA9"/>
    <w:rsid w:val="00CF7EE6"/>
    <w:rsid w:val="00D01630"/>
    <w:rsid w:val="00D02BF1"/>
    <w:rsid w:val="00D04263"/>
    <w:rsid w:val="00D050AB"/>
    <w:rsid w:val="00D05816"/>
    <w:rsid w:val="00D066C2"/>
    <w:rsid w:val="00D07415"/>
    <w:rsid w:val="00D1086D"/>
    <w:rsid w:val="00D11527"/>
    <w:rsid w:val="00D1207A"/>
    <w:rsid w:val="00D1227A"/>
    <w:rsid w:val="00D14258"/>
    <w:rsid w:val="00D15711"/>
    <w:rsid w:val="00D15F1D"/>
    <w:rsid w:val="00D20316"/>
    <w:rsid w:val="00D2592A"/>
    <w:rsid w:val="00D25B43"/>
    <w:rsid w:val="00D25EA0"/>
    <w:rsid w:val="00D26931"/>
    <w:rsid w:val="00D301C6"/>
    <w:rsid w:val="00D306B6"/>
    <w:rsid w:val="00D3128E"/>
    <w:rsid w:val="00D32B82"/>
    <w:rsid w:val="00D34D8F"/>
    <w:rsid w:val="00D35B57"/>
    <w:rsid w:val="00D370C3"/>
    <w:rsid w:val="00D37B13"/>
    <w:rsid w:val="00D4275B"/>
    <w:rsid w:val="00D4276F"/>
    <w:rsid w:val="00D42EB5"/>
    <w:rsid w:val="00D43C68"/>
    <w:rsid w:val="00D45908"/>
    <w:rsid w:val="00D45C6E"/>
    <w:rsid w:val="00D47585"/>
    <w:rsid w:val="00D503DF"/>
    <w:rsid w:val="00D50D9D"/>
    <w:rsid w:val="00D5373E"/>
    <w:rsid w:val="00D54EE4"/>
    <w:rsid w:val="00D56170"/>
    <w:rsid w:val="00D5729C"/>
    <w:rsid w:val="00D579A9"/>
    <w:rsid w:val="00D64026"/>
    <w:rsid w:val="00D64AAC"/>
    <w:rsid w:val="00D64D6C"/>
    <w:rsid w:val="00D65A3C"/>
    <w:rsid w:val="00D67257"/>
    <w:rsid w:val="00D71309"/>
    <w:rsid w:val="00D7244C"/>
    <w:rsid w:val="00D73036"/>
    <w:rsid w:val="00D7767A"/>
    <w:rsid w:val="00D800A7"/>
    <w:rsid w:val="00D81623"/>
    <w:rsid w:val="00D82767"/>
    <w:rsid w:val="00D827A1"/>
    <w:rsid w:val="00D82D7A"/>
    <w:rsid w:val="00D82E8F"/>
    <w:rsid w:val="00D83399"/>
    <w:rsid w:val="00D83D09"/>
    <w:rsid w:val="00D83F5D"/>
    <w:rsid w:val="00D85EC5"/>
    <w:rsid w:val="00D90714"/>
    <w:rsid w:val="00D907FD"/>
    <w:rsid w:val="00D918B6"/>
    <w:rsid w:val="00D91B9D"/>
    <w:rsid w:val="00D94C82"/>
    <w:rsid w:val="00D952F6"/>
    <w:rsid w:val="00D95858"/>
    <w:rsid w:val="00D9656B"/>
    <w:rsid w:val="00D97F7B"/>
    <w:rsid w:val="00DA1ABE"/>
    <w:rsid w:val="00DA21CD"/>
    <w:rsid w:val="00DA221C"/>
    <w:rsid w:val="00DA22A1"/>
    <w:rsid w:val="00DA3633"/>
    <w:rsid w:val="00DA5B2A"/>
    <w:rsid w:val="00DA5C04"/>
    <w:rsid w:val="00DA5D70"/>
    <w:rsid w:val="00DA6CE2"/>
    <w:rsid w:val="00DB34B3"/>
    <w:rsid w:val="00DB4542"/>
    <w:rsid w:val="00DB4EE1"/>
    <w:rsid w:val="00DB56C7"/>
    <w:rsid w:val="00DB6B8F"/>
    <w:rsid w:val="00DB7584"/>
    <w:rsid w:val="00DC51ED"/>
    <w:rsid w:val="00DC5450"/>
    <w:rsid w:val="00DC6310"/>
    <w:rsid w:val="00DD07CF"/>
    <w:rsid w:val="00DD1777"/>
    <w:rsid w:val="00DD2166"/>
    <w:rsid w:val="00DD2D92"/>
    <w:rsid w:val="00DD3574"/>
    <w:rsid w:val="00DD3F94"/>
    <w:rsid w:val="00DD609D"/>
    <w:rsid w:val="00DD712C"/>
    <w:rsid w:val="00DE25C8"/>
    <w:rsid w:val="00DE31EC"/>
    <w:rsid w:val="00DE50A9"/>
    <w:rsid w:val="00DE53CB"/>
    <w:rsid w:val="00DE6F1D"/>
    <w:rsid w:val="00DE6FA2"/>
    <w:rsid w:val="00DE723F"/>
    <w:rsid w:val="00DE72CA"/>
    <w:rsid w:val="00DE7471"/>
    <w:rsid w:val="00DF11C3"/>
    <w:rsid w:val="00DF2E89"/>
    <w:rsid w:val="00DF4CEE"/>
    <w:rsid w:val="00DF56C9"/>
    <w:rsid w:val="00DF75A1"/>
    <w:rsid w:val="00E005C3"/>
    <w:rsid w:val="00E005FA"/>
    <w:rsid w:val="00E020F9"/>
    <w:rsid w:val="00E03C5C"/>
    <w:rsid w:val="00E045D4"/>
    <w:rsid w:val="00E04E0D"/>
    <w:rsid w:val="00E05039"/>
    <w:rsid w:val="00E051C5"/>
    <w:rsid w:val="00E05C5E"/>
    <w:rsid w:val="00E06940"/>
    <w:rsid w:val="00E07045"/>
    <w:rsid w:val="00E1082D"/>
    <w:rsid w:val="00E10D76"/>
    <w:rsid w:val="00E115CC"/>
    <w:rsid w:val="00E11A50"/>
    <w:rsid w:val="00E13630"/>
    <w:rsid w:val="00E13D2C"/>
    <w:rsid w:val="00E14591"/>
    <w:rsid w:val="00E16586"/>
    <w:rsid w:val="00E17CEC"/>
    <w:rsid w:val="00E20C53"/>
    <w:rsid w:val="00E2364F"/>
    <w:rsid w:val="00E25155"/>
    <w:rsid w:val="00E261DA"/>
    <w:rsid w:val="00E26EED"/>
    <w:rsid w:val="00E270B9"/>
    <w:rsid w:val="00E3020E"/>
    <w:rsid w:val="00E3023E"/>
    <w:rsid w:val="00E322E6"/>
    <w:rsid w:val="00E32D16"/>
    <w:rsid w:val="00E33D2E"/>
    <w:rsid w:val="00E3407D"/>
    <w:rsid w:val="00E3754C"/>
    <w:rsid w:val="00E378F6"/>
    <w:rsid w:val="00E40AE9"/>
    <w:rsid w:val="00E40BB6"/>
    <w:rsid w:val="00E41FEB"/>
    <w:rsid w:val="00E429AB"/>
    <w:rsid w:val="00E43615"/>
    <w:rsid w:val="00E501D1"/>
    <w:rsid w:val="00E506E3"/>
    <w:rsid w:val="00E5080A"/>
    <w:rsid w:val="00E52689"/>
    <w:rsid w:val="00E52A8F"/>
    <w:rsid w:val="00E52CEF"/>
    <w:rsid w:val="00E52FB1"/>
    <w:rsid w:val="00E540DD"/>
    <w:rsid w:val="00E55637"/>
    <w:rsid w:val="00E55986"/>
    <w:rsid w:val="00E56E33"/>
    <w:rsid w:val="00E57E7A"/>
    <w:rsid w:val="00E623E5"/>
    <w:rsid w:val="00E62AB1"/>
    <w:rsid w:val="00E63878"/>
    <w:rsid w:val="00E63B83"/>
    <w:rsid w:val="00E64B2B"/>
    <w:rsid w:val="00E652B3"/>
    <w:rsid w:val="00E6670E"/>
    <w:rsid w:val="00E66CD2"/>
    <w:rsid w:val="00E66F56"/>
    <w:rsid w:val="00E6774F"/>
    <w:rsid w:val="00E67F43"/>
    <w:rsid w:val="00E7085D"/>
    <w:rsid w:val="00E71F0D"/>
    <w:rsid w:val="00E72600"/>
    <w:rsid w:val="00E800C9"/>
    <w:rsid w:val="00E80366"/>
    <w:rsid w:val="00E80D7C"/>
    <w:rsid w:val="00E81949"/>
    <w:rsid w:val="00E82E67"/>
    <w:rsid w:val="00E83E77"/>
    <w:rsid w:val="00E8525F"/>
    <w:rsid w:val="00E87B17"/>
    <w:rsid w:val="00E90B43"/>
    <w:rsid w:val="00E90FC9"/>
    <w:rsid w:val="00E91E9E"/>
    <w:rsid w:val="00E9211E"/>
    <w:rsid w:val="00E93057"/>
    <w:rsid w:val="00E933C5"/>
    <w:rsid w:val="00E94549"/>
    <w:rsid w:val="00E9558D"/>
    <w:rsid w:val="00E962DD"/>
    <w:rsid w:val="00E970DB"/>
    <w:rsid w:val="00E97E4A"/>
    <w:rsid w:val="00EA0CEF"/>
    <w:rsid w:val="00EA180B"/>
    <w:rsid w:val="00EA4232"/>
    <w:rsid w:val="00EA50E9"/>
    <w:rsid w:val="00EA76BD"/>
    <w:rsid w:val="00EB0289"/>
    <w:rsid w:val="00EB0E26"/>
    <w:rsid w:val="00EB144A"/>
    <w:rsid w:val="00EB2029"/>
    <w:rsid w:val="00EB5023"/>
    <w:rsid w:val="00EB6361"/>
    <w:rsid w:val="00EB64A6"/>
    <w:rsid w:val="00EB79B4"/>
    <w:rsid w:val="00EC0301"/>
    <w:rsid w:val="00EC1964"/>
    <w:rsid w:val="00EC2068"/>
    <w:rsid w:val="00EC2698"/>
    <w:rsid w:val="00EC3687"/>
    <w:rsid w:val="00EC391C"/>
    <w:rsid w:val="00EC3B4B"/>
    <w:rsid w:val="00EC4520"/>
    <w:rsid w:val="00EC7036"/>
    <w:rsid w:val="00ED0876"/>
    <w:rsid w:val="00ED0C2B"/>
    <w:rsid w:val="00ED2199"/>
    <w:rsid w:val="00ED3104"/>
    <w:rsid w:val="00ED3335"/>
    <w:rsid w:val="00ED4446"/>
    <w:rsid w:val="00ED6C99"/>
    <w:rsid w:val="00ED7FC7"/>
    <w:rsid w:val="00EE0325"/>
    <w:rsid w:val="00EE310B"/>
    <w:rsid w:val="00EE338C"/>
    <w:rsid w:val="00EE68C7"/>
    <w:rsid w:val="00EE6AF0"/>
    <w:rsid w:val="00EE6DDF"/>
    <w:rsid w:val="00EE7983"/>
    <w:rsid w:val="00EF0251"/>
    <w:rsid w:val="00EF153A"/>
    <w:rsid w:val="00EF17CC"/>
    <w:rsid w:val="00EF1F24"/>
    <w:rsid w:val="00EF41D5"/>
    <w:rsid w:val="00EF5BA3"/>
    <w:rsid w:val="00EF5FC3"/>
    <w:rsid w:val="00EF6176"/>
    <w:rsid w:val="00EF789B"/>
    <w:rsid w:val="00F001F7"/>
    <w:rsid w:val="00F00E15"/>
    <w:rsid w:val="00F015EB"/>
    <w:rsid w:val="00F01E2F"/>
    <w:rsid w:val="00F0299D"/>
    <w:rsid w:val="00F0381C"/>
    <w:rsid w:val="00F03D94"/>
    <w:rsid w:val="00F03EC5"/>
    <w:rsid w:val="00F042A8"/>
    <w:rsid w:val="00F04430"/>
    <w:rsid w:val="00F04840"/>
    <w:rsid w:val="00F05361"/>
    <w:rsid w:val="00F07650"/>
    <w:rsid w:val="00F105F9"/>
    <w:rsid w:val="00F12549"/>
    <w:rsid w:val="00F13ABC"/>
    <w:rsid w:val="00F1498C"/>
    <w:rsid w:val="00F14CC1"/>
    <w:rsid w:val="00F166C1"/>
    <w:rsid w:val="00F17D69"/>
    <w:rsid w:val="00F21DC7"/>
    <w:rsid w:val="00F22650"/>
    <w:rsid w:val="00F309C9"/>
    <w:rsid w:val="00F316BB"/>
    <w:rsid w:val="00F325DC"/>
    <w:rsid w:val="00F33261"/>
    <w:rsid w:val="00F359BA"/>
    <w:rsid w:val="00F37696"/>
    <w:rsid w:val="00F40DF1"/>
    <w:rsid w:val="00F4245E"/>
    <w:rsid w:val="00F425F9"/>
    <w:rsid w:val="00F42C82"/>
    <w:rsid w:val="00F42DFA"/>
    <w:rsid w:val="00F43648"/>
    <w:rsid w:val="00F44924"/>
    <w:rsid w:val="00F4607D"/>
    <w:rsid w:val="00F473B6"/>
    <w:rsid w:val="00F519F2"/>
    <w:rsid w:val="00F51ABD"/>
    <w:rsid w:val="00F52215"/>
    <w:rsid w:val="00F5400D"/>
    <w:rsid w:val="00F5509E"/>
    <w:rsid w:val="00F55470"/>
    <w:rsid w:val="00F6070C"/>
    <w:rsid w:val="00F60D7B"/>
    <w:rsid w:val="00F60F52"/>
    <w:rsid w:val="00F60F83"/>
    <w:rsid w:val="00F61F12"/>
    <w:rsid w:val="00F627E6"/>
    <w:rsid w:val="00F63559"/>
    <w:rsid w:val="00F635AB"/>
    <w:rsid w:val="00F63723"/>
    <w:rsid w:val="00F64B41"/>
    <w:rsid w:val="00F65624"/>
    <w:rsid w:val="00F65D90"/>
    <w:rsid w:val="00F662DE"/>
    <w:rsid w:val="00F70335"/>
    <w:rsid w:val="00F70C08"/>
    <w:rsid w:val="00F71829"/>
    <w:rsid w:val="00F72E28"/>
    <w:rsid w:val="00F74DA3"/>
    <w:rsid w:val="00F80451"/>
    <w:rsid w:val="00F80B22"/>
    <w:rsid w:val="00F81468"/>
    <w:rsid w:val="00F85D9C"/>
    <w:rsid w:val="00F86C62"/>
    <w:rsid w:val="00F877F2"/>
    <w:rsid w:val="00F9393B"/>
    <w:rsid w:val="00F93AAA"/>
    <w:rsid w:val="00F93BBD"/>
    <w:rsid w:val="00F94147"/>
    <w:rsid w:val="00F94D44"/>
    <w:rsid w:val="00F965E7"/>
    <w:rsid w:val="00FA0C60"/>
    <w:rsid w:val="00FA3119"/>
    <w:rsid w:val="00FA3E48"/>
    <w:rsid w:val="00FA6029"/>
    <w:rsid w:val="00FA63D0"/>
    <w:rsid w:val="00FA70C2"/>
    <w:rsid w:val="00FB1DF8"/>
    <w:rsid w:val="00FB31F5"/>
    <w:rsid w:val="00FB33B6"/>
    <w:rsid w:val="00FB4FD9"/>
    <w:rsid w:val="00FB61EB"/>
    <w:rsid w:val="00FB632A"/>
    <w:rsid w:val="00FB6B09"/>
    <w:rsid w:val="00FB73BE"/>
    <w:rsid w:val="00FB78AD"/>
    <w:rsid w:val="00FC062F"/>
    <w:rsid w:val="00FC14C8"/>
    <w:rsid w:val="00FC4032"/>
    <w:rsid w:val="00FC5C8C"/>
    <w:rsid w:val="00FC6D02"/>
    <w:rsid w:val="00FC77AE"/>
    <w:rsid w:val="00FC77FF"/>
    <w:rsid w:val="00FC7BCB"/>
    <w:rsid w:val="00FD024F"/>
    <w:rsid w:val="00FD17CD"/>
    <w:rsid w:val="00FD1CB1"/>
    <w:rsid w:val="00FD21C7"/>
    <w:rsid w:val="00FD2881"/>
    <w:rsid w:val="00FD2CF2"/>
    <w:rsid w:val="00FD44E7"/>
    <w:rsid w:val="00FD4E0F"/>
    <w:rsid w:val="00FD685D"/>
    <w:rsid w:val="00FD71CB"/>
    <w:rsid w:val="00FD7C16"/>
    <w:rsid w:val="00FE1F92"/>
    <w:rsid w:val="00FE3F18"/>
    <w:rsid w:val="00FE4966"/>
    <w:rsid w:val="00FE6853"/>
    <w:rsid w:val="00FE71CB"/>
    <w:rsid w:val="00FE7E32"/>
    <w:rsid w:val="00FF06EF"/>
    <w:rsid w:val="00FF12AE"/>
    <w:rsid w:val="00FF18CF"/>
    <w:rsid w:val="00FF2762"/>
    <w:rsid w:val="00FF2A14"/>
    <w:rsid w:val="00FF2DBF"/>
    <w:rsid w:val="00FF38C0"/>
    <w:rsid w:val="00FF3E73"/>
    <w:rsid w:val="00FF4E3B"/>
    <w:rsid w:val="00FF6E87"/>
    <w:rsid w:val="00FF6FC2"/>
    <w:rsid w:val="00FF79C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E7FBAB49-E139-4BBF-A2BE-D51EAED1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eastAsia="en-US"/>
    </w:rPr>
  </w:style>
  <w:style w:type="paragraph" w:styleId="Heading1">
    <w:name w:val="heading 1"/>
    <w:aliases w:val="Title"/>
    <w:basedOn w:val="Title"/>
    <w:next w:val="Heading8"/>
    <w:qFormat/>
    <w:rsid w:val="0070249D"/>
    <w:pPr>
      <w:keepNext/>
      <w:spacing w:before="0" w:after="0"/>
      <w:ind w:firstLine="0"/>
    </w:pPr>
    <w:rPr>
      <w:rFonts w:ascii="Times New Roman" w:hAnsi="Times New Roman"/>
      <w:b w:val="0"/>
      <w:bCs w:val="0"/>
      <w:sz w:val="44"/>
    </w:rPr>
  </w:style>
  <w:style w:type="paragraph" w:styleId="Heading2">
    <w:name w:val="heading 2"/>
    <w:aliases w:val="Head 1"/>
    <w:basedOn w:val="Title"/>
    <w:next w:val="BodyText"/>
    <w:qFormat/>
    <w:rsid w:val="0070249D"/>
    <w:pPr>
      <w:keepNext/>
      <w:spacing w:before="360" w:after="0"/>
      <w:ind w:firstLine="0"/>
      <w:jc w:val="left"/>
      <w:outlineLvl w:val="1"/>
    </w:pPr>
    <w:rPr>
      <w:rFonts w:ascii="Times New Roman" w:hAnsi="Times New Roman"/>
      <w:bCs w:val="0"/>
      <w:sz w:val="28"/>
    </w:rPr>
  </w:style>
  <w:style w:type="paragraph" w:styleId="Heading3">
    <w:name w:val="heading 3"/>
    <w:aliases w:val="Head 2"/>
    <w:basedOn w:val="Normal"/>
    <w:next w:val="Normal"/>
    <w:qFormat/>
    <w:rsid w:val="00866094"/>
    <w:pPr>
      <w:keepNext/>
      <w:spacing w:before="240"/>
      <w:ind w:firstLine="0"/>
      <w:jc w:val="left"/>
      <w:outlineLvl w:val="2"/>
    </w:pPr>
    <w:rPr>
      <w:b/>
      <w:bCs/>
    </w:rPr>
  </w:style>
  <w:style w:type="paragraph" w:styleId="Heading4">
    <w:name w:val="heading 4"/>
    <w:aliases w:val="Head 3"/>
    <w:basedOn w:val="Title"/>
    <w:next w:val="BodyText"/>
    <w:link w:val="Heading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Heading5">
    <w:name w:val="heading 5"/>
    <w:basedOn w:val="Normal"/>
    <w:next w:val="Normal"/>
    <w:link w:val="Heading5Char"/>
    <w:rsid w:val="00446A94"/>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aliases w:val="Authors"/>
    <w:basedOn w:val="Title"/>
    <w:next w:val="Normal"/>
    <w:link w:val="Heading8Char"/>
    <w:uiPriority w:val="9"/>
    <w:unhideWhenUsed/>
    <w:qFormat/>
    <w:rsid w:val="000C4CBD"/>
    <w:pPr>
      <w:spacing w:before="360" w:after="0"/>
      <w:ind w:firstLine="0"/>
      <w:outlineLvl w:val="7"/>
    </w:pPr>
    <w:rPr>
      <w:rFonts w:ascii="Times New Roman" w:hAnsi="Times New Roman"/>
      <w:iCs/>
      <w:sz w:val="28"/>
      <w:szCs w:val="24"/>
    </w:rPr>
  </w:style>
  <w:style w:type="paragraph" w:styleId="Heading9">
    <w:name w:val="heading 9"/>
    <w:aliases w:val="Institution"/>
    <w:basedOn w:val="Title"/>
    <w:next w:val="Normal"/>
    <w:link w:val="Heading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176C"/>
    <w:pPr>
      <w:spacing w:before="240" w:after="60"/>
      <w:jc w:val="center"/>
      <w:outlineLvl w:val="0"/>
    </w:pPr>
    <w:rPr>
      <w:rFonts w:ascii="Calibri" w:hAnsi="Calibri"/>
      <w:b/>
      <w:bCs/>
      <w:kern w:val="28"/>
      <w:sz w:val="32"/>
      <w:szCs w:val="32"/>
    </w:rPr>
  </w:style>
  <w:style w:type="character" w:customStyle="1" w:styleId="TitleChar">
    <w:name w:val="Title Char"/>
    <w:link w:val="Title"/>
    <w:uiPriority w:val="10"/>
    <w:rsid w:val="009D176C"/>
    <w:rPr>
      <w:rFonts w:ascii="Calibri" w:eastAsia="Times New Roman" w:hAnsi="Calibri" w:cs="Times New Roman"/>
      <w:b/>
      <w:bCs/>
      <w:kern w:val="28"/>
      <w:sz w:val="32"/>
      <w:szCs w:val="32"/>
      <w:lang w:val="en-GB" w:eastAsia="en-US"/>
    </w:rPr>
  </w:style>
  <w:style w:type="character" w:customStyle="1" w:styleId="Heading8Char">
    <w:name w:val="Heading 8 Char"/>
    <w:aliases w:val="Authors Char"/>
    <w:link w:val="Heading8"/>
    <w:uiPriority w:val="9"/>
    <w:rsid w:val="000C4CBD"/>
    <w:rPr>
      <w:rFonts w:eastAsia="Times New Roman" w:cs="Times New Roman"/>
      <w:b/>
      <w:bCs/>
      <w:iCs/>
      <w:kern w:val="28"/>
      <w:sz w:val="28"/>
      <w:szCs w:val="24"/>
      <w:lang w:val="en-GB" w:eastAsia="en-US"/>
    </w:rPr>
  </w:style>
  <w:style w:type="paragraph" w:styleId="BodyText">
    <w:name w:val="Body Text"/>
    <w:aliases w:val="Bread 1"/>
    <w:basedOn w:val="Normal"/>
    <w:next w:val="Normal"/>
    <w:link w:val="BodyTextChar"/>
    <w:uiPriority w:val="99"/>
    <w:unhideWhenUsed/>
    <w:qFormat/>
    <w:rsid w:val="00FD5842"/>
    <w:pPr>
      <w:ind w:firstLine="0"/>
    </w:pPr>
  </w:style>
  <w:style w:type="character" w:customStyle="1" w:styleId="BodyTextChar">
    <w:name w:val="Body Text Char"/>
    <w:aliases w:val="Bread 1 Char"/>
    <w:link w:val="BodyText"/>
    <w:uiPriority w:val="99"/>
    <w:rsid w:val="00FD5842"/>
    <w:rPr>
      <w:sz w:val="26"/>
      <w:szCs w:val="28"/>
      <w:lang w:val="en-GB" w:eastAsia="en-US"/>
    </w:rPr>
  </w:style>
  <w:style w:type="character" w:customStyle="1" w:styleId="Heading4Char">
    <w:name w:val="Heading 4 Char"/>
    <w:aliases w:val="Head 3 Char"/>
    <w:link w:val="Heading4"/>
    <w:uiPriority w:val="9"/>
    <w:rsid w:val="00101D8A"/>
    <w:rPr>
      <w:rFonts w:eastAsia="Times New Roman" w:cs="Times New Roman"/>
      <w:b/>
      <w:i/>
      <w:kern w:val="28"/>
      <w:sz w:val="26"/>
      <w:szCs w:val="32"/>
      <w:lang w:val="en-GB" w:eastAsia="en-US"/>
    </w:rPr>
  </w:style>
  <w:style w:type="character" w:customStyle="1" w:styleId="Heading9Char">
    <w:name w:val="Heading 9 Char"/>
    <w:aliases w:val="Institution Char"/>
    <w:link w:val="Heading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odyText"/>
    <w:qFormat/>
    <w:rsid w:val="00D40F30"/>
    <w:pPr>
      <w:spacing w:before="120" w:after="120"/>
      <w:ind w:left="425" w:right="425"/>
    </w:pPr>
    <w:rPr>
      <w:sz w:val="24"/>
      <w:szCs w:val="26"/>
    </w:rPr>
  </w:style>
  <w:style w:type="paragraph" w:customStyle="1" w:styleId="References">
    <w:name w:val="References"/>
    <w:basedOn w:val="Body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Footer">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PageNumber">
    <w:name w:val="page number"/>
    <w:basedOn w:val="DefaultParagraphFon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odyText"/>
    <w:link w:val="HeadtableChar"/>
    <w:qFormat/>
    <w:rsid w:val="008B3B99"/>
    <w:pPr>
      <w:spacing w:before="120" w:after="120"/>
      <w:ind w:left="425" w:right="425" w:firstLine="0"/>
      <w:jc w:val="left"/>
    </w:pPr>
  </w:style>
  <w:style w:type="paragraph" w:customStyle="1" w:styleId="Abstract">
    <w:name w:val="Abstract"/>
    <w:basedOn w:val="BodyText"/>
    <w:link w:val="AbstractChar"/>
    <w:qFormat/>
    <w:rsid w:val="00084739"/>
    <w:rPr>
      <w:i/>
    </w:rPr>
  </w:style>
  <w:style w:type="character" w:customStyle="1" w:styleId="AbstractChar">
    <w:name w:val="Abstract Char"/>
    <w:basedOn w:val="BodyTextChar"/>
    <w:link w:val="Abstract"/>
    <w:rsid w:val="00084739"/>
    <w:rPr>
      <w:i/>
      <w:sz w:val="26"/>
      <w:szCs w:val="28"/>
      <w:lang w:val="en-GB" w:eastAsia="en-US"/>
    </w:rPr>
  </w:style>
  <w:style w:type="paragraph" w:styleId="ListParagraph">
    <w:name w:val="List Paragraph"/>
    <w:basedOn w:val="Normal"/>
    <w:rsid w:val="002260A1"/>
    <w:pPr>
      <w:ind w:left="720"/>
      <w:contextualSpacing/>
    </w:pPr>
  </w:style>
  <w:style w:type="paragraph" w:styleId="ListNumber2">
    <w:name w:val="List Number 2"/>
    <w:basedOn w:val="Normal"/>
    <w:rsid w:val="002260A1"/>
    <w:pPr>
      <w:numPr>
        <w:numId w:val="4"/>
      </w:numPr>
      <w:contextualSpacing/>
    </w:pPr>
  </w:style>
  <w:style w:type="character" w:styleId="Hyperlink">
    <w:name w:val="Hyperlink"/>
    <w:basedOn w:val="DefaultParagraphFont"/>
    <w:unhideWhenUsed/>
    <w:rsid w:val="0081208C"/>
    <w:rPr>
      <w:color w:val="0000FF" w:themeColor="hyperlink"/>
      <w:u w:val="single"/>
    </w:rPr>
  </w:style>
  <w:style w:type="character" w:styleId="UnresolvedMention">
    <w:name w:val="Unresolved Mention"/>
    <w:basedOn w:val="DefaultParagraphFont"/>
    <w:uiPriority w:val="99"/>
    <w:semiHidden/>
    <w:unhideWhenUsed/>
    <w:rsid w:val="0081208C"/>
    <w:rPr>
      <w:color w:val="605E5C"/>
      <w:shd w:val="clear" w:color="auto" w:fill="E1DFDD"/>
    </w:rPr>
  </w:style>
  <w:style w:type="paragraph" w:styleId="BodyTextIndent2">
    <w:name w:val="Body Text Indent 2"/>
    <w:basedOn w:val="Normal"/>
    <w:link w:val="BodyTextIndent2Char"/>
    <w:rsid w:val="0018697A"/>
    <w:pPr>
      <w:spacing w:after="120" w:line="480" w:lineRule="auto"/>
      <w:ind w:left="283"/>
    </w:pPr>
  </w:style>
  <w:style w:type="character" w:customStyle="1" w:styleId="BodyTextIndent2Char">
    <w:name w:val="Body Text Indent 2 Char"/>
    <w:basedOn w:val="DefaultParagraphFont"/>
    <w:link w:val="BodyTextIndent2"/>
    <w:rsid w:val="0018697A"/>
    <w:rPr>
      <w:sz w:val="26"/>
      <w:szCs w:val="28"/>
      <w:lang w:val="en-GB" w:eastAsia="en-US"/>
    </w:rPr>
  </w:style>
  <w:style w:type="paragraph" w:styleId="FootnoteText">
    <w:name w:val="footnote text"/>
    <w:basedOn w:val="Normal"/>
    <w:link w:val="FootnoteTextChar"/>
    <w:semiHidden/>
    <w:unhideWhenUsed/>
    <w:rsid w:val="00A15528"/>
    <w:pPr>
      <w:spacing w:line="240" w:lineRule="auto"/>
    </w:pPr>
    <w:rPr>
      <w:sz w:val="20"/>
      <w:szCs w:val="20"/>
    </w:rPr>
  </w:style>
  <w:style w:type="character" w:customStyle="1" w:styleId="FootnoteTextChar">
    <w:name w:val="Footnote Text Char"/>
    <w:basedOn w:val="DefaultParagraphFont"/>
    <w:link w:val="FootnoteText"/>
    <w:semiHidden/>
    <w:rsid w:val="00A15528"/>
    <w:rPr>
      <w:lang w:val="en-GB" w:eastAsia="en-US"/>
    </w:rPr>
  </w:style>
  <w:style w:type="character" w:styleId="FootnoteReference">
    <w:name w:val="footnote reference"/>
    <w:basedOn w:val="DefaultParagraphFont"/>
    <w:semiHidden/>
    <w:unhideWhenUsed/>
    <w:rsid w:val="00A15528"/>
    <w:rPr>
      <w:vertAlign w:val="superscript"/>
    </w:rPr>
  </w:style>
  <w:style w:type="paragraph" w:styleId="BodyText2">
    <w:name w:val="Body Text 2"/>
    <w:basedOn w:val="Normal"/>
    <w:link w:val="BodyText2Char"/>
    <w:rsid w:val="00F4245E"/>
    <w:pPr>
      <w:spacing w:after="120" w:line="480" w:lineRule="auto"/>
    </w:pPr>
  </w:style>
  <w:style w:type="character" w:customStyle="1" w:styleId="BodyText2Char">
    <w:name w:val="Body Text 2 Char"/>
    <w:basedOn w:val="DefaultParagraphFont"/>
    <w:link w:val="BodyText2"/>
    <w:rsid w:val="00F4245E"/>
    <w:rPr>
      <w:sz w:val="26"/>
      <w:szCs w:val="28"/>
      <w:lang w:val="en-GB" w:eastAsia="en-US"/>
    </w:rPr>
  </w:style>
  <w:style w:type="character" w:customStyle="1" w:styleId="Heading5Char">
    <w:name w:val="Heading 5 Char"/>
    <w:basedOn w:val="DefaultParagraphFont"/>
    <w:link w:val="Heading5"/>
    <w:rsid w:val="00446A94"/>
    <w:rPr>
      <w:rFonts w:asciiTheme="majorHAnsi" w:eastAsiaTheme="majorEastAsia" w:hAnsiTheme="majorHAnsi" w:cstheme="majorBidi"/>
      <w:color w:val="365F91" w:themeColor="accent1" w:themeShade="BF"/>
      <w:sz w:val="26"/>
      <w:szCs w:val="28"/>
      <w:lang w:eastAsia="en-US"/>
    </w:rPr>
  </w:style>
  <w:style w:type="paragraph" w:styleId="Header">
    <w:name w:val="header"/>
    <w:basedOn w:val="Normal"/>
    <w:link w:val="HeaderChar"/>
    <w:unhideWhenUsed/>
    <w:rsid w:val="006D346D"/>
    <w:pPr>
      <w:tabs>
        <w:tab w:val="center" w:pos="4536"/>
        <w:tab w:val="right" w:pos="9072"/>
      </w:tabs>
      <w:spacing w:line="240" w:lineRule="auto"/>
    </w:pPr>
  </w:style>
  <w:style w:type="character" w:customStyle="1" w:styleId="HeaderChar">
    <w:name w:val="Header Char"/>
    <w:basedOn w:val="DefaultParagraphFont"/>
    <w:link w:val="Header"/>
    <w:rsid w:val="006D346D"/>
    <w:rPr>
      <w:sz w:val="26"/>
      <w:szCs w:val="28"/>
      <w:lang w:eastAsia="en-US"/>
    </w:rPr>
  </w:style>
  <w:style w:type="paragraph" w:styleId="ListBullet2">
    <w:name w:val="List Bullet 2"/>
    <w:basedOn w:val="Normal"/>
    <w:rsid w:val="00611B72"/>
    <w:pPr>
      <w:numPr>
        <w:numId w:val="2"/>
      </w:numPr>
      <w:contextualSpacing/>
    </w:pPr>
  </w:style>
  <w:style w:type="paragraph" w:styleId="ListBullet5">
    <w:name w:val="List Bullet 5"/>
    <w:basedOn w:val="Normal"/>
    <w:rsid w:val="00611B72"/>
    <w:pPr>
      <w:numPr>
        <w:numId w:val="3"/>
      </w:numPr>
      <w:contextualSpacing/>
    </w:pPr>
  </w:style>
  <w:style w:type="paragraph" w:styleId="Quote">
    <w:name w:val="Quote"/>
    <w:basedOn w:val="Normal"/>
    <w:next w:val="Normal"/>
    <w:link w:val="QuoteChar"/>
    <w:rsid w:val="00611B7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611B72"/>
    <w:rPr>
      <w:i/>
      <w:iCs/>
      <w:color w:val="404040" w:themeColor="text1" w:themeTint="BF"/>
      <w:sz w:val="26"/>
      <w:szCs w:val="28"/>
      <w:lang w:eastAsia="en-US"/>
    </w:rPr>
  </w:style>
  <w:style w:type="character" w:styleId="CommentReference">
    <w:name w:val="annotation reference"/>
    <w:basedOn w:val="DefaultParagraphFont"/>
    <w:semiHidden/>
    <w:unhideWhenUsed/>
    <w:rsid w:val="00B6305B"/>
    <w:rPr>
      <w:sz w:val="16"/>
      <w:szCs w:val="16"/>
    </w:rPr>
  </w:style>
  <w:style w:type="paragraph" w:styleId="CommentText">
    <w:name w:val="annotation text"/>
    <w:basedOn w:val="Normal"/>
    <w:link w:val="CommentTextChar"/>
    <w:semiHidden/>
    <w:unhideWhenUsed/>
    <w:rsid w:val="00B6305B"/>
    <w:pPr>
      <w:spacing w:line="240" w:lineRule="auto"/>
    </w:pPr>
    <w:rPr>
      <w:sz w:val="20"/>
      <w:szCs w:val="20"/>
    </w:rPr>
  </w:style>
  <w:style w:type="character" w:customStyle="1" w:styleId="CommentTextChar">
    <w:name w:val="Comment Text Char"/>
    <w:basedOn w:val="DefaultParagraphFont"/>
    <w:link w:val="CommentText"/>
    <w:semiHidden/>
    <w:rsid w:val="00B6305B"/>
    <w:rPr>
      <w:lang w:eastAsia="en-US"/>
    </w:rPr>
  </w:style>
  <w:style w:type="paragraph" w:styleId="CommentSubject">
    <w:name w:val="annotation subject"/>
    <w:basedOn w:val="CommentText"/>
    <w:next w:val="CommentText"/>
    <w:link w:val="CommentSubjectChar"/>
    <w:semiHidden/>
    <w:unhideWhenUsed/>
    <w:rsid w:val="00B6305B"/>
    <w:rPr>
      <w:b/>
      <w:bCs/>
    </w:rPr>
  </w:style>
  <w:style w:type="character" w:customStyle="1" w:styleId="CommentSubjectChar">
    <w:name w:val="Comment Subject Char"/>
    <w:basedOn w:val="CommentTextChar"/>
    <w:link w:val="CommentSubject"/>
    <w:semiHidden/>
    <w:rsid w:val="00B6305B"/>
    <w:rPr>
      <w:b/>
      <w:bCs/>
      <w:lang w:eastAsia="en-US"/>
    </w:rPr>
  </w:style>
  <w:style w:type="paragraph" w:styleId="BalloonText">
    <w:name w:val="Balloon Text"/>
    <w:basedOn w:val="Normal"/>
    <w:link w:val="BalloonTextChar"/>
    <w:semiHidden/>
    <w:unhideWhenUsed/>
    <w:rsid w:val="00B630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6305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07/s10649-019-09894-7" TargetMode="Externa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5" Type="http://schemas.openxmlformats.org/officeDocument/2006/relationships/hyperlink" Target="https://doi.org/10.1007/s11858-007-0072-x"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007/s11858-022-0139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doi.org/10.1080/02103702.2020.1732611" TargetMode="Externa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hyperlink" Target="https://doi.org/1020/s15327884mca1104_4" TargetMode="External"/><Relationship Id="rId28" Type="http://schemas.openxmlformats.org/officeDocument/2006/relationships/footer" Target="footer2.xml"/><Relationship Id="rId10" Type="http://schemas.openxmlformats.org/officeDocument/2006/relationships/image" Target="media/image2.png"/><Relationship Id="rId19" Type="http://schemas.microsoft.com/office/2007/relationships/hdphoto" Target="media/hdphoto6.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hyperlink" Target="https://doi.org/10.5951/jresematheduc-2022-014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2EE5-7322-48B5-993C-0E582FE4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4290</Words>
  <Characters>24673</Characters>
  <Application>Microsoft Office Word</Application>
  <DocSecurity>0</DocSecurity>
  <Lines>474</Lines>
  <Paragraphs>108</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MADIF8 PROCEEDINGS STYLE TEMPLATE</vt:lpstr>
      <vt:lpstr>MADIF8 PROCEEDINGS STYLE TEMPLATE</vt:lpstr>
      <vt:lpstr>MES6 PROCEEDINGS STYLE TEMPLATE: TYPE YOUR TITLE HERE (THE STYLE IS CALLED HEADING 1)</vt:lpstr>
    </vt:vector>
  </TitlesOfParts>
  <Manager/>
  <Company/>
  <LinksUpToDate>false</LinksUpToDate>
  <CharactersWithSpaces>28855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H F</dc:creator>
  <cp:keywords/>
  <dc:description/>
  <cp:lastModifiedBy>Ann-Sofi Röj-Lindberg</cp:lastModifiedBy>
  <cp:revision>2</cp:revision>
  <cp:lastPrinted>2025-11-27T15:30:00Z</cp:lastPrinted>
  <dcterms:created xsi:type="dcterms:W3CDTF">2025-11-27T18:43:00Z</dcterms:created>
  <dcterms:modified xsi:type="dcterms:W3CDTF">2025-11-27T18:43:00Z</dcterms:modified>
  <cp:category/>
</cp:coreProperties>
</file>