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F6DB" w14:textId="77777777" w:rsidR="00492DB8" w:rsidRDefault="00F3772B" w:rsidP="00F3772B">
      <w:pPr>
        <w:pStyle w:val="Rubrik1"/>
        <w:rPr>
          <w:b/>
        </w:rPr>
      </w:pPr>
      <w:r w:rsidRPr="009374B9">
        <w:rPr>
          <w:b/>
        </w:rPr>
        <w:t xml:space="preserve">Collages as a </w:t>
      </w:r>
      <w:r w:rsidRPr="007D490C">
        <w:rPr>
          <w:b/>
        </w:rPr>
        <w:t>research method in mathematics education</w:t>
      </w:r>
      <w:r w:rsidR="00492DB8" w:rsidRPr="007D490C">
        <w:rPr>
          <w:b/>
        </w:rPr>
        <w:t xml:space="preserve"> research</w:t>
      </w:r>
      <w:r w:rsidRPr="009374B9">
        <w:rPr>
          <w:b/>
        </w:rPr>
        <w:t>?</w:t>
      </w:r>
    </w:p>
    <w:p w14:paraId="080E0699" w14:textId="63656D56" w:rsidR="00CE6A6A" w:rsidRPr="009374B9" w:rsidRDefault="002A4B5F" w:rsidP="00CE6A6A">
      <w:pPr>
        <w:pStyle w:val="Rubrik8"/>
        <w:rPr>
          <w:vertAlign w:val="superscript"/>
          <w:lang w:val="sv-SE"/>
        </w:rPr>
      </w:pPr>
      <w:r w:rsidRPr="009374B9">
        <w:rPr>
          <w:lang w:val="sv-SE"/>
        </w:rPr>
        <w:t>Petra S Källberg</w:t>
      </w:r>
      <w:r w:rsidRPr="009374B9">
        <w:rPr>
          <w:vertAlign w:val="superscript"/>
          <w:lang w:val="sv-SE"/>
        </w:rPr>
        <w:t>1</w:t>
      </w:r>
      <w:r w:rsidRPr="009374B9">
        <w:rPr>
          <w:lang w:val="sv-SE"/>
        </w:rPr>
        <w:t>, Ulrika Ryan</w:t>
      </w:r>
      <w:r w:rsidRPr="009374B9">
        <w:rPr>
          <w:vertAlign w:val="superscript"/>
          <w:lang w:val="sv-SE"/>
        </w:rPr>
        <w:t>1</w:t>
      </w:r>
      <w:r w:rsidRPr="009374B9">
        <w:rPr>
          <w:lang w:val="sv-SE"/>
        </w:rPr>
        <w:t>, Anna Chronaki</w:t>
      </w:r>
      <w:r w:rsidRPr="009374B9">
        <w:rPr>
          <w:vertAlign w:val="superscript"/>
          <w:lang w:val="sv-SE"/>
        </w:rPr>
        <w:t>1</w:t>
      </w:r>
      <w:r w:rsidRPr="009374B9">
        <w:rPr>
          <w:lang w:val="sv-SE"/>
        </w:rPr>
        <w:t xml:space="preserve">, </w:t>
      </w:r>
      <w:proofErr w:type="spellStart"/>
      <w:r w:rsidRPr="009374B9">
        <w:rPr>
          <w:lang w:val="sv-SE"/>
        </w:rPr>
        <w:t>Tamsin</w:t>
      </w:r>
      <w:proofErr w:type="spellEnd"/>
      <w:r w:rsidRPr="009374B9">
        <w:rPr>
          <w:lang w:val="sv-SE"/>
        </w:rPr>
        <w:t xml:space="preserve"> Meaney</w:t>
      </w:r>
      <w:r w:rsidRPr="009374B9">
        <w:rPr>
          <w:vertAlign w:val="superscript"/>
          <w:lang w:val="sv-SE"/>
        </w:rPr>
        <w:t>2</w:t>
      </w:r>
      <w:r w:rsidRPr="009374B9">
        <w:rPr>
          <w:lang w:val="sv-SE"/>
        </w:rPr>
        <w:t xml:space="preserve"> &amp; Eva Norén</w:t>
      </w:r>
      <w:r w:rsidRPr="009374B9">
        <w:rPr>
          <w:vertAlign w:val="superscript"/>
          <w:lang w:val="sv-SE"/>
        </w:rPr>
        <w:t>3</w:t>
      </w:r>
    </w:p>
    <w:p w14:paraId="6B548AF1" w14:textId="2163B1F6" w:rsidR="00F3772B" w:rsidRPr="009374B9" w:rsidRDefault="002A4B5F" w:rsidP="00F3772B">
      <w:pPr>
        <w:pStyle w:val="Rubrik9"/>
      </w:pPr>
      <w:r w:rsidRPr="009374B9">
        <w:rPr>
          <w:vertAlign w:val="superscript"/>
        </w:rPr>
        <w:t>1</w:t>
      </w:r>
      <w:r w:rsidRPr="009374B9">
        <w:t xml:space="preserve">Malmö University, </w:t>
      </w:r>
      <w:r w:rsidRPr="009374B9">
        <w:rPr>
          <w:vertAlign w:val="superscript"/>
        </w:rPr>
        <w:t>2</w:t>
      </w:r>
      <w:r w:rsidRPr="009374B9">
        <w:t xml:space="preserve">Western Norway University of Applied Sciences, </w:t>
      </w:r>
      <w:r w:rsidRPr="009374B9">
        <w:rPr>
          <w:vertAlign w:val="superscript"/>
        </w:rPr>
        <w:t>3</w:t>
      </w:r>
      <w:r w:rsidRPr="009374B9">
        <w:t>Stockholm University</w:t>
      </w:r>
    </w:p>
    <w:p w14:paraId="0F3ADE74" w14:textId="1A579C99" w:rsidR="00CE6A6A" w:rsidRPr="009374B9" w:rsidRDefault="00B12B45" w:rsidP="00336FD2">
      <w:pPr>
        <w:pStyle w:val="Abstract"/>
      </w:pPr>
      <w:r w:rsidRPr="009374B9">
        <w:t>The aim of this workshop is to explore how collages could function as a research method that takes seriously power issues connected to hierarchi</w:t>
      </w:r>
      <w:r w:rsidRPr="007D490C">
        <w:t>es</w:t>
      </w:r>
      <w:r w:rsidR="00A10F7E" w:rsidRPr="007D490C">
        <w:t xml:space="preserve">, </w:t>
      </w:r>
      <w:r w:rsidRPr="007D490C">
        <w:t>in order to facilitate dialogue</w:t>
      </w:r>
      <w:r w:rsidR="00A10F7E" w:rsidRPr="007D490C">
        <w:t xml:space="preserve"> between different dominant and non-dominant groups</w:t>
      </w:r>
      <w:r w:rsidR="00492DB8" w:rsidRPr="007D490C">
        <w:t xml:space="preserve"> and allow to unfold diverse desires</w:t>
      </w:r>
      <w:r w:rsidRPr="007D490C">
        <w:t xml:space="preserve">. </w:t>
      </w:r>
      <w:r w:rsidR="00336FD2" w:rsidRPr="009374B9">
        <w:t xml:space="preserve">In small groups, the participants will explore and respond to some collages that teacher educators have created </w:t>
      </w:r>
      <w:r w:rsidR="001B28DB">
        <w:t xml:space="preserve">together </w:t>
      </w:r>
      <w:r w:rsidR="00336FD2" w:rsidRPr="009374B9">
        <w:t xml:space="preserve">about their desires for mathematics education in migration contexts. The workshop will focus on the following questions, a) how and what desires can be </w:t>
      </w:r>
      <w:r w:rsidR="00387D0B" w:rsidRPr="009374B9">
        <w:t>interpreted</w:t>
      </w:r>
      <w:r w:rsidR="00336FD2" w:rsidRPr="009374B9">
        <w:t xml:space="preserve"> in the collages? and b) </w:t>
      </w:r>
      <w:r w:rsidR="0083562F" w:rsidRPr="009374B9">
        <w:t xml:space="preserve">therefore </w:t>
      </w:r>
      <w:r w:rsidR="00336FD2" w:rsidRPr="009374B9">
        <w:t>are collages an ethical research method for</w:t>
      </w:r>
      <w:r w:rsidR="00780EBF" w:rsidRPr="009374B9">
        <w:t xml:space="preserve"> co-constructing</w:t>
      </w:r>
      <w:r w:rsidR="00336FD2" w:rsidRPr="009374B9">
        <w:t xml:space="preserve"> </w:t>
      </w:r>
      <w:r w:rsidR="00C74CDF" w:rsidRPr="009374B9">
        <w:t>dialogues</w:t>
      </w:r>
      <w:r w:rsidRPr="009374B9">
        <w:t>?</w:t>
      </w:r>
      <w:r w:rsidR="00336FD2" w:rsidRPr="009374B9">
        <w:t xml:space="preserve"> </w:t>
      </w:r>
    </w:p>
    <w:p w14:paraId="1B6DEAC6" w14:textId="77777777" w:rsidR="008F495B" w:rsidRPr="009374B9" w:rsidRDefault="008F495B" w:rsidP="005710F8">
      <w:pPr>
        <w:pStyle w:val="Abstract"/>
      </w:pPr>
    </w:p>
    <w:p w14:paraId="025671BD" w14:textId="10FF4DFE" w:rsidR="00DB75FB" w:rsidRPr="009374B9" w:rsidRDefault="00DB75FB" w:rsidP="00DB75FB">
      <w:pPr>
        <w:ind w:firstLine="0"/>
      </w:pPr>
      <w:r w:rsidRPr="009374B9">
        <w:t xml:space="preserve">Earlier small studies have demonstrated that, as part of pedagogical designs, dialogue with students (and community members) about their home cultures, knowledges, (learning) experiences and desires can disrupt mathematics education from being alienating for students from minoritized groups (e.g., </w:t>
      </w:r>
      <w:proofErr w:type="spellStart"/>
      <w:r w:rsidRPr="009374B9">
        <w:t>Aikenhead</w:t>
      </w:r>
      <w:proofErr w:type="spellEnd"/>
      <w:r w:rsidRPr="009374B9">
        <w:t xml:space="preserve">, 2020), such as students with migration backgrounds. Other studies report that mathematics educators struggle with recognising students’ language and cultural resources in ways which are respectful (e.g., Yeong et al, 2020). Without such recognition, there may be a mismatch between students’ mathematics learning aspirations and educators’ decision-making when designing and implementing learning activities. We anticipate that students with </w:t>
      </w:r>
      <w:r w:rsidR="00A72C95" w:rsidRPr="009374B9">
        <w:t>immigrant</w:t>
      </w:r>
      <w:r w:rsidRPr="009374B9">
        <w:t xml:space="preserve"> background</w:t>
      </w:r>
      <w:r w:rsidR="00A72C95" w:rsidRPr="009374B9">
        <w:t>s</w:t>
      </w:r>
      <w:r w:rsidRPr="009374B9">
        <w:t xml:space="preserve"> dialoguing with teacher</w:t>
      </w:r>
      <w:r w:rsidR="00DB1F91" w:rsidRPr="009374B9">
        <w:t>s and teacher</w:t>
      </w:r>
      <w:r w:rsidRPr="009374B9">
        <w:t xml:space="preserve"> educators</w:t>
      </w:r>
      <w:r w:rsidR="00DB1F91" w:rsidRPr="009374B9">
        <w:t xml:space="preserve"> (from now on educators)</w:t>
      </w:r>
      <w:r w:rsidRPr="009374B9">
        <w:t xml:space="preserve"> about mathematics education could provide necessary knowledge for developing understandings about how </w:t>
      </w:r>
      <w:r w:rsidR="00DB1F91" w:rsidRPr="009374B9">
        <w:t>to</w:t>
      </w:r>
      <w:r w:rsidRPr="009374B9">
        <w:t xml:space="preserve"> enhance students’ </w:t>
      </w:r>
      <w:r w:rsidR="00762F3B">
        <w:t xml:space="preserve">mathematics </w:t>
      </w:r>
      <w:r w:rsidRPr="009374B9">
        <w:t>learning.</w:t>
      </w:r>
    </w:p>
    <w:p w14:paraId="5BC1340A" w14:textId="77777777" w:rsidR="0090512D" w:rsidRDefault="00DB75FB" w:rsidP="0090512D">
      <w:r w:rsidRPr="009374B9">
        <w:t xml:space="preserve">However, using dialogues between </w:t>
      </w:r>
      <w:r w:rsidR="00DB1F91" w:rsidRPr="009374B9">
        <w:t>immigrant</w:t>
      </w:r>
      <w:r w:rsidRPr="009374B9">
        <w:t xml:space="preserve"> students and mathematics educators as a data collection method is not straightforward as it raises ethical </w:t>
      </w:r>
      <w:r w:rsidR="00AE756E" w:rsidRPr="009374B9">
        <w:t>issues</w:t>
      </w:r>
      <w:r w:rsidRPr="009374B9">
        <w:t xml:space="preserve">. </w:t>
      </w:r>
      <w:r w:rsidR="00A72C95" w:rsidRPr="009374B9">
        <w:t>P</w:t>
      </w:r>
      <w:r w:rsidRPr="009374B9">
        <w:t>ower asymmetries among adults and youth, among educators and students and among hegemonic and non-hegemonic perspectives complexify dialogue between them. Consequently, care and ethical considerations are needed to facilitate dialogue between students with migrant backgrounds and educators. Collages as a research method could perhaps support understanding this complexity whilst maintaining the aims to increase students’ contributions to the dialogues.</w:t>
      </w:r>
      <w:r w:rsidR="00DB1F91" w:rsidRPr="009374B9">
        <w:t xml:space="preserve"> Collages can be a dynamic way of generating data because they offer multimodal potentials to express ‘unthought knowns’ which cannot easily be spoken or written (de </w:t>
      </w:r>
      <w:proofErr w:type="spellStart"/>
      <w:r w:rsidR="00DB1F91" w:rsidRPr="009374B9">
        <w:t>Rijke</w:t>
      </w:r>
      <w:proofErr w:type="spellEnd"/>
      <w:r w:rsidR="00DB1F91" w:rsidRPr="009374B9">
        <w:t xml:space="preserve">, 2023). </w:t>
      </w:r>
    </w:p>
    <w:p w14:paraId="256BD96E" w14:textId="4701E55C" w:rsidR="00E31470" w:rsidRPr="009374B9" w:rsidRDefault="001F509C" w:rsidP="0090512D">
      <w:r w:rsidRPr="009374B9">
        <w:lastRenderedPageBreak/>
        <w:t xml:space="preserve">Therefore, the aim of this workshop is to explore how collages could function as an ethical research method that takes seriously power issues that emerge when people dialogue about </w:t>
      </w:r>
      <w:r w:rsidR="00A72C95" w:rsidRPr="009374B9">
        <w:t xml:space="preserve">desires for </w:t>
      </w:r>
      <w:r w:rsidRPr="009374B9">
        <w:t xml:space="preserve">mathematics education. </w:t>
      </w:r>
      <w:r w:rsidR="00980A7E" w:rsidRPr="009374B9">
        <w:t xml:space="preserve">As a productive force (Deleuze &amp; </w:t>
      </w:r>
      <w:proofErr w:type="spellStart"/>
      <w:r w:rsidR="00980A7E" w:rsidRPr="009374B9">
        <w:t>Guattari</w:t>
      </w:r>
      <w:proofErr w:type="spellEnd"/>
      <w:r w:rsidR="00980A7E" w:rsidRPr="009374B9">
        <w:t xml:space="preserve">, 1988), </w:t>
      </w:r>
      <w:r w:rsidR="00980A7E" w:rsidRPr="007D490C">
        <w:rPr>
          <w:i/>
          <w:iCs/>
        </w:rPr>
        <w:t>desire</w:t>
      </w:r>
      <w:r w:rsidR="002F135E" w:rsidRPr="007D490C">
        <w:t xml:space="preserve"> </w:t>
      </w:r>
      <w:r w:rsidR="007D490C" w:rsidRPr="007D490C">
        <w:t xml:space="preserve">can </w:t>
      </w:r>
      <w:r w:rsidR="00980A7E" w:rsidRPr="007D490C">
        <w:t xml:space="preserve">account </w:t>
      </w:r>
      <w:r w:rsidR="00980A7E" w:rsidRPr="009374B9">
        <w:t>for</w:t>
      </w:r>
      <w:r w:rsidR="002F135E">
        <w:rPr>
          <w:color w:val="C00000"/>
        </w:rPr>
        <w:t xml:space="preserve"> </w:t>
      </w:r>
      <w:r w:rsidR="00980A7E" w:rsidRPr="009374B9">
        <w:t>despair, but</w:t>
      </w:r>
      <w:r w:rsidR="00960631" w:rsidRPr="009374B9">
        <w:t xml:space="preserve"> </w:t>
      </w:r>
      <w:r w:rsidR="007D490C">
        <w:t xml:space="preserve">also </w:t>
      </w:r>
      <w:r w:rsidR="00980A7E" w:rsidRPr="009374B9">
        <w:t xml:space="preserve">for the hope, the visions, the wisdom of lived lives of individuals and communities (Tuck, 2009). The notion of desire brings together emotions, experiences and </w:t>
      </w:r>
      <w:r w:rsidR="002F135E" w:rsidRPr="009374B9">
        <w:t>prospects</w:t>
      </w:r>
      <w:r w:rsidR="00980A7E" w:rsidRPr="009374B9">
        <w:t>, relationality, and knowledge/epistemologies in various assemblages</w:t>
      </w:r>
      <w:r w:rsidR="00814B3E" w:rsidRPr="009374B9">
        <w:t xml:space="preserve"> of desire</w:t>
      </w:r>
      <w:r w:rsidR="00980A7E" w:rsidRPr="009374B9">
        <w:t>.</w:t>
      </w:r>
    </w:p>
    <w:p w14:paraId="245326E7" w14:textId="08F93C04" w:rsidR="00A72C95" w:rsidRPr="009374B9" w:rsidRDefault="008824B8" w:rsidP="00980A7E">
      <w:r w:rsidRPr="009374B9">
        <w:t xml:space="preserve">Dialogues do not need </w:t>
      </w:r>
      <w:r w:rsidR="006741DA" w:rsidRPr="009374B9">
        <w:t xml:space="preserve">to </w:t>
      </w:r>
      <w:r w:rsidRPr="009374B9">
        <w:t>be verbal</w:t>
      </w:r>
      <w:r w:rsidR="00A72C95" w:rsidRPr="009374B9">
        <w:t>. They</w:t>
      </w:r>
      <w:r w:rsidR="006741DA" w:rsidRPr="009374B9">
        <w:t xml:space="preserve"> can take place by means of asynchronous explorations of and responses to “interlocutors’” collages about desires </w:t>
      </w:r>
      <w:r w:rsidR="00FD4174" w:rsidRPr="009374B9">
        <w:t>which bridge participants’ contributions</w:t>
      </w:r>
      <w:r w:rsidR="006741DA" w:rsidRPr="009374B9">
        <w:t xml:space="preserve">. </w:t>
      </w:r>
      <w:r w:rsidR="00303707" w:rsidRPr="009374B9">
        <w:t>A</w:t>
      </w:r>
      <w:r w:rsidR="00980A7E" w:rsidRPr="009374B9">
        <w:t xml:space="preserve">ssemblages </w:t>
      </w:r>
      <w:r w:rsidR="00303707" w:rsidRPr="009374B9">
        <w:t xml:space="preserve">of desires </w:t>
      </w:r>
      <w:r w:rsidR="00980A7E" w:rsidRPr="009374B9">
        <w:t xml:space="preserve">will be used as an analytical tool for analysing the collages in the workshop. </w:t>
      </w:r>
      <w:r w:rsidR="006741DA" w:rsidRPr="009374B9">
        <w:t xml:space="preserve">In this workshop the </w:t>
      </w:r>
      <w:bookmarkStart w:id="0" w:name="_Hlk146289810"/>
      <w:r w:rsidR="006741DA" w:rsidRPr="009374B9">
        <w:t xml:space="preserve">participants </w:t>
      </w:r>
      <w:r w:rsidR="008D045C" w:rsidRPr="009374B9">
        <w:t>will</w:t>
      </w:r>
      <w:r w:rsidR="006741DA" w:rsidRPr="009374B9">
        <w:t xml:space="preserve"> explore </w:t>
      </w:r>
      <w:r w:rsidR="008D045C" w:rsidRPr="009374B9">
        <w:t xml:space="preserve">collages </w:t>
      </w:r>
      <w:r w:rsidR="006E176B" w:rsidRPr="009374B9">
        <w:t xml:space="preserve">created by </w:t>
      </w:r>
      <w:r w:rsidR="008D045C" w:rsidRPr="009374B9">
        <w:t>teacher educators about their desires for mathematics education in migration contexts</w:t>
      </w:r>
      <w:r w:rsidR="00303707" w:rsidRPr="009374B9">
        <w:t>. The collages were created during an e</w:t>
      </w:r>
      <w:r w:rsidR="006C344E" w:rsidRPr="009374B9">
        <w:t>xplorative</w:t>
      </w:r>
      <w:r w:rsidR="00303707" w:rsidRPr="009374B9">
        <w:t xml:space="preserve"> digital workshop where mathematics teacher educators from different universities explored </w:t>
      </w:r>
      <w:r w:rsidR="006C344E" w:rsidRPr="009374B9">
        <w:t>pedagogical ideas about mathematics education in migration contexts.</w:t>
      </w:r>
    </w:p>
    <w:p w14:paraId="125E4F03" w14:textId="31A69147" w:rsidR="006741DA" w:rsidRDefault="00F3582A" w:rsidP="00980A7E">
      <w:r w:rsidRPr="009374B9">
        <w:t xml:space="preserve">In the </w:t>
      </w:r>
      <w:proofErr w:type="spellStart"/>
      <w:r w:rsidRPr="009374B9">
        <w:t>Madif</w:t>
      </w:r>
      <w:proofErr w:type="spellEnd"/>
      <w:r w:rsidRPr="009374B9">
        <w:t xml:space="preserve"> workshop participants will</w:t>
      </w:r>
      <w:r w:rsidR="004B4467" w:rsidRPr="009374B9">
        <w:t xml:space="preserve"> investigate</w:t>
      </w:r>
      <w:r w:rsidRPr="009374B9">
        <w:t xml:space="preserve"> the collages that the teacher educators created </w:t>
      </w:r>
      <w:r w:rsidR="004B4467" w:rsidRPr="009374B9">
        <w:t xml:space="preserve">and in groups </w:t>
      </w:r>
      <w:r w:rsidR="00DF1BD6">
        <w:t xml:space="preserve">discuss </w:t>
      </w:r>
      <w:r w:rsidR="004B4467" w:rsidRPr="009374B9">
        <w:t>the following questions</w:t>
      </w:r>
      <w:r w:rsidR="008D045C" w:rsidRPr="009374B9">
        <w:t>:</w:t>
      </w:r>
    </w:p>
    <w:p w14:paraId="00CE09DF" w14:textId="77777777" w:rsidR="009374B9" w:rsidRPr="009374B9" w:rsidRDefault="009374B9" w:rsidP="00980A7E"/>
    <w:p w14:paraId="5679662E" w14:textId="1E8EE689" w:rsidR="002F135E" w:rsidRPr="009374B9" w:rsidRDefault="008D045C" w:rsidP="00FF4D2D">
      <w:pPr>
        <w:pStyle w:val="Punktlista2"/>
      </w:pPr>
      <w:r w:rsidRPr="009374B9">
        <w:t>How and what</w:t>
      </w:r>
      <w:r w:rsidR="006741DA" w:rsidRPr="009374B9">
        <w:t xml:space="preserve"> d</w:t>
      </w:r>
      <w:r w:rsidRPr="009374B9">
        <w:t xml:space="preserve">esires can be </w:t>
      </w:r>
      <w:r w:rsidR="00387D0B" w:rsidRPr="009374B9">
        <w:t>interpreted</w:t>
      </w:r>
      <w:r w:rsidRPr="009374B9">
        <w:t xml:space="preserve"> in the collages?</w:t>
      </w:r>
    </w:p>
    <w:p w14:paraId="3DAB39D8" w14:textId="579BAD3B" w:rsidR="008D045C" w:rsidRDefault="008D045C" w:rsidP="00CD4954">
      <w:pPr>
        <w:pStyle w:val="Punktlista2"/>
      </w:pPr>
      <w:r w:rsidRPr="009374B9">
        <w:t>What are your ideas about collages as an ethical research method for dialoguing?</w:t>
      </w:r>
    </w:p>
    <w:p w14:paraId="37C52FE5" w14:textId="77777777" w:rsidR="009374B9" w:rsidRPr="009374B9" w:rsidRDefault="009374B9" w:rsidP="009374B9">
      <w:pPr>
        <w:pStyle w:val="Punktlista2"/>
        <w:numPr>
          <w:ilvl w:val="0"/>
          <w:numId w:val="0"/>
        </w:numPr>
        <w:ind w:left="643"/>
      </w:pPr>
    </w:p>
    <w:bookmarkEnd w:id="0"/>
    <w:p w14:paraId="2B4586EE" w14:textId="5BA20946" w:rsidR="008F495B" w:rsidRPr="009374B9" w:rsidRDefault="007D65A3" w:rsidP="0097352F">
      <w:r w:rsidRPr="009374B9">
        <w:t xml:space="preserve">The workshop </w:t>
      </w:r>
      <w:r w:rsidR="00980A7E" w:rsidRPr="009374B9">
        <w:t>will have four parts</w:t>
      </w:r>
      <w:r w:rsidR="00CD4954" w:rsidRPr="009374B9">
        <w:t xml:space="preserve">. First, we introduce the proposed method, desire as a theoretical concept and an operationalization of </w:t>
      </w:r>
      <w:r w:rsidR="00DF1BD6">
        <w:t xml:space="preserve">assemblages of desires </w:t>
      </w:r>
      <w:r w:rsidR="00CD4954" w:rsidRPr="009374B9">
        <w:t xml:space="preserve">as an analytical tool (10 min). Second, in small groups, participants explore and respond to the collages in relation to the two questions mentioned above (15 min). </w:t>
      </w:r>
      <w:r w:rsidR="0097352F" w:rsidRPr="009374B9">
        <w:t>Third</w:t>
      </w:r>
      <w:r w:rsidR="00CD4954" w:rsidRPr="009374B9">
        <w:t>, the participants share their experiences and responses to the posed questions</w:t>
      </w:r>
      <w:r w:rsidR="000B1F57" w:rsidRPr="009374B9">
        <w:t xml:space="preserve"> in the whole group</w:t>
      </w:r>
      <w:r w:rsidR="0097352F" w:rsidRPr="009374B9">
        <w:t xml:space="preserve"> (12 min)</w:t>
      </w:r>
      <w:r w:rsidR="00CD4954" w:rsidRPr="009374B9">
        <w:t xml:space="preserve">. </w:t>
      </w:r>
      <w:r w:rsidR="0097352F" w:rsidRPr="009374B9">
        <w:t xml:space="preserve">Last the </w:t>
      </w:r>
      <w:r w:rsidR="00CD4954" w:rsidRPr="009374B9">
        <w:t xml:space="preserve">workshop leaders summarize </w:t>
      </w:r>
      <w:r w:rsidR="0097352F" w:rsidRPr="009374B9">
        <w:t>(3 min).</w:t>
      </w:r>
    </w:p>
    <w:p w14:paraId="6F203C91" w14:textId="7F074BAF" w:rsidR="00CE6A6A" w:rsidRPr="009374B9" w:rsidRDefault="00CE6A6A">
      <w:pPr>
        <w:pStyle w:val="Rubrik2"/>
      </w:pPr>
      <w:r w:rsidRPr="009374B9">
        <w:t>References</w:t>
      </w:r>
    </w:p>
    <w:p w14:paraId="3B41D912" w14:textId="688D8C33" w:rsidR="0097352F" w:rsidRPr="009374B9" w:rsidRDefault="0097352F" w:rsidP="0097352F">
      <w:pPr>
        <w:pStyle w:val="References"/>
      </w:pPr>
      <w:proofErr w:type="spellStart"/>
      <w:r w:rsidRPr="009374B9">
        <w:t>Aikenhead</w:t>
      </w:r>
      <w:proofErr w:type="spellEnd"/>
      <w:r w:rsidRPr="009374B9">
        <w:t xml:space="preserve">, G. (2020). School science and mathematics storylines. </w:t>
      </w:r>
      <w:r w:rsidRPr="009374B9">
        <w:rPr>
          <w:i/>
        </w:rPr>
        <w:t>Canadian Journal of Science, Mathematics and Technology Education</w:t>
      </w:r>
      <w:r w:rsidRPr="009374B9">
        <w:t xml:space="preserve">, </w:t>
      </w:r>
      <w:r w:rsidRPr="009374B9">
        <w:rPr>
          <w:i/>
        </w:rPr>
        <w:t>20</w:t>
      </w:r>
      <w:r w:rsidRPr="009374B9">
        <w:t>(4), 682</w:t>
      </w:r>
      <w:r w:rsidR="004456FC">
        <w:t>–</w:t>
      </w:r>
      <w:r w:rsidRPr="009374B9">
        <w:t>699.</w:t>
      </w:r>
    </w:p>
    <w:p w14:paraId="7E87B718" w14:textId="77777777" w:rsidR="0097352F" w:rsidRPr="009374B9" w:rsidRDefault="0097352F" w:rsidP="0097352F">
      <w:pPr>
        <w:pStyle w:val="References"/>
      </w:pPr>
      <w:r w:rsidRPr="009374B9">
        <w:t xml:space="preserve">Deleuze, G., &amp; </w:t>
      </w:r>
      <w:proofErr w:type="spellStart"/>
      <w:r w:rsidRPr="009374B9">
        <w:t>Guattari</w:t>
      </w:r>
      <w:proofErr w:type="spellEnd"/>
      <w:r w:rsidRPr="009374B9">
        <w:t xml:space="preserve">, F. (1988). </w:t>
      </w:r>
      <w:r w:rsidRPr="009374B9">
        <w:rPr>
          <w:i/>
        </w:rPr>
        <w:t>A thousand plateaus: Capitalism and schizophrenia</w:t>
      </w:r>
      <w:r w:rsidRPr="009374B9">
        <w:t>. Bloomsbury Publishing.</w:t>
      </w:r>
    </w:p>
    <w:p w14:paraId="55975BE6" w14:textId="269A86B0" w:rsidR="0097352F" w:rsidRPr="009374B9" w:rsidRDefault="0097352F" w:rsidP="0097352F">
      <w:pPr>
        <w:pStyle w:val="References"/>
      </w:pPr>
      <w:r w:rsidRPr="009374B9">
        <w:t xml:space="preserve">de </w:t>
      </w:r>
      <w:proofErr w:type="spellStart"/>
      <w:r w:rsidRPr="009374B9">
        <w:t>Rijke</w:t>
      </w:r>
      <w:proofErr w:type="spellEnd"/>
      <w:r w:rsidRPr="009374B9">
        <w:t>, V. (2023). The And Article: Collage as Research Method. </w:t>
      </w:r>
      <w:r w:rsidRPr="009374B9">
        <w:rPr>
          <w:i/>
          <w:iCs/>
        </w:rPr>
        <w:t>Qualitative Inquiry, 00</w:t>
      </w:r>
      <w:r w:rsidRPr="009374B9">
        <w:t>(0), 1</w:t>
      </w:r>
      <w:r w:rsidR="004456FC">
        <w:t>–</w:t>
      </w:r>
      <w:r w:rsidRPr="009374B9">
        <w:t>10.</w:t>
      </w:r>
    </w:p>
    <w:p w14:paraId="1B753B6F" w14:textId="23E8EB1A" w:rsidR="0097352F" w:rsidRPr="009374B9" w:rsidRDefault="0097352F" w:rsidP="0097352F">
      <w:pPr>
        <w:pStyle w:val="References"/>
      </w:pPr>
      <w:r w:rsidRPr="009374B9">
        <w:t xml:space="preserve">Tuck, E. (2009). Suspending damage: A letter to communities. </w:t>
      </w:r>
      <w:r w:rsidRPr="009374B9">
        <w:rPr>
          <w:i/>
        </w:rPr>
        <w:t>Harvard Educational Review</w:t>
      </w:r>
      <w:r w:rsidRPr="009374B9">
        <w:t xml:space="preserve">, </w:t>
      </w:r>
      <w:r w:rsidRPr="009374B9">
        <w:rPr>
          <w:i/>
        </w:rPr>
        <w:t>79</w:t>
      </w:r>
      <w:r w:rsidRPr="009374B9">
        <w:t>(3), 409</w:t>
      </w:r>
      <w:r w:rsidR="004456FC">
        <w:t>–</w:t>
      </w:r>
      <w:r w:rsidRPr="009374B9">
        <w:t>428.</w:t>
      </w:r>
    </w:p>
    <w:p w14:paraId="1917EEF4" w14:textId="64CDAAF5" w:rsidR="00AC4B6A" w:rsidRPr="009C103B" w:rsidRDefault="0097352F" w:rsidP="00AC4B6A">
      <w:pPr>
        <w:pStyle w:val="References"/>
      </w:pPr>
      <w:r w:rsidRPr="009374B9">
        <w:t xml:space="preserve">Yeong, J., Jackson, C., &amp; Martinez, R. (2020). Impact on Teacher Beliefs about Emergent Bilinguals' Mathematical Learning. </w:t>
      </w:r>
      <w:r w:rsidRPr="009374B9">
        <w:rPr>
          <w:i/>
        </w:rPr>
        <w:t>Mathematics Teacher Education Development</w:t>
      </w:r>
      <w:r w:rsidRPr="009374B9">
        <w:t xml:space="preserve">, </w:t>
      </w:r>
      <w:r w:rsidRPr="009374B9">
        <w:rPr>
          <w:i/>
        </w:rPr>
        <w:t>22</w:t>
      </w:r>
      <w:r w:rsidRPr="009374B9">
        <w:t>(1).</w:t>
      </w:r>
    </w:p>
    <w:sectPr w:rsidR="00AC4B6A" w:rsidRPr="009C103B" w:rsidSect="004A2D5D">
      <w:headerReference w:type="default" r:id="rId8"/>
      <w:footerReference w:type="even" r:id="rId9"/>
      <w:footerReference w:type="default" r:id="rId10"/>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9B85" w14:textId="77777777" w:rsidR="004A2D5D" w:rsidRDefault="004A2D5D">
      <w:pPr>
        <w:spacing w:line="240" w:lineRule="auto"/>
      </w:pPr>
      <w:r>
        <w:separator/>
      </w:r>
    </w:p>
  </w:endnote>
  <w:endnote w:type="continuationSeparator" w:id="0">
    <w:p w14:paraId="10F473BE" w14:textId="77777777" w:rsidR="004A2D5D" w:rsidRDefault="004A2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E9E9" w14:textId="77777777" w:rsidR="004A2D5D" w:rsidRDefault="004A2D5D">
      <w:pPr>
        <w:spacing w:line="240" w:lineRule="auto"/>
      </w:pPr>
      <w:r>
        <w:separator/>
      </w:r>
    </w:p>
  </w:footnote>
  <w:footnote w:type="continuationSeparator" w:id="0">
    <w:p w14:paraId="780BA8A1" w14:textId="77777777" w:rsidR="004A2D5D" w:rsidRDefault="004A2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2672454C"/>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4D3478FF"/>
    <w:multiLevelType w:val="hybridMultilevel"/>
    <w:tmpl w:val="2E526A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911501581">
    <w:abstractNumId w:val="0"/>
  </w:num>
  <w:num w:numId="2" w16cid:durableId="1657027429">
    <w:abstractNumId w:val="2"/>
  </w:num>
  <w:num w:numId="3" w16cid:durableId="95579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removePersonalInformation/>
  <w:removeDateAndTime/>
  <w:embedSystemFonts/>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172BF"/>
    <w:rsid w:val="00021D20"/>
    <w:rsid w:val="00053461"/>
    <w:rsid w:val="00061EEF"/>
    <w:rsid w:val="00064A57"/>
    <w:rsid w:val="000761F4"/>
    <w:rsid w:val="00084739"/>
    <w:rsid w:val="000B1F57"/>
    <w:rsid w:val="000D2258"/>
    <w:rsid w:val="000F7629"/>
    <w:rsid w:val="000F7BC9"/>
    <w:rsid w:val="00117643"/>
    <w:rsid w:val="00133F5F"/>
    <w:rsid w:val="001B28DB"/>
    <w:rsid w:val="001D2C99"/>
    <w:rsid w:val="001F509C"/>
    <w:rsid w:val="001F5186"/>
    <w:rsid w:val="0022131B"/>
    <w:rsid w:val="0024749C"/>
    <w:rsid w:val="002824CB"/>
    <w:rsid w:val="002A38E1"/>
    <w:rsid w:val="002A4B5F"/>
    <w:rsid w:val="002B6894"/>
    <w:rsid w:val="002C65E6"/>
    <w:rsid w:val="002F135E"/>
    <w:rsid w:val="00303707"/>
    <w:rsid w:val="00336FD2"/>
    <w:rsid w:val="00337DC1"/>
    <w:rsid w:val="00357744"/>
    <w:rsid w:val="00387D0B"/>
    <w:rsid w:val="00393D49"/>
    <w:rsid w:val="003B0E0B"/>
    <w:rsid w:val="003B2647"/>
    <w:rsid w:val="003F238F"/>
    <w:rsid w:val="00432429"/>
    <w:rsid w:val="004456FC"/>
    <w:rsid w:val="00461D61"/>
    <w:rsid w:val="004876E8"/>
    <w:rsid w:val="004923B4"/>
    <w:rsid w:val="00492DB8"/>
    <w:rsid w:val="004A2D5D"/>
    <w:rsid w:val="004B4467"/>
    <w:rsid w:val="004E6BFD"/>
    <w:rsid w:val="00522367"/>
    <w:rsid w:val="005710F8"/>
    <w:rsid w:val="0058745D"/>
    <w:rsid w:val="005E3911"/>
    <w:rsid w:val="006320ED"/>
    <w:rsid w:val="00671580"/>
    <w:rsid w:val="00672077"/>
    <w:rsid w:val="006741DA"/>
    <w:rsid w:val="006C344E"/>
    <w:rsid w:val="006E176B"/>
    <w:rsid w:val="00737C28"/>
    <w:rsid w:val="0075497C"/>
    <w:rsid w:val="00762F3B"/>
    <w:rsid w:val="00775C21"/>
    <w:rsid w:val="00780EBF"/>
    <w:rsid w:val="007B2461"/>
    <w:rsid w:val="007D490C"/>
    <w:rsid w:val="007D65A3"/>
    <w:rsid w:val="00814B3E"/>
    <w:rsid w:val="0083562F"/>
    <w:rsid w:val="00842F58"/>
    <w:rsid w:val="008824B8"/>
    <w:rsid w:val="008A3F3E"/>
    <w:rsid w:val="008C4C60"/>
    <w:rsid w:val="008D045C"/>
    <w:rsid w:val="008F495B"/>
    <w:rsid w:val="0090512D"/>
    <w:rsid w:val="0091579A"/>
    <w:rsid w:val="00933A03"/>
    <w:rsid w:val="009374B9"/>
    <w:rsid w:val="00960631"/>
    <w:rsid w:val="0096551A"/>
    <w:rsid w:val="0097352F"/>
    <w:rsid w:val="00980A7E"/>
    <w:rsid w:val="009A3770"/>
    <w:rsid w:val="009A6604"/>
    <w:rsid w:val="009C103B"/>
    <w:rsid w:val="009C35AC"/>
    <w:rsid w:val="00A10F7E"/>
    <w:rsid w:val="00A2654B"/>
    <w:rsid w:val="00A269EC"/>
    <w:rsid w:val="00A27651"/>
    <w:rsid w:val="00A40E1C"/>
    <w:rsid w:val="00A72C95"/>
    <w:rsid w:val="00AA07BB"/>
    <w:rsid w:val="00AB4B5D"/>
    <w:rsid w:val="00AC4B6A"/>
    <w:rsid w:val="00AD478E"/>
    <w:rsid w:val="00AE756E"/>
    <w:rsid w:val="00B06026"/>
    <w:rsid w:val="00B12B45"/>
    <w:rsid w:val="00B13C57"/>
    <w:rsid w:val="00B34447"/>
    <w:rsid w:val="00B77F02"/>
    <w:rsid w:val="00B970C5"/>
    <w:rsid w:val="00BB009C"/>
    <w:rsid w:val="00C22EC3"/>
    <w:rsid w:val="00C32D6E"/>
    <w:rsid w:val="00C74CDF"/>
    <w:rsid w:val="00CD4954"/>
    <w:rsid w:val="00CE6A6A"/>
    <w:rsid w:val="00CF00D2"/>
    <w:rsid w:val="00D36A64"/>
    <w:rsid w:val="00D51C96"/>
    <w:rsid w:val="00D815C6"/>
    <w:rsid w:val="00D94DA0"/>
    <w:rsid w:val="00DB1F91"/>
    <w:rsid w:val="00DB31FD"/>
    <w:rsid w:val="00DB75FB"/>
    <w:rsid w:val="00DC3410"/>
    <w:rsid w:val="00DF1BD6"/>
    <w:rsid w:val="00DF1E80"/>
    <w:rsid w:val="00E31470"/>
    <w:rsid w:val="00E77AF8"/>
    <w:rsid w:val="00E90B43"/>
    <w:rsid w:val="00ED2199"/>
    <w:rsid w:val="00F348E0"/>
    <w:rsid w:val="00F3582A"/>
    <w:rsid w:val="00F3772B"/>
    <w:rsid w:val="00F4231F"/>
    <w:rsid w:val="00F42DFA"/>
    <w:rsid w:val="00F46FB1"/>
    <w:rsid w:val="00F5400D"/>
    <w:rsid w:val="00FA0306"/>
    <w:rsid w:val="00FA375C"/>
    <w:rsid w:val="00FC7B37"/>
    <w:rsid w:val="00FD2CF2"/>
    <w:rsid w:val="00FD4174"/>
    <w:rsid w:val="00FF4D2D"/>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styleId="Liststycke">
    <w:name w:val="List Paragraph"/>
    <w:basedOn w:val="Normal"/>
    <w:rsid w:val="008D045C"/>
    <w:pPr>
      <w:ind w:left="720"/>
      <w:contextualSpacing/>
    </w:pPr>
  </w:style>
  <w:style w:type="paragraph" w:styleId="Punktlista2">
    <w:name w:val="List Bullet 2"/>
    <w:basedOn w:val="Normal"/>
    <w:rsid w:val="00CD4954"/>
    <w:pPr>
      <w:numPr>
        <w:numId w:val="3"/>
      </w:numPr>
      <w:contextualSpacing/>
    </w:pPr>
  </w:style>
  <w:style w:type="character" w:styleId="Kommentarsreferens">
    <w:name w:val="annotation reference"/>
    <w:basedOn w:val="Standardstycketeckensnitt"/>
    <w:semiHidden/>
    <w:unhideWhenUsed/>
    <w:rsid w:val="0083562F"/>
    <w:rPr>
      <w:sz w:val="16"/>
      <w:szCs w:val="16"/>
    </w:rPr>
  </w:style>
  <w:style w:type="paragraph" w:styleId="Kommentarer">
    <w:name w:val="annotation text"/>
    <w:basedOn w:val="Normal"/>
    <w:link w:val="KommentarerChar"/>
    <w:unhideWhenUsed/>
    <w:rsid w:val="0083562F"/>
    <w:pPr>
      <w:spacing w:line="240" w:lineRule="auto"/>
    </w:pPr>
    <w:rPr>
      <w:sz w:val="20"/>
      <w:szCs w:val="20"/>
    </w:rPr>
  </w:style>
  <w:style w:type="character" w:customStyle="1" w:styleId="KommentarerChar">
    <w:name w:val="Kommentarer Char"/>
    <w:basedOn w:val="Standardstycketeckensnitt"/>
    <w:link w:val="Kommentarer"/>
    <w:rsid w:val="0083562F"/>
    <w:rPr>
      <w:lang w:val="en-GB" w:eastAsia="en-US"/>
    </w:rPr>
  </w:style>
  <w:style w:type="paragraph" w:styleId="Kommentarsmne">
    <w:name w:val="annotation subject"/>
    <w:basedOn w:val="Kommentarer"/>
    <w:next w:val="Kommentarer"/>
    <w:link w:val="KommentarsmneChar"/>
    <w:semiHidden/>
    <w:unhideWhenUsed/>
    <w:rsid w:val="0083562F"/>
    <w:rPr>
      <w:b/>
      <w:bCs/>
    </w:rPr>
  </w:style>
  <w:style w:type="character" w:customStyle="1" w:styleId="KommentarsmneChar">
    <w:name w:val="Kommentarsämne Char"/>
    <w:basedOn w:val="KommentarerChar"/>
    <w:link w:val="Kommentarsmne"/>
    <w:semiHidden/>
    <w:rsid w:val="0083562F"/>
    <w:rPr>
      <w:b/>
      <w:bCs/>
      <w:lang w:val="en-GB" w:eastAsia="en-US"/>
    </w:rPr>
  </w:style>
  <w:style w:type="paragraph" w:styleId="Revision">
    <w:name w:val="Revision"/>
    <w:hidden/>
    <w:semiHidden/>
    <w:rsid w:val="0083562F"/>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8FAE-0B0F-4ED6-860D-15422F62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4468</Characters>
  <Application>Microsoft Office Word</Application>
  <DocSecurity>0</DocSecurity>
  <Lines>37</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5300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2024-01-24T12:45:00Z</dcterms:created>
  <dcterms:modified xsi:type="dcterms:W3CDTF">2024-02-08T15:22:00Z</dcterms:modified>
  <cp:category/>
</cp:coreProperties>
</file>