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219" w14:textId="38E361EB" w:rsidR="00F5400D" w:rsidRPr="001E4176" w:rsidRDefault="00577994" w:rsidP="000761F4">
      <w:pPr>
        <w:pStyle w:val="Rubrik1"/>
        <w:rPr>
          <w:lang w:val="sv-SE"/>
        </w:rPr>
      </w:pPr>
      <w:bookmarkStart w:id="0" w:name="_GoBack"/>
      <w:bookmarkEnd w:id="0"/>
      <w:r>
        <w:rPr>
          <w:lang w:val="sv-SE"/>
        </w:rPr>
        <w:t>Om</w:t>
      </w:r>
      <w:r w:rsidR="001E4176" w:rsidRPr="001E4176">
        <w:rPr>
          <w:lang w:val="sv-SE"/>
        </w:rPr>
        <w:t xml:space="preserve"> </w:t>
      </w:r>
      <w:r w:rsidR="001E4176">
        <w:rPr>
          <w:lang w:val="sv-SE"/>
        </w:rPr>
        <w:t>likhetstecknet</w:t>
      </w:r>
      <w:r w:rsidR="00B1585E">
        <w:rPr>
          <w:lang w:val="sv-SE"/>
        </w:rPr>
        <w:t xml:space="preserve"> som ”blir” eller ”är”</w:t>
      </w:r>
    </w:p>
    <w:p w14:paraId="080E0699" w14:textId="2AC35DE4" w:rsidR="00CE6A6A" w:rsidRPr="001E4176" w:rsidRDefault="00A51388" w:rsidP="00CE6A6A">
      <w:pPr>
        <w:pStyle w:val="Rubrik8"/>
        <w:rPr>
          <w:lang w:val="sv-SE"/>
        </w:rPr>
      </w:pPr>
      <w:r>
        <w:rPr>
          <w:lang w:val="sv-SE"/>
        </w:rPr>
        <w:t>Robert Gunnarsson</w:t>
      </w:r>
      <w:r w:rsidR="00981B73" w:rsidRPr="001E4176">
        <w:rPr>
          <w:vertAlign w:val="superscript"/>
          <w:lang w:val="sv-SE"/>
        </w:rPr>
        <w:t>1</w:t>
      </w:r>
      <w:r w:rsidR="00A91C66">
        <w:rPr>
          <w:lang w:val="sv-SE"/>
        </w:rPr>
        <w:t xml:space="preserve"> </w:t>
      </w:r>
      <w:r w:rsidR="001E4176" w:rsidRPr="001E4176">
        <w:rPr>
          <w:lang w:val="sv-SE"/>
        </w:rPr>
        <w:t>och</w:t>
      </w:r>
      <w:r w:rsidR="00312FFA" w:rsidRPr="001E4176">
        <w:rPr>
          <w:lang w:val="sv-SE"/>
        </w:rPr>
        <w:t xml:space="preserve"> </w:t>
      </w:r>
      <w:r>
        <w:rPr>
          <w:lang w:val="sv-SE"/>
        </w:rPr>
        <w:t>Emma Persson</w:t>
      </w:r>
      <w:r w:rsidR="00800C94" w:rsidRPr="001E4176">
        <w:rPr>
          <w:vertAlign w:val="superscript"/>
          <w:lang w:val="sv-SE"/>
        </w:rPr>
        <w:t>1,2</w:t>
      </w:r>
    </w:p>
    <w:p w14:paraId="3C86F7BC" w14:textId="207E66B3" w:rsidR="00800C94" w:rsidRPr="00063DD7" w:rsidRDefault="00981B73" w:rsidP="00800C94">
      <w:pPr>
        <w:pStyle w:val="Rubrik9"/>
        <w:rPr>
          <w:lang w:val="sv-SE"/>
        </w:rPr>
      </w:pPr>
      <w:r w:rsidRPr="00063DD7">
        <w:rPr>
          <w:vertAlign w:val="superscript"/>
          <w:lang w:val="sv-SE"/>
        </w:rPr>
        <w:t>1</w:t>
      </w:r>
      <w:r w:rsidR="00D44A64">
        <w:rPr>
          <w:lang w:val="sv-SE"/>
        </w:rPr>
        <w:t>Högskolan för Lärande och Kommunikation, Jönköping University</w:t>
      </w:r>
      <w:r w:rsidR="00C15AF9" w:rsidRPr="00063DD7">
        <w:rPr>
          <w:lang w:val="sv-SE"/>
        </w:rPr>
        <w:t xml:space="preserve"> </w:t>
      </w:r>
      <w:r w:rsidR="00800C94" w:rsidRPr="00063DD7">
        <w:rPr>
          <w:lang w:val="sv-SE"/>
        </w:rPr>
        <w:br/>
      </w:r>
      <w:r w:rsidR="00800C94" w:rsidRPr="00063DD7">
        <w:rPr>
          <w:vertAlign w:val="superscript"/>
          <w:lang w:val="sv-SE"/>
        </w:rPr>
        <w:t>2</w:t>
      </w:r>
      <w:r w:rsidR="00B22A9E">
        <w:rPr>
          <w:lang w:val="sv-SE"/>
        </w:rPr>
        <w:t>Handskerydsskolan</w:t>
      </w:r>
      <w:r w:rsidR="00D44A64">
        <w:rPr>
          <w:lang w:val="sv-SE"/>
        </w:rPr>
        <w:t>, Nässjö K</w:t>
      </w:r>
      <w:r w:rsidR="00430500">
        <w:rPr>
          <w:lang w:val="sv-SE"/>
        </w:rPr>
        <w:t>ommun</w:t>
      </w:r>
    </w:p>
    <w:p w14:paraId="225EED57" w14:textId="7A8AFDEC" w:rsidR="00891D40" w:rsidRPr="004B4278" w:rsidRDefault="00256F66" w:rsidP="005710F8">
      <w:pPr>
        <w:pStyle w:val="Abstract"/>
        <w:rPr>
          <w:lang w:val="sv-SE"/>
        </w:rPr>
      </w:pPr>
      <w:r>
        <w:rPr>
          <w:lang w:val="sv-SE"/>
        </w:rPr>
        <w:t xml:space="preserve">I denna presentation diskuterar vi </w:t>
      </w:r>
      <w:r w:rsidR="00AA1F74">
        <w:rPr>
          <w:lang w:val="sv-SE"/>
        </w:rPr>
        <w:t xml:space="preserve">förklaringsmodeller för </w:t>
      </w:r>
      <w:r>
        <w:rPr>
          <w:lang w:val="sv-SE"/>
        </w:rPr>
        <w:t xml:space="preserve">elevers förståelse av likhetstecknet. </w:t>
      </w:r>
      <w:r w:rsidR="000C4F9F">
        <w:rPr>
          <w:lang w:val="sv-SE"/>
        </w:rPr>
        <w:t xml:space="preserve">Matematikdidaktisk forskning </w:t>
      </w:r>
      <w:r w:rsidR="00646F4D">
        <w:rPr>
          <w:lang w:val="sv-SE"/>
        </w:rPr>
        <w:t xml:space="preserve">har ofta </w:t>
      </w:r>
      <w:r w:rsidR="00383A28">
        <w:rPr>
          <w:lang w:val="sv-SE"/>
        </w:rPr>
        <w:t>beskrivit</w:t>
      </w:r>
      <w:r w:rsidR="00E768E5">
        <w:rPr>
          <w:lang w:val="sv-SE"/>
        </w:rPr>
        <w:t xml:space="preserve"> elevers förståelse för likhetstecknet </w:t>
      </w:r>
      <w:r w:rsidR="00646F4D">
        <w:rPr>
          <w:lang w:val="sv-SE"/>
        </w:rPr>
        <w:t>som att</w:t>
      </w:r>
      <w:r w:rsidR="00E768E5">
        <w:rPr>
          <w:lang w:val="sv-SE"/>
        </w:rPr>
        <w:t xml:space="preserve"> </w:t>
      </w:r>
      <w:r w:rsidR="000755EA">
        <w:rPr>
          <w:lang w:val="sv-SE"/>
        </w:rPr>
        <w:t xml:space="preserve">de </w:t>
      </w:r>
      <w:r w:rsidR="00E768E5">
        <w:rPr>
          <w:lang w:val="sv-SE"/>
        </w:rPr>
        <w:t xml:space="preserve">antingen har en </w:t>
      </w:r>
      <w:r w:rsidR="00E901CA">
        <w:rPr>
          <w:lang w:val="sv-SE"/>
        </w:rPr>
        <w:t>operationell (dynamisk) förståelse eller en relationell (statisk) förståelse</w:t>
      </w:r>
      <w:r w:rsidR="00E768E5">
        <w:rPr>
          <w:lang w:val="sv-SE"/>
        </w:rPr>
        <w:t xml:space="preserve">. </w:t>
      </w:r>
      <w:r w:rsidR="002057B5">
        <w:rPr>
          <w:lang w:val="sv-SE"/>
        </w:rPr>
        <w:t xml:space="preserve">Vi har </w:t>
      </w:r>
      <w:r w:rsidR="00E901CA">
        <w:rPr>
          <w:lang w:val="sv-SE"/>
        </w:rPr>
        <w:t xml:space="preserve">under </w:t>
      </w:r>
      <w:r w:rsidR="002057B5">
        <w:rPr>
          <w:lang w:val="sv-SE"/>
        </w:rPr>
        <w:t>i</w:t>
      </w:r>
      <w:r w:rsidR="0032150D">
        <w:rPr>
          <w:lang w:val="sv-SE"/>
        </w:rPr>
        <w:t>ntervju</w:t>
      </w:r>
      <w:r w:rsidR="00A92D59">
        <w:rPr>
          <w:lang w:val="sv-SE"/>
        </w:rPr>
        <w:t>er</w:t>
      </w:r>
      <w:r w:rsidR="0032150D">
        <w:rPr>
          <w:lang w:val="sv-SE"/>
        </w:rPr>
        <w:t xml:space="preserve"> med elever i </w:t>
      </w:r>
      <w:r w:rsidR="009A314A">
        <w:rPr>
          <w:lang w:val="sv-SE"/>
        </w:rPr>
        <w:t>lågstadiet</w:t>
      </w:r>
      <w:r w:rsidR="00A92D59">
        <w:rPr>
          <w:lang w:val="sv-SE"/>
        </w:rPr>
        <w:t xml:space="preserve"> sett att </w:t>
      </w:r>
      <w:r w:rsidR="009E07C1">
        <w:rPr>
          <w:lang w:val="sv-SE"/>
        </w:rPr>
        <w:t>e</w:t>
      </w:r>
      <w:r w:rsidR="00434D7C">
        <w:rPr>
          <w:lang w:val="sv-SE"/>
        </w:rPr>
        <w:t xml:space="preserve">leverna </w:t>
      </w:r>
      <w:r w:rsidR="003A3D9D">
        <w:rPr>
          <w:lang w:val="sv-SE"/>
        </w:rPr>
        <w:t xml:space="preserve">tycks </w:t>
      </w:r>
      <w:r w:rsidR="00434D7C">
        <w:rPr>
          <w:lang w:val="sv-SE"/>
        </w:rPr>
        <w:t xml:space="preserve">pendla fram och tillbaka </w:t>
      </w:r>
      <w:r w:rsidR="00F37C14">
        <w:rPr>
          <w:lang w:val="sv-SE"/>
        </w:rPr>
        <w:t>mellan operationell och relationell förståelse, båda tycks finnas</w:t>
      </w:r>
      <w:r w:rsidR="00383A28">
        <w:rPr>
          <w:lang w:val="sv-SE"/>
        </w:rPr>
        <w:t xml:space="preserve"> parallellt</w:t>
      </w:r>
      <w:r w:rsidR="00F37C14">
        <w:rPr>
          <w:lang w:val="sv-SE"/>
        </w:rPr>
        <w:t xml:space="preserve">. </w:t>
      </w:r>
      <w:r w:rsidR="002057B5">
        <w:rPr>
          <w:lang w:val="sv-SE"/>
        </w:rPr>
        <w:t>Vår slutsats är att det b</w:t>
      </w:r>
      <w:r w:rsidR="004B4278" w:rsidRPr="004B4278">
        <w:rPr>
          <w:lang w:val="sv-SE"/>
        </w:rPr>
        <w:t>ehövs fler förklaringsmodeller ä</w:t>
      </w:r>
      <w:r w:rsidR="004B4278">
        <w:rPr>
          <w:lang w:val="sv-SE"/>
        </w:rPr>
        <w:t xml:space="preserve">n statisk och dynamisk </w:t>
      </w:r>
      <w:r w:rsidR="000F4781">
        <w:rPr>
          <w:lang w:val="sv-SE"/>
        </w:rPr>
        <w:t xml:space="preserve">uppfattning </w:t>
      </w:r>
      <w:r w:rsidR="00AF6CFE">
        <w:rPr>
          <w:lang w:val="sv-SE"/>
        </w:rPr>
        <w:t xml:space="preserve">för att beskriva elevers svårighet med </w:t>
      </w:r>
      <w:r w:rsidR="00305B24">
        <w:rPr>
          <w:lang w:val="sv-SE"/>
        </w:rPr>
        <w:t>likhets</w:t>
      </w:r>
      <w:r w:rsidR="009E07C1">
        <w:rPr>
          <w:lang w:val="sv-SE"/>
        </w:rPr>
        <w:t>tecknet</w:t>
      </w:r>
      <w:r w:rsidR="002057B5">
        <w:rPr>
          <w:lang w:val="sv-SE"/>
        </w:rPr>
        <w:t>.</w:t>
      </w:r>
    </w:p>
    <w:p w14:paraId="0B8DFCB9" w14:textId="77777777" w:rsidR="004323BF" w:rsidRDefault="004323BF" w:rsidP="0022425C">
      <w:pPr>
        <w:pStyle w:val="Brdtext"/>
        <w:rPr>
          <w:lang w:val="sv-SE"/>
        </w:rPr>
      </w:pPr>
    </w:p>
    <w:p w14:paraId="784559C2" w14:textId="6B0B322D" w:rsidR="00952D1E" w:rsidRDefault="00F32F5C" w:rsidP="00C76553">
      <w:pPr>
        <w:pStyle w:val="Brdtext"/>
        <w:rPr>
          <w:lang w:val="sv-SE"/>
        </w:rPr>
      </w:pPr>
      <w:r>
        <w:rPr>
          <w:lang w:val="sv-SE"/>
        </w:rPr>
        <w:t>F</w:t>
      </w:r>
      <w:r w:rsidR="002A30D3">
        <w:rPr>
          <w:lang w:val="sv-SE"/>
        </w:rPr>
        <w:t xml:space="preserve">orskning </w:t>
      </w:r>
      <w:r w:rsidR="00F90366">
        <w:rPr>
          <w:lang w:val="sv-SE"/>
        </w:rPr>
        <w:t>om</w:t>
      </w:r>
      <w:r w:rsidR="00E81ACF">
        <w:rPr>
          <w:lang w:val="sv-SE"/>
        </w:rPr>
        <w:t xml:space="preserve"> elevers svårigheter med likhetstecknet </w:t>
      </w:r>
      <w:r w:rsidR="001B7173">
        <w:rPr>
          <w:lang w:val="sv-SE"/>
        </w:rPr>
        <w:t xml:space="preserve">har ofta </w:t>
      </w:r>
      <w:r w:rsidR="00DA56FC">
        <w:rPr>
          <w:lang w:val="sv-SE"/>
        </w:rPr>
        <w:t>(</w:t>
      </w:r>
      <w:r w:rsidR="00556A59">
        <w:rPr>
          <w:lang w:val="sv-SE"/>
        </w:rPr>
        <w:t>t.ex. i</w:t>
      </w:r>
      <w:r w:rsidR="00DA56FC">
        <w:rPr>
          <w:lang w:val="sv-SE"/>
        </w:rPr>
        <w:t xml:space="preserve"> </w:t>
      </w:r>
      <w:r w:rsidR="002A30D3">
        <w:rPr>
          <w:lang w:val="sv-SE"/>
        </w:rPr>
        <w:t>Kieran, 1981</w:t>
      </w:r>
      <w:r w:rsidR="00DA56FC">
        <w:rPr>
          <w:lang w:val="sv-SE"/>
        </w:rPr>
        <w:t>)</w:t>
      </w:r>
      <w:r w:rsidR="00556A59">
        <w:rPr>
          <w:lang w:val="sv-SE"/>
        </w:rPr>
        <w:t xml:space="preserve"> landat i</w:t>
      </w:r>
      <w:r w:rsidR="00431E42">
        <w:rPr>
          <w:lang w:val="sv-SE"/>
        </w:rPr>
        <w:t xml:space="preserve"> </w:t>
      </w:r>
      <w:r w:rsidR="00CC4943">
        <w:rPr>
          <w:i/>
          <w:iCs/>
          <w:lang w:val="sv-SE"/>
        </w:rPr>
        <w:t>ä</w:t>
      </w:r>
      <w:r w:rsidR="00431E42" w:rsidRPr="00C919A7">
        <w:rPr>
          <w:i/>
          <w:iCs/>
          <w:lang w:val="sv-SE"/>
        </w:rPr>
        <w:t>r</w:t>
      </w:r>
      <w:r w:rsidR="00431E42">
        <w:rPr>
          <w:lang w:val="sv-SE"/>
        </w:rPr>
        <w:t xml:space="preserve"> </w:t>
      </w:r>
      <m:oMath>
        <m:r>
          <w:rPr>
            <w:rFonts w:ascii="Cambria Math" w:hAnsi="Cambria Math"/>
            <w:lang w:val="sv-SE"/>
          </w:rPr>
          <m:t>3+2</m:t>
        </m:r>
      </m:oMath>
      <w:r w:rsidR="00431E42">
        <w:rPr>
          <w:lang w:val="sv-SE"/>
        </w:rPr>
        <w:t xml:space="preserve"> lika med </w:t>
      </w:r>
      <m:oMath>
        <m:r>
          <w:rPr>
            <w:rFonts w:ascii="Cambria Math" w:hAnsi="Cambria Math"/>
            <w:lang w:val="sv-SE"/>
          </w:rPr>
          <m:t>5</m:t>
        </m:r>
      </m:oMath>
      <w:r w:rsidR="00431E42">
        <w:rPr>
          <w:lang w:val="sv-SE"/>
        </w:rPr>
        <w:t xml:space="preserve">, eller </w:t>
      </w:r>
      <w:r w:rsidR="005E5BAE" w:rsidRPr="00C919A7">
        <w:rPr>
          <w:i/>
          <w:iCs/>
          <w:lang w:val="sv-SE"/>
        </w:rPr>
        <w:t>blir</w:t>
      </w:r>
      <w:r w:rsidR="00431E42">
        <w:rPr>
          <w:lang w:val="sv-SE"/>
        </w:rPr>
        <w:t xml:space="preserve"> </w:t>
      </w:r>
      <m:oMath>
        <m:r>
          <w:rPr>
            <w:rFonts w:ascii="Cambria Math" w:hAnsi="Cambria Math"/>
            <w:lang w:val="sv-SE"/>
          </w:rPr>
          <m:t>3+2</m:t>
        </m:r>
      </m:oMath>
      <w:r w:rsidR="00431E42">
        <w:rPr>
          <w:lang w:val="sv-SE"/>
        </w:rPr>
        <w:t xml:space="preserve"> </w:t>
      </w:r>
      <w:r w:rsidR="005E5BAE">
        <w:rPr>
          <w:lang w:val="sv-SE"/>
        </w:rPr>
        <w:t xml:space="preserve">lika med </w:t>
      </w:r>
      <m:oMath>
        <m:r>
          <w:rPr>
            <w:rFonts w:ascii="Cambria Math" w:hAnsi="Cambria Math"/>
            <w:lang w:val="sv-SE"/>
          </w:rPr>
          <m:t>5</m:t>
        </m:r>
      </m:oMath>
      <w:r w:rsidR="005E5BAE">
        <w:rPr>
          <w:lang w:val="sv-SE"/>
        </w:rPr>
        <w:t>?</w:t>
      </w:r>
      <w:r w:rsidR="00DA23FE">
        <w:rPr>
          <w:lang w:val="sv-SE"/>
        </w:rPr>
        <w:t xml:space="preserve"> </w:t>
      </w:r>
      <w:r w:rsidR="00770D41">
        <w:rPr>
          <w:lang w:val="sv-SE"/>
        </w:rPr>
        <w:t xml:space="preserve">Dessa två </w:t>
      </w:r>
      <w:r w:rsidR="0072274A">
        <w:rPr>
          <w:lang w:val="sv-SE"/>
        </w:rPr>
        <w:t>beskrivs</w:t>
      </w:r>
      <w:r w:rsidR="007003F2">
        <w:rPr>
          <w:lang w:val="sv-SE"/>
        </w:rPr>
        <w:t xml:space="preserve"> </w:t>
      </w:r>
      <w:r w:rsidR="003E729F">
        <w:rPr>
          <w:lang w:val="sv-SE"/>
        </w:rPr>
        <w:t xml:space="preserve">ibland </w:t>
      </w:r>
      <w:r w:rsidR="0072274A">
        <w:rPr>
          <w:lang w:val="sv-SE"/>
        </w:rPr>
        <w:t>som</w:t>
      </w:r>
      <w:r w:rsidR="00770D41">
        <w:rPr>
          <w:lang w:val="sv-SE"/>
        </w:rPr>
        <w:t xml:space="preserve"> </w:t>
      </w:r>
      <w:r w:rsidR="00770D41" w:rsidRPr="00F402A3">
        <w:rPr>
          <w:i/>
          <w:iCs/>
          <w:lang w:val="sv-SE"/>
        </w:rPr>
        <w:t xml:space="preserve">statisk </w:t>
      </w:r>
      <w:r w:rsidR="000B050C" w:rsidRPr="000B050C">
        <w:rPr>
          <w:i/>
          <w:iCs/>
          <w:lang w:val="sv-SE"/>
        </w:rPr>
        <w:t>eller</w:t>
      </w:r>
      <w:r w:rsidR="00770D41" w:rsidRPr="0072274A">
        <w:rPr>
          <w:lang w:val="sv-SE"/>
        </w:rPr>
        <w:t xml:space="preserve"> </w:t>
      </w:r>
      <w:r w:rsidR="00770D41" w:rsidRPr="00F402A3">
        <w:rPr>
          <w:i/>
          <w:iCs/>
          <w:lang w:val="sv-SE"/>
        </w:rPr>
        <w:t>dynamisk</w:t>
      </w:r>
      <w:r w:rsidR="000B050C">
        <w:rPr>
          <w:i/>
          <w:iCs/>
          <w:lang w:val="sv-SE"/>
        </w:rPr>
        <w:t xml:space="preserve"> </w:t>
      </w:r>
      <w:r w:rsidR="000E684C" w:rsidRPr="000B050C">
        <w:rPr>
          <w:i/>
          <w:iCs/>
          <w:lang w:val="sv-SE"/>
        </w:rPr>
        <w:t>tolkning</w:t>
      </w:r>
      <w:r w:rsidR="000E684C" w:rsidRPr="0072274A">
        <w:rPr>
          <w:lang w:val="sv-SE"/>
        </w:rPr>
        <w:t xml:space="preserve"> </w:t>
      </w:r>
      <w:r w:rsidR="000E684C" w:rsidRPr="002F47B4">
        <w:rPr>
          <w:lang w:val="sv-SE"/>
        </w:rPr>
        <w:t>av likhetstecknet</w:t>
      </w:r>
      <w:r w:rsidR="00180F78" w:rsidRPr="002F47B4">
        <w:rPr>
          <w:lang w:val="sv-SE"/>
        </w:rPr>
        <w:t xml:space="preserve"> </w:t>
      </w:r>
      <w:r w:rsidR="00180F78">
        <w:rPr>
          <w:lang w:val="sv-SE"/>
        </w:rPr>
        <w:t>(</w:t>
      </w:r>
      <w:r w:rsidR="0047369E">
        <w:rPr>
          <w:lang w:val="sv-SE"/>
        </w:rPr>
        <w:t>Häggström</w:t>
      </w:r>
      <w:r w:rsidR="006F3B11">
        <w:rPr>
          <w:lang w:val="sv-SE"/>
        </w:rPr>
        <w:t xml:space="preserve"> et al.</w:t>
      </w:r>
      <w:r w:rsidR="0047369E">
        <w:rPr>
          <w:lang w:val="sv-SE"/>
        </w:rPr>
        <w:t xml:space="preserve">, </w:t>
      </w:r>
      <w:r w:rsidR="00B96DAB">
        <w:rPr>
          <w:lang w:val="sv-SE"/>
        </w:rPr>
        <w:t>2019</w:t>
      </w:r>
      <w:r w:rsidR="00180F78">
        <w:rPr>
          <w:lang w:val="sv-SE"/>
        </w:rPr>
        <w:t>)</w:t>
      </w:r>
      <w:r w:rsidR="002E5FB8">
        <w:rPr>
          <w:lang w:val="sv-SE"/>
        </w:rPr>
        <w:t xml:space="preserve">, </w:t>
      </w:r>
      <w:r w:rsidR="002118A9" w:rsidRPr="002118A9">
        <w:rPr>
          <w:i/>
          <w:iCs/>
          <w:lang w:val="sv-SE"/>
        </w:rPr>
        <w:t xml:space="preserve">relational </w:t>
      </w:r>
      <w:r w:rsidR="006568D2" w:rsidRPr="000B050C">
        <w:rPr>
          <w:i/>
          <w:iCs/>
          <w:lang w:val="sv-SE"/>
        </w:rPr>
        <w:t>or</w:t>
      </w:r>
      <w:r w:rsidR="002118A9" w:rsidRPr="00310EDB">
        <w:rPr>
          <w:lang w:val="sv-SE"/>
        </w:rPr>
        <w:t xml:space="preserve"> </w:t>
      </w:r>
      <w:r w:rsidR="002118A9" w:rsidRPr="002118A9">
        <w:rPr>
          <w:i/>
          <w:iCs/>
          <w:lang w:val="sv-SE"/>
        </w:rPr>
        <w:t>operational</w:t>
      </w:r>
      <w:r w:rsidR="00BD6C38" w:rsidRPr="000B050C">
        <w:rPr>
          <w:i/>
          <w:iCs/>
          <w:lang w:val="sv-SE"/>
        </w:rPr>
        <w:t xml:space="preserve"> </w:t>
      </w:r>
      <w:r w:rsidR="002118A9" w:rsidRPr="000B050C">
        <w:rPr>
          <w:i/>
          <w:iCs/>
          <w:lang w:val="sv-SE"/>
        </w:rPr>
        <w:t>view</w:t>
      </w:r>
      <w:r w:rsidR="00E25BF5">
        <w:rPr>
          <w:lang w:val="sv-SE"/>
        </w:rPr>
        <w:t xml:space="preserve"> (</w:t>
      </w:r>
      <w:r w:rsidR="001E2F5A">
        <w:rPr>
          <w:lang w:val="sv-SE"/>
        </w:rPr>
        <w:t>Kieran, 1981</w:t>
      </w:r>
      <w:r w:rsidR="00E25BF5">
        <w:rPr>
          <w:lang w:val="sv-SE"/>
        </w:rPr>
        <w:t>)</w:t>
      </w:r>
      <w:r w:rsidR="00386B19">
        <w:rPr>
          <w:lang w:val="sv-SE"/>
        </w:rPr>
        <w:t>, eller</w:t>
      </w:r>
      <w:r w:rsidR="003F4545">
        <w:rPr>
          <w:lang w:val="sv-SE"/>
        </w:rPr>
        <w:t xml:space="preserve"> </w:t>
      </w:r>
      <w:r w:rsidR="00FB166D" w:rsidRPr="000B050C">
        <w:rPr>
          <w:i/>
          <w:iCs/>
          <w:lang w:val="sv-SE"/>
        </w:rPr>
        <w:t>operational</w:t>
      </w:r>
      <w:r w:rsidR="000B050C" w:rsidRPr="000B050C">
        <w:rPr>
          <w:i/>
          <w:iCs/>
          <w:lang w:val="sv-SE"/>
        </w:rPr>
        <w:t xml:space="preserve"> or </w:t>
      </w:r>
      <w:r w:rsidR="00040CC6" w:rsidRPr="000B050C">
        <w:rPr>
          <w:i/>
          <w:iCs/>
          <w:lang w:val="sv-SE"/>
        </w:rPr>
        <w:t>strucural</w:t>
      </w:r>
      <w:r w:rsidR="00897AD4" w:rsidRPr="000B050C">
        <w:rPr>
          <w:i/>
          <w:iCs/>
          <w:lang w:val="sv-SE"/>
        </w:rPr>
        <w:t xml:space="preserve"> understanding</w:t>
      </w:r>
      <w:r w:rsidR="00F85028">
        <w:rPr>
          <w:lang w:val="sv-SE"/>
        </w:rPr>
        <w:t xml:space="preserve"> </w:t>
      </w:r>
      <w:r w:rsidR="00F85028" w:rsidRPr="002C1213">
        <w:rPr>
          <w:lang w:val="sv-SE"/>
        </w:rPr>
        <w:t>(</w:t>
      </w:r>
      <w:r w:rsidR="00E952E1">
        <w:rPr>
          <w:lang w:val="sv-SE"/>
        </w:rPr>
        <w:t>Sfard, 1991</w:t>
      </w:r>
      <w:r w:rsidR="00F85028" w:rsidRPr="002C1213">
        <w:rPr>
          <w:lang w:val="sv-SE"/>
        </w:rPr>
        <w:t>).</w:t>
      </w:r>
      <w:r w:rsidR="003F30D5" w:rsidRPr="002C1213">
        <w:rPr>
          <w:lang w:val="sv-SE"/>
        </w:rPr>
        <w:t xml:space="preserve"> </w:t>
      </w:r>
      <w:r w:rsidR="002030D5" w:rsidRPr="002C1213">
        <w:rPr>
          <w:lang w:val="sv-SE"/>
        </w:rPr>
        <w:t xml:space="preserve">Eleven </w:t>
      </w:r>
      <w:r w:rsidR="00C13A13">
        <w:rPr>
          <w:lang w:val="sv-SE"/>
        </w:rPr>
        <w:t xml:space="preserve">som </w:t>
      </w:r>
      <w:r w:rsidR="002030D5" w:rsidRPr="002C1213">
        <w:rPr>
          <w:lang w:val="sv-SE"/>
        </w:rPr>
        <w:t>up</w:t>
      </w:r>
      <w:r w:rsidR="006149DD" w:rsidRPr="002C1213">
        <w:rPr>
          <w:lang w:val="sv-SE"/>
        </w:rPr>
        <w:t>p</w:t>
      </w:r>
      <w:r w:rsidR="002030D5" w:rsidRPr="002C1213">
        <w:rPr>
          <w:lang w:val="sv-SE"/>
        </w:rPr>
        <w:t>fattar lik</w:t>
      </w:r>
      <w:r w:rsidR="007937A6" w:rsidRPr="002C1213">
        <w:rPr>
          <w:lang w:val="sv-SE"/>
        </w:rPr>
        <w:t>hetstecknet</w:t>
      </w:r>
      <w:r w:rsidR="002030D5" w:rsidRPr="002C1213">
        <w:rPr>
          <w:lang w:val="sv-SE"/>
        </w:rPr>
        <w:t xml:space="preserve"> </w:t>
      </w:r>
      <w:r w:rsidR="006149DD" w:rsidRPr="002C1213">
        <w:rPr>
          <w:lang w:val="sv-SE"/>
        </w:rPr>
        <w:t>som en signal för att något ska göras</w:t>
      </w:r>
      <w:r w:rsidR="006D175D">
        <w:rPr>
          <w:lang w:val="sv-SE"/>
        </w:rPr>
        <w:t xml:space="preserve"> </w:t>
      </w:r>
      <w:r w:rsidR="00BA689A" w:rsidRPr="002C1213">
        <w:rPr>
          <w:lang w:val="sv-SE"/>
        </w:rPr>
        <w:t xml:space="preserve">behöver </w:t>
      </w:r>
      <w:r w:rsidR="00F74963">
        <w:rPr>
          <w:lang w:val="sv-SE"/>
        </w:rPr>
        <w:t>förändra</w:t>
      </w:r>
      <w:r w:rsidR="006D1A0C">
        <w:rPr>
          <w:lang w:val="sv-SE"/>
        </w:rPr>
        <w:t xml:space="preserve"> sin förståelse</w:t>
      </w:r>
      <w:r w:rsidR="00BA689A" w:rsidRPr="002C1213">
        <w:rPr>
          <w:lang w:val="sv-SE"/>
        </w:rPr>
        <w:t xml:space="preserve"> </w:t>
      </w:r>
      <w:r w:rsidR="009279CF">
        <w:rPr>
          <w:lang w:val="sv-SE"/>
        </w:rPr>
        <w:t xml:space="preserve">för symbolen </w:t>
      </w:r>
      <w:r w:rsidR="002C1213" w:rsidRPr="002C1213">
        <w:rPr>
          <w:lang w:val="sv-SE"/>
        </w:rPr>
        <w:t xml:space="preserve">från </w:t>
      </w:r>
      <w:r w:rsidR="009279CF">
        <w:rPr>
          <w:lang w:val="sv-SE"/>
        </w:rPr>
        <w:t xml:space="preserve">det operationella </w:t>
      </w:r>
      <w:r w:rsidR="00630AC0">
        <w:rPr>
          <w:lang w:val="sv-SE"/>
        </w:rPr>
        <w:t xml:space="preserve">(”blir”) </w:t>
      </w:r>
      <w:r w:rsidR="002C1213" w:rsidRPr="002C1213">
        <w:rPr>
          <w:lang w:val="sv-SE"/>
        </w:rPr>
        <w:t xml:space="preserve">till </w:t>
      </w:r>
      <w:r w:rsidR="00126E2F">
        <w:rPr>
          <w:lang w:val="sv-SE"/>
        </w:rPr>
        <w:t>ett</w:t>
      </w:r>
      <w:r w:rsidR="002C1213" w:rsidRPr="002C1213">
        <w:rPr>
          <w:lang w:val="sv-SE"/>
        </w:rPr>
        <w:t xml:space="preserve"> </w:t>
      </w:r>
      <w:r w:rsidR="0080022C">
        <w:rPr>
          <w:lang w:val="sv-SE"/>
        </w:rPr>
        <w:t xml:space="preserve">statiskt </w:t>
      </w:r>
      <w:r w:rsidR="002C1213" w:rsidRPr="002C1213">
        <w:rPr>
          <w:lang w:val="sv-SE"/>
        </w:rPr>
        <w:t>objekt</w:t>
      </w:r>
      <w:r w:rsidR="00630AC0">
        <w:rPr>
          <w:lang w:val="sv-SE"/>
        </w:rPr>
        <w:t xml:space="preserve"> (”är”)</w:t>
      </w:r>
      <w:r w:rsidR="00C238E7">
        <w:rPr>
          <w:lang w:val="sv-SE"/>
        </w:rPr>
        <w:t xml:space="preserve"> (</w:t>
      </w:r>
      <w:r w:rsidR="00B366C7">
        <w:rPr>
          <w:lang w:val="sv-SE"/>
        </w:rPr>
        <w:t>Kieran, 1981;</w:t>
      </w:r>
      <w:r w:rsidR="004A230F">
        <w:rPr>
          <w:lang w:val="sv-SE"/>
        </w:rPr>
        <w:t xml:space="preserve"> Knuth et al., 2006</w:t>
      </w:r>
      <w:r w:rsidR="00B25A72">
        <w:rPr>
          <w:lang w:val="sv-SE"/>
        </w:rPr>
        <w:t xml:space="preserve">; </w:t>
      </w:r>
      <w:r w:rsidR="00B25A72" w:rsidRPr="00B25A72">
        <w:rPr>
          <w:lang w:val="sv-SE"/>
        </w:rPr>
        <w:t>Sfard, 1991</w:t>
      </w:r>
      <w:r w:rsidR="00E15B7F">
        <w:rPr>
          <w:lang w:val="sv-SE"/>
        </w:rPr>
        <w:t>).</w:t>
      </w:r>
      <w:r w:rsidR="00E23E77">
        <w:rPr>
          <w:lang w:val="sv-SE"/>
        </w:rPr>
        <w:t xml:space="preserve"> </w:t>
      </w:r>
      <w:r w:rsidR="001A01D9">
        <w:rPr>
          <w:lang w:val="sv-SE"/>
        </w:rPr>
        <w:t>De</w:t>
      </w:r>
      <w:r w:rsidR="002B4388">
        <w:rPr>
          <w:lang w:val="sv-SE"/>
        </w:rPr>
        <w:t>t</w:t>
      </w:r>
      <w:r w:rsidR="001A01D9">
        <w:rPr>
          <w:lang w:val="sv-SE"/>
        </w:rPr>
        <w:t xml:space="preserve"> dikotomiska </w:t>
      </w:r>
      <w:r w:rsidR="002B4388">
        <w:rPr>
          <w:lang w:val="sv-SE"/>
        </w:rPr>
        <w:t>synsättet</w:t>
      </w:r>
      <w:r w:rsidR="001A01D9">
        <w:rPr>
          <w:lang w:val="sv-SE"/>
        </w:rPr>
        <w:t xml:space="preserve"> </w:t>
      </w:r>
      <w:r w:rsidR="004A00AF">
        <w:rPr>
          <w:lang w:val="sv-SE"/>
        </w:rPr>
        <w:t xml:space="preserve">kring hur elever uppfattar likhetstecknet är </w:t>
      </w:r>
      <w:r w:rsidR="001F47B7">
        <w:rPr>
          <w:lang w:val="sv-SE"/>
        </w:rPr>
        <w:t xml:space="preserve">dock </w:t>
      </w:r>
      <w:r w:rsidR="004A00AF">
        <w:rPr>
          <w:lang w:val="sv-SE"/>
        </w:rPr>
        <w:t>på väg att brytas upp</w:t>
      </w:r>
      <w:r w:rsidR="001F47B7">
        <w:rPr>
          <w:lang w:val="sv-SE"/>
        </w:rPr>
        <w:t xml:space="preserve"> och</w:t>
      </w:r>
      <w:r w:rsidR="00DC41DF">
        <w:rPr>
          <w:lang w:val="sv-SE"/>
        </w:rPr>
        <w:t xml:space="preserve"> senare</w:t>
      </w:r>
      <w:r w:rsidR="001F47B7">
        <w:rPr>
          <w:lang w:val="sv-SE"/>
        </w:rPr>
        <w:t xml:space="preserve"> </w:t>
      </w:r>
      <w:r w:rsidR="003D4C3E">
        <w:rPr>
          <w:lang w:val="sv-SE"/>
        </w:rPr>
        <w:t>f</w:t>
      </w:r>
      <w:r w:rsidR="001F47B7">
        <w:rPr>
          <w:lang w:val="sv-SE"/>
        </w:rPr>
        <w:t>orskning pekar snarare på en skala från operationell till relationell uppfattning.</w:t>
      </w:r>
      <w:r w:rsidR="00D4325B">
        <w:rPr>
          <w:lang w:val="sv-SE"/>
        </w:rPr>
        <w:t xml:space="preserve"> (</w:t>
      </w:r>
      <w:r w:rsidR="00605582">
        <w:rPr>
          <w:lang w:val="sv-SE"/>
        </w:rPr>
        <w:t xml:space="preserve">Mathews et al. 2012; </w:t>
      </w:r>
      <w:r w:rsidR="00DE3465">
        <w:rPr>
          <w:lang w:val="sv-SE"/>
        </w:rPr>
        <w:t xml:space="preserve">Rittle-Johnson et al., 2011; </w:t>
      </w:r>
      <w:r w:rsidR="00D4325B">
        <w:rPr>
          <w:lang w:val="sv-SE"/>
        </w:rPr>
        <w:t>Sumpter &amp; Löwenhielm, 2022)</w:t>
      </w:r>
      <w:r w:rsidR="004A00AF">
        <w:rPr>
          <w:lang w:val="sv-SE"/>
        </w:rPr>
        <w:t>.</w:t>
      </w:r>
      <w:r w:rsidR="00256F66">
        <w:rPr>
          <w:lang w:val="sv-SE"/>
        </w:rPr>
        <w:t xml:space="preserve"> </w:t>
      </w:r>
      <w:r w:rsidR="005938D8" w:rsidRPr="00727DBE">
        <w:rPr>
          <w:lang w:val="sv-SE"/>
        </w:rPr>
        <w:t xml:space="preserve">I denna studie vill vi </w:t>
      </w:r>
      <w:r w:rsidR="0012459D" w:rsidRPr="00727DBE">
        <w:rPr>
          <w:lang w:val="sv-SE"/>
        </w:rPr>
        <w:t xml:space="preserve">undersöka </w:t>
      </w:r>
      <w:r w:rsidR="0093342D" w:rsidRPr="00727DBE">
        <w:rPr>
          <w:lang w:val="sv-SE"/>
        </w:rPr>
        <w:t xml:space="preserve">den </w:t>
      </w:r>
      <w:r w:rsidR="00236413" w:rsidRPr="00727DBE">
        <w:rPr>
          <w:lang w:val="sv-SE"/>
        </w:rPr>
        <w:t xml:space="preserve">dikotomiska </w:t>
      </w:r>
      <w:r w:rsidR="0093342D" w:rsidRPr="00727DBE">
        <w:rPr>
          <w:lang w:val="sv-SE"/>
        </w:rPr>
        <w:t xml:space="preserve">premissen, </w:t>
      </w:r>
      <w:r w:rsidR="00122837" w:rsidRPr="00727DBE">
        <w:rPr>
          <w:lang w:val="sv-SE"/>
        </w:rPr>
        <w:t xml:space="preserve">och vår fråga </w:t>
      </w:r>
      <w:r w:rsidR="00362AFD" w:rsidRPr="00727DBE">
        <w:rPr>
          <w:lang w:val="sv-SE"/>
        </w:rPr>
        <w:t xml:space="preserve">är om </w:t>
      </w:r>
      <w:r w:rsidR="00531A31" w:rsidRPr="00727DBE">
        <w:rPr>
          <w:lang w:val="sv-SE"/>
        </w:rPr>
        <w:t>elevers</w:t>
      </w:r>
      <w:r w:rsidR="00314AEB" w:rsidRPr="00727DBE">
        <w:rPr>
          <w:lang w:val="sv-SE"/>
        </w:rPr>
        <w:t xml:space="preserve"> förståelse </w:t>
      </w:r>
      <w:r w:rsidR="00531A31" w:rsidRPr="00727DBE">
        <w:rPr>
          <w:lang w:val="sv-SE"/>
        </w:rPr>
        <w:t xml:space="preserve">för likhetstecknets funktion </w:t>
      </w:r>
      <w:r w:rsidR="00314AEB" w:rsidRPr="00727DBE">
        <w:rPr>
          <w:lang w:val="sv-SE"/>
        </w:rPr>
        <w:t xml:space="preserve">enkelt </w:t>
      </w:r>
      <w:r w:rsidR="007F3928">
        <w:rPr>
          <w:lang w:val="sv-SE"/>
        </w:rPr>
        <w:t xml:space="preserve">kan </w:t>
      </w:r>
      <w:r w:rsidR="00314AEB" w:rsidRPr="00727DBE">
        <w:rPr>
          <w:lang w:val="sv-SE"/>
        </w:rPr>
        <w:t xml:space="preserve">beskrivas </w:t>
      </w:r>
      <w:r w:rsidR="00531A31" w:rsidRPr="00727DBE">
        <w:rPr>
          <w:lang w:val="sv-SE"/>
        </w:rPr>
        <w:t xml:space="preserve">som </w:t>
      </w:r>
      <w:r w:rsidR="00700340">
        <w:rPr>
          <w:lang w:val="sv-SE"/>
        </w:rPr>
        <w:t xml:space="preserve">antingen </w:t>
      </w:r>
      <w:r w:rsidR="00727DBE" w:rsidRPr="00727DBE">
        <w:rPr>
          <w:lang w:val="sv-SE"/>
        </w:rPr>
        <w:t>”blir ” eller ”är”.</w:t>
      </w:r>
    </w:p>
    <w:p w14:paraId="0940A74F" w14:textId="66DBE872" w:rsidR="00EF709E" w:rsidRDefault="003B34D8" w:rsidP="002F1767">
      <w:pPr>
        <w:rPr>
          <w:lang w:val="sv-SE"/>
        </w:rPr>
      </w:pPr>
      <w:r w:rsidRPr="003B34D8">
        <w:rPr>
          <w:lang w:val="sv-SE"/>
        </w:rPr>
        <w:t>D</w:t>
      </w:r>
      <w:r w:rsidR="001F23BC" w:rsidRPr="003B34D8">
        <w:rPr>
          <w:lang w:val="sv-SE"/>
        </w:rPr>
        <w:t>enna studie</w:t>
      </w:r>
      <w:r w:rsidRPr="003B34D8">
        <w:rPr>
          <w:lang w:val="sv-SE"/>
        </w:rPr>
        <w:t xml:space="preserve"> </w:t>
      </w:r>
      <w:r w:rsidR="00B85FF2">
        <w:rPr>
          <w:lang w:val="sv-SE"/>
        </w:rPr>
        <w:t>bygger på</w:t>
      </w:r>
      <w:r w:rsidRPr="003B34D8">
        <w:rPr>
          <w:lang w:val="sv-SE"/>
        </w:rPr>
        <w:t xml:space="preserve"> </w:t>
      </w:r>
      <w:r w:rsidR="00B85FF2">
        <w:rPr>
          <w:lang w:val="sv-SE"/>
        </w:rPr>
        <w:t xml:space="preserve">parvisa </w:t>
      </w:r>
      <w:r w:rsidR="00DD3674">
        <w:rPr>
          <w:lang w:val="sv-SE"/>
        </w:rPr>
        <w:t>intervjuer med</w:t>
      </w:r>
      <w:r w:rsidR="00CC6099">
        <w:rPr>
          <w:lang w:val="sv-SE"/>
        </w:rPr>
        <w:t xml:space="preserve"> elever i årskurs 1</w:t>
      </w:r>
      <w:r w:rsidR="00AA6F3B">
        <w:rPr>
          <w:lang w:val="sv-SE"/>
        </w:rPr>
        <w:t xml:space="preserve">, och </w:t>
      </w:r>
      <w:r w:rsidR="00F34498">
        <w:rPr>
          <w:lang w:val="sv-SE"/>
        </w:rPr>
        <w:t>är</w:t>
      </w:r>
      <w:r w:rsidR="00CC6099">
        <w:rPr>
          <w:lang w:val="sv-SE"/>
        </w:rPr>
        <w:t xml:space="preserve"> </w:t>
      </w:r>
      <w:r w:rsidRPr="003B34D8">
        <w:rPr>
          <w:lang w:val="sv-SE"/>
        </w:rPr>
        <w:t>en delmängd av en annan studie</w:t>
      </w:r>
      <w:r w:rsidR="00D63B5A" w:rsidRPr="003B34D8">
        <w:rPr>
          <w:lang w:val="sv-SE"/>
        </w:rPr>
        <w:t xml:space="preserve"> (</w:t>
      </w:r>
      <w:r w:rsidR="00976CE2">
        <w:rPr>
          <w:lang w:val="sv-SE"/>
        </w:rPr>
        <w:t>Persson</w:t>
      </w:r>
      <w:r w:rsidR="003C7BE4">
        <w:rPr>
          <w:lang w:val="sv-SE"/>
        </w:rPr>
        <w:t xml:space="preserve">, </w:t>
      </w:r>
      <w:r w:rsidR="00D44A64">
        <w:rPr>
          <w:lang w:val="sv-SE"/>
        </w:rPr>
        <w:t>2023</w:t>
      </w:r>
      <w:r w:rsidR="00D63B5A" w:rsidRPr="003B34D8">
        <w:rPr>
          <w:lang w:val="sv-SE"/>
        </w:rPr>
        <w:t>)</w:t>
      </w:r>
      <w:r w:rsidR="00513037" w:rsidRPr="003B34D8">
        <w:rPr>
          <w:lang w:val="sv-SE"/>
        </w:rPr>
        <w:t xml:space="preserve">. </w:t>
      </w:r>
      <w:r w:rsidR="00C77C11">
        <w:rPr>
          <w:lang w:val="sv-SE"/>
        </w:rPr>
        <w:t>Intervjuerna</w:t>
      </w:r>
      <w:r w:rsidR="00121201">
        <w:rPr>
          <w:lang w:val="sv-SE"/>
        </w:rPr>
        <w:t xml:space="preserve"> varade ca 20 min,</w:t>
      </w:r>
      <w:r w:rsidR="00C77C11">
        <w:rPr>
          <w:lang w:val="sv-SE"/>
        </w:rPr>
        <w:t xml:space="preserve"> var semi-strukturerade och</w:t>
      </w:r>
      <w:r w:rsidR="0010236A">
        <w:rPr>
          <w:lang w:val="sv-SE"/>
        </w:rPr>
        <w:t xml:space="preserve"> formerade som ett samtal</w:t>
      </w:r>
      <w:r w:rsidR="00C77C11">
        <w:rPr>
          <w:lang w:val="sv-SE"/>
        </w:rPr>
        <w:t xml:space="preserve"> </w:t>
      </w:r>
      <w:r w:rsidR="0010236A">
        <w:rPr>
          <w:lang w:val="sv-SE"/>
        </w:rPr>
        <w:t xml:space="preserve">som </w:t>
      </w:r>
      <w:r w:rsidR="00C77C11">
        <w:rPr>
          <w:lang w:val="sv-SE"/>
        </w:rPr>
        <w:t>tog sin</w:t>
      </w:r>
      <w:r w:rsidR="005353E6">
        <w:rPr>
          <w:lang w:val="sv-SE"/>
        </w:rPr>
        <w:t xml:space="preserve"> utgångspunkt </w:t>
      </w:r>
      <w:r w:rsidR="00716B3D">
        <w:rPr>
          <w:lang w:val="sv-SE"/>
        </w:rPr>
        <w:t>i</w:t>
      </w:r>
      <w:r w:rsidR="005353E6">
        <w:rPr>
          <w:lang w:val="sv-SE"/>
        </w:rPr>
        <w:t xml:space="preserve"> </w:t>
      </w:r>
      <w:r w:rsidR="00C77C11">
        <w:rPr>
          <w:lang w:val="sv-SE"/>
        </w:rPr>
        <w:t xml:space="preserve">en </w:t>
      </w:r>
      <w:r w:rsidR="007A1369">
        <w:rPr>
          <w:lang w:val="sv-SE"/>
        </w:rPr>
        <w:t>fråge</w:t>
      </w:r>
      <w:r w:rsidR="00C77C11">
        <w:rPr>
          <w:lang w:val="sv-SE"/>
        </w:rPr>
        <w:t xml:space="preserve">guide </w:t>
      </w:r>
      <w:r w:rsidR="007A1369">
        <w:rPr>
          <w:lang w:val="sv-SE"/>
        </w:rPr>
        <w:t>som innehöll</w:t>
      </w:r>
      <w:r w:rsidR="00C77C11">
        <w:rPr>
          <w:lang w:val="sv-SE"/>
        </w:rPr>
        <w:t xml:space="preserve"> </w:t>
      </w:r>
      <w:r w:rsidR="00F80B2A">
        <w:rPr>
          <w:lang w:val="sv-SE"/>
        </w:rPr>
        <w:t xml:space="preserve">flera </w:t>
      </w:r>
      <w:r w:rsidR="005353E6">
        <w:rPr>
          <w:lang w:val="sv-SE"/>
        </w:rPr>
        <w:t xml:space="preserve">olika </w:t>
      </w:r>
      <w:r w:rsidR="009224C2">
        <w:rPr>
          <w:lang w:val="sv-SE"/>
        </w:rPr>
        <w:t>matematiska uttryck</w:t>
      </w:r>
      <w:r w:rsidR="00574BD8">
        <w:rPr>
          <w:lang w:val="sv-SE"/>
        </w:rPr>
        <w:t xml:space="preserve">. </w:t>
      </w:r>
      <w:r w:rsidR="00F266F2">
        <w:rPr>
          <w:lang w:val="sv-SE"/>
        </w:rPr>
        <w:t>Intervjuerna transkriberades o</w:t>
      </w:r>
      <w:r w:rsidR="00511F35">
        <w:rPr>
          <w:lang w:val="sv-SE"/>
        </w:rPr>
        <w:t>rdagran</w:t>
      </w:r>
      <w:r w:rsidR="00F266F2">
        <w:rPr>
          <w:lang w:val="sv-SE"/>
        </w:rPr>
        <w:t>t</w:t>
      </w:r>
      <w:r w:rsidR="00511F35">
        <w:rPr>
          <w:lang w:val="sv-SE"/>
        </w:rPr>
        <w:t xml:space="preserve"> och anonymiserade</w:t>
      </w:r>
      <w:r w:rsidR="00F50B13">
        <w:rPr>
          <w:lang w:val="sv-SE"/>
        </w:rPr>
        <w:t>s.</w:t>
      </w:r>
      <w:r w:rsidR="00511F35">
        <w:rPr>
          <w:lang w:val="sv-SE"/>
        </w:rPr>
        <w:t xml:space="preserve"> </w:t>
      </w:r>
      <w:r w:rsidR="00F50B13">
        <w:rPr>
          <w:lang w:val="sv-SE"/>
        </w:rPr>
        <w:t>Vid en r</w:t>
      </w:r>
      <w:r w:rsidR="000258C6">
        <w:rPr>
          <w:lang w:val="sv-SE"/>
        </w:rPr>
        <w:t>e-analys</w:t>
      </w:r>
      <w:r w:rsidR="005B2A66">
        <w:rPr>
          <w:lang w:val="sv-SE"/>
        </w:rPr>
        <w:t xml:space="preserve"> av intervjuerna</w:t>
      </w:r>
      <w:r w:rsidR="00965402">
        <w:rPr>
          <w:lang w:val="sv-SE"/>
        </w:rPr>
        <w:t>,</w:t>
      </w:r>
      <w:r w:rsidR="000258C6">
        <w:rPr>
          <w:lang w:val="sv-SE"/>
        </w:rPr>
        <w:t xml:space="preserve"> </w:t>
      </w:r>
      <w:r w:rsidR="001D1678">
        <w:rPr>
          <w:lang w:val="sv-SE"/>
        </w:rPr>
        <w:t>vilk</w:t>
      </w:r>
      <w:r w:rsidR="00F85069">
        <w:rPr>
          <w:lang w:val="sv-SE"/>
        </w:rPr>
        <w:t xml:space="preserve">et i förstone </w:t>
      </w:r>
      <w:r w:rsidR="00E13EF9">
        <w:rPr>
          <w:lang w:val="sv-SE"/>
        </w:rPr>
        <w:t xml:space="preserve">bekräftade </w:t>
      </w:r>
      <w:r w:rsidR="007A24CF">
        <w:rPr>
          <w:lang w:val="sv-SE"/>
        </w:rPr>
        <w:t>slutsatserna i Persson (2023</w:t>
      </w:r>
      <w:r w:rsidR="00311EAC">
        <w:rPr>
          <w:lang w:val="sv-SE"/>
        </w:rPr>
        <w:t>)</w:t>
      </w:r>
      <w:r w:rsidR="00055654">
        <w:rPr>
          <w:lang w:val="sv-SE"/>
        </w:rPr>
        <w:t>,</w:t>
      </w:r>
      <w:r w:rsidR="001D1678">
        <w:rPr>
          <w:lang w:val="sv-SE"/>
        </w:rPr>
        <w:t xml:space="preserve"> </w:t>
      </w:r>
      <w:r w:rsidR="00600C99">
        <w:rPr>
          <w:lang w:val="sv-SE"/>
        </w:rPr>
        <w:t>relateras de</w:t>
      </w:r>
      <w:r w:rsidR="00C75089">
        <w:rPr>
          <w:lang w:val="sv-SE"/>
        </w:rPr>
        <w:t xml:space="preserve"> till </w:t>
      </w:r>
      <w:r w:rsidR="009E2A58">
        <w:rPr>
          <w:lang w:val="sv-SE"/>
        </w:rPr>
        <w:t xml:space="preserve">vad som sagts om elevers uppfattning om likhetstecknet i </w:t>
      </w:r>
      <w:r w:rsidR="00C75089">
        <w:rPr>
          <w:lang w:val="sv-SE"/>
        </w:rPr>
        <w:t>tidigare forskning</w:t>
      </w:r>
      <w:r w:rsidR="009E2A58">
        <w:rPr>
          <w:lang w:val="sv-SE"/>
        </w:rPr>
        <w:t xml:space="preserve">. </w:t>
      </w:r>
      <w:r w:rsidR="00B7573B">
        <w:rPr>
          <w:lang w:val="sv-SE"/>
        </w:rPr>
        <w:t>Speciellt en intervju gav intressant data, i denna rapport kalla</w:t>
      </w:r>
      <w:r w:rsidR="009661E5">
        <w:rPr>
          <w:lang w:val="sv-SE"/>
        </w:rPr>
        <w:t>r vi</w:t>
      </w:r>
      <w:r w:rsidR="00B7573B">
        <w:rPr>
          <w:lang w:val="sv-SE"/>
        </w:rPr>
        <w:t xml:space="preserve"> eleverna i den intervjun Emma (elev 5 i studien) </w:t>
      </w:r>
      <w:r w:rsidR="009661E5">
        <w:rPr>
          <w:lang w:val="sv-SE"/>
        </w:rPr>
        <w:t>och</w:t>
      </w:r>
      <w:r w:rsidR="00B7573B">
        <w:rPr>
          <w:lang w:val="sv-SE"/>
        </w:rPr>
        <w:t xml:space="preserve"> Filip (elev 6).</w:t>
      </w:r>
    </w:p>
    <w:p w14:paraId="35BA9B2B" w14:textId="38A8A522" w:rsidR="00983B49" w:rsidRPr="00983B49" w:rsidRDefault="00EF709E" w:rsidP="000C08C4">
      <w:pPr>
        <w:rPr>
          <w:lang w:val="sv-SE"/>
        </w:rPr>
      </w:pPr>
      <w:r>
        <w:rPr>
          <w:lang w:val="sv-SE"/>
        </w:rPr>
        <w:t>Inledningsvis diskuterade e</w:t>
      </w:r>
      <w:r w:rsidR="00717314">
        <w:rPr>
          <w:lang w:val="sv-SE"/>
        </w:rPr>
        <w:t>leverna med intervjuaren kring uppgifte</w:t>
      </w:r>
      <w:r w:rsidR="004242F5">
        <w:rPr>
          <w:lang w:val="sv-SE"/>
        </w:rPr>
        <w:t>n</w:t>
      </w:r>
      <w:r w:rsidR="00717314">
        <w:rPr>
          <w:lang w:val="sv-SE"/>
        </w:rPr>
        <w:t xml:space="preserve"> </w:t>
      </w:r>
      <m:oMath>
        <m:r>
          <w:rPr>
            <w:rFonts w:ascii="Cambria Math" w:hAnsi="Cambria Math"/>
            <w:lang w:val="sv-SE"/>
          </w:rPr>
          <m:t>3+2=5</m:t>
        </m:r>
      </m:oMath>
      <w:r w:rsidR="004242F5">
        <w:rPr>
          <w:lang w:val="sv-SE"/>
        </w:rPr>
        <w:t xml:space="preserve"> respektive </w:t>
      </w:r>
      <w:r w:rsidR="002A3D5C">
        <w:rPr>
          <w:lang w:val="sv-SE"/>
        </w:rPr>
        <w:t xml:space="preserve">kring </w:t>
      </w:r>
      <w:r w:rsidR="004242F5">
        <w:rPr>
          <w:lang w:val="sv-SE"/>
        </w:rPr>
        <w:t xml:space="preserve">uppgiften </w:t>
      </w:r>
      <m:oMath>
        <m:r>
          <w:rPr>
            <w:rFonts w:ascii="Cambria Math" w:hAnsi="Cambria Math"/>
            <w:lang w:val="sv-SE"/>
          </w:rPr>
          <m:t>3 +</m:t>
        </m:r>
        <m:bar>
          <m:barPr>
            <m:ctrlPr>
              <w:rPr>
                <w:rFonts w:ascii="Cambria Math" w:hAnsi="Cambria Math"/>
                <w:i/>
                <w:lang w:val="sv-SE"/>
              </w:rPr>
            </m:ctrlPr>
          </m:barPr>
          <m:e/>
        </m:bar>
        <m:r>
          <w:rPr>
            <w:rFonts w:ascii="Cambria Math" w:hAnsi="Cambria Math"/>
            <w:lang w:val="sv-SE"/>
          </w:rPr>
          <m:t>=5</m:t>
        </m:r>
      </m:oMath>
      <w:r w:rsidR="00BA49D9">
        <w:rPr>
          <w:lang w:val="sv-SE"/>
        </w:rPr>
        <w:t xml:space="preserve"> och vad likhetsteck</w:t>
      </w:r>
      <w:r w:rsidR="00CA66A3">
        <w:rPr>
          <w:lang w:val="sv-SE"/>
        </w:rPr>
        <w:t>ne</w:t>
      </w:r>
      <w:r w:rsidR="002D258B">
        <w:rPr>
          <w:lang w:val="sv-SE"/>
        </w:rPr>
        <w:t>t</w:t>
      </w:r>
      <w:r w:rsidR="00BA49D9">
        <w:rPr>
          <w:lang w:val="sv-SE"/>
        </w:rPr>
        <w:t xml:space="preserve"> </w:t>
      </w:r>
      <w:r w:rsidR="00BE5F56">
        <w:rPr>
          <w:lang w:val="sv-SE"/>
        </w:rPr>
        <w:t xml:space="preserve">betyder i de </w:t>
      </w:r>
      <w:r w:rsidR="00CA66A3">
        <w:rPr>
          <w:lang w:val="sv-SE"/>
        </w:rPr>
        <w:t>båda respektive</w:t>
      </w:r>
      <w:r w:rsidR="00BE5F56">
        <w:rPr>
          <w:lang w:val="sv-SE"/>
        </w:rPr>
        <w:t xml:space="preserve"> uppgifterna</w:t>
      </w:r>
      <w:r w:rsidR="00CB04E5">
        <w:rPr>
          <w:lang w:val="sv-SE"/>
        </w:rPr>
        <w:t xml:space="preserve">. </w:t>
      </w:r>
      <w:r w:rsidR="008F2056">
        <w:rPr>
          <w:lang w:val="sv-SE"/>
        </w:rPr>
        <w:t xml:space="preserve">Här pekar eleverna ut likhetstecknet som en signal för </w:t>
      </w:r>
      <w:r w:rsidR="00441CA4">
        <w:rPr>
          <w:lang w:val="sv-SE"/>
        </w:rPr>
        <w:t xml:space="preserve">en handling. </w:t>
      </w:r>
      <w:r w:rsidR="008D5D34">
        <w:rPr>
          <w:lang w:val="sv-SE"/>
        </w:rPr>
        <w:t>L</w:t>
      </w:r>
      <w:r w:rsidR="00441CA4">
        <w:rPr>
          <w:lang w:val="sv-SE"/>
        </w:rPr>
        <w:t>ikhetstecknet</w:t>
      </w:r>
      <w:r w:rsidR="008D5D34">
        <w:rPr>
          <w:lang w:val="sv-SE"/>
        </w:rPr>
        <w:t xml:space="preserve"> behövs för att visa att man gjort en beräkning</w:t>
      </w:r>
      <w:r w:rsidR="00A941DF">
        <w:rPr>
          <w:lang w:val="sv-SE"/>
        </w:rPr>
        <w:t xml:space="preserve">, eller likhetstecknet behövs för att </w:t>
      </w:r>
      <w:r w:rsidR="00070526">
        <w:rPr>
          <w:lang w:val="sv-SE"/>
        </w:rPr>
        <w:t xml:space="preserve">uttrycket ska vara meningsfullt. </w:t>
      </w:r>
      <w:r w:rsidR="000379A6" w:rsidRPr="00114846">
        <w:rPr>
          <w:lang w:val="sv-SE"/>
        </w:rPr>
        <w:t xml:space="preserve">En stund </w:t>
      </w:r>
      <w:r w:rsidR="002F1767">
        <w:rPr>
          <w:lang w:val="sv-SE"/>
        </w:rPr>
        <w:t>senare</w:t>
      </w:r>
      <w:r w:rsidR="000379A6" w:rsidRPr="00114846">
        <w:rPr>
          <w:lang w:val="sv-SE"/>
        </w:rPr>
        <w:t xml:space="preserve"> i inter</w:t>
      </w:r>
      <w:r w:rsidR="00114846" w:rsidRPr="00114846">
        <w:rPr>
          <w:lang w:val="sv-SE"/>
        </w:rPr>
        <w:t>v</w:t>
      </w:r>
      <w:r w:rsidR="000379A6" w:rsidRPr="00114846">
        <w:rPr>
          <w:lang w:val="sv-SE"/>
        </w:rPr>
        <w:t xml:space="preserve">jun </w:t>
      </w:r>
      <w:r w:rsidR="009C6CF3">
        <w:rPr>
          <w:lang w:val="sv-SE"/>
        </w:rPr>
        <w:t>lyder frågan till</w:t>
      </w:r>
      <w:r w:rsidR="00114846">
        <w:rPr>
          <w:lang w:val="sv-SE"/>
        </w:rPr>
        <w:t xml:space="preserve"> eleve</w:t>
      </w:r>
      <w:r w:rsidR="00CD51C6">
        <w:rPr>
          <w:lang w:val="sv-SE"/>
        </w:rPr>
        <w:t>r</w:t>
      </w:r>
      <w:r w:rsidR="00114846">
        <w:rPr>
          <w:lang w:val="sv-SE"/>
        </w:rPr>
        <w:t>n</w:t>
      </w:r>
      <w:r w:rsidR="00CD51C6">
        <w:rPr>
          <w:lang w:val="sv-SE"/>
        </w:rPr>
        <w:t>a</w:t>
      </w:r>
      <w:r w:rsidR="008F2056">
        <w:rPr>
          <w:lang w:val="sv-SE"/>
        </w:rPr>
        <w:t xml:space="preserve"> </w:t>
      </w:r>
      <w:r w:rsidR="007C5414">
        <w:rPr>
          <w:lang w:val="sv-SE"/>
        </w:rPr>
        <w:t>”</w:t>
      </w:r>
      <w:r w:rsidR="008547A6">
        <w:rPr>
          <w:lang w:val="sv-SE"/>
        </w:rPr>
        <w:t>Kan man skriva på det här sättet</w:t>
      </w:r>
      <w:r w:rsidR="00E85973">
        <w:rPr>
          <w:lang w:val="sv-SE"/>
        </w:rPr>
        <w:t xml:space="preserve">?” samtidigt som intervjuaren </w:t>
      </w:r>
      <w:r w:rsidR="00E85973">
        <w:rPr>
          <w:lang w:val="sv-SE"/>
        </w:rPr>
        <w:lastRenderedPageBreak/>
        <w:t>visar</w:t>
      </w:r>
      <w:r w:rsidR="008547A6">
        <w:rPr>
          <w:lang w:val="sv-SE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lang w:val="sv-SE"/>
              </w:rPr>
            </m:ctrlPr>
          </m:barPr>
          <m:e/>
        </m:bar>
        <m:r>
          <w:rPr>
            <w:rFonts w:ascii="Cambria Math" w:hAnsi="Cambria Math"/>
            <w:lang w:val="sv-SE"/>
          </w:rPr>
          <m:t>=3+2</m:t>
        </m:r>
      </m:oMath>
      <w:r w:rsidR="00E85973">
        <w:rPr>
          <w:lang w:val="sv-SE"/>
        </w:rPr>
        <w:t>.</w:t>
      </w:r>
      <w:r w:rsidR="000C08C4">
        <w:rPr>
          <w:lang w:val="sv-SE"/>
        </w:rPr>
        <w:t xml:space="preserve"> </w:t>
      </w:r>
      <w:r w:rsidR="00E13F56">
        <w:rPr>
          <w:lang w:val="sv-SE"/>
        </w:rPr>
        <w:t xml:space="preserve">Att det </w:t>
      </w:r>
      <w:r w:rsidR="000C08C4">
        <w:rPr>
          <w:lang w:val="sv-SE"/>
        </w:rPr>
        <w:t>måste vara</w:t>
      </w:r>
      <w:r w:rsidR="00C61D02">
        <w:rPr>
          <w:lang w:val="sv-SE"/>
        </w:rPr>
        <w:t xml:space="preserve"> lika mycket på båda sidor</w:t>
      </w:r>
      <w:r w:rsidR="00E13F56">
        <w:rPr>
          <w:lang w:val="sv-SE"/>
        </w:rPr>
        <w:t xml:space="preserve"> är nu centralt i Filips svar</w:t>
      </w:r>
      <w:r w:rsidR="002F1767">
        <w:rPr>
          <w:lang w:val="sv-SE"/>
        </w:rPr>
        <w:t xml:space="preserve"> </w:t>
      </w:r>
      <w:r w:rsidR="0057352C">
        <w:rPr>
          <w:lang w:val="sv-SE"/>
        </w:rPr>
        <w:t>kopplar ihop likhetstecknet med en relation mellan tal.</w:t>
      </w:r>
      <w:r w:rsidR="00A053AB">
        <w:rPr>
          <w:lang w:val="sv-SE"/>
        </w:rPr>
        <w:t xml:space="preserve"> </w:t>
      </w:r>
      <w:r w:rsidR="00983B49">
        <w:rPr>
          <w:lang w:val="sv-SE"/>
        </w:rPr>
        <w:t xml:space="preserve">Vi noterar också att Filip signalerar </w:t>
      </w:r>
      <w:r w:rsidR="00F346DA">
        <w:rPr>
          <w:lang w:val="sv-SE"/>
        </w:rPr>
        <w:t xml:space="preserve">likhetstecknets symmetriska egenskap, d.v.s. att </w:t>
      </w:r>
      <m:oMath>
        <m:r>
          <w:rPr>
            <w:rFonts w:ascii="Cambria Math" w:hAnsi="Cambria Math"/>
            <w:lang w:val="sv-SE"/>
          </w:rPr>
          <m:t>a=b ⟹ b=a</m:t>
        </m:r>
      </m:oMath>
      <w:r w:rsidR="00361C15">
        <w:rPr>
          <w:lang w:val="sv-SE"/>
        </w:rPr>
        <w:t xml:space="preserve"> genom att </w:t>
      </w:r>
      <w:r w:rsidR="004A447E">
        <w:rPr>
          <w:lang w:val="sv-SE"/>
        </w:rPr>
        <w:t>mena</w:t>
      </w:r>
      <w:r w:rsidR="00361C15">
        <w:rPr>
          <w:lang w:val="sv-SE"/>
        </w:rPr>
        <w:t xml:space="preserve"> att man lika gärna kan skriva </w:t>
      </w:r>
      <w:r w:rsidR="00A053AB">
        <w:rPr>
          <w:lang w:val="sv-SE"/>
        </w:rPr>
        <w:t>”</w:t>
      </w:r>
      <w:r w:rsidR="00361C15">
        <w:rPr>
          <w:lang w:val="sv-SE"/>
        </w:rPr>
        <w:t>svaret</w:t>
      </w:r>
      <w:r w:rsidR="00A053AB">
        <w:rPr>
          <w:lang w:val="sv-SE"/>
        </w:rPr>
        <w:t>”</w:t>
      </w:r>
      <w:r w:rsidR="009F68F8">
        <w:rPr>
          <w:lang w:val="sv-SE"/>
        </w:rPr>
        <w:t xml:space="preserve"> till vänster som till höger</w:t>
      </w:r>
      <w:r w:rsidR="00F346DA">
        <w:rPr>
          <w:lang w:val="sv-SE"/>
        </w:rPr>
        <w:t>.</w:t>
      </w:r>
    </w:p>
    <w:p w14:paraId="41F46D9B" w14:textId="2B74493B" w:rsidR="0023546E" w:rsidRDefault="006A59B0" w:rsidP="0023546E">
      <w:pPr>
        <w:rPr>
          <w:lang w:val="sv-SE"/>
        </w:rPr>
      </w:pPr>
      <w:r>
        <w:rPr>
          <w:lang w:val="sv-SE"/>
        </w:rPr>
        <w:t>För</w:t>
      </w:r>
      <w:r w:rsidR="00F751E1" w:rsidRPr="00F751E1">
        <w:rPr>
          <w:lang w:val="sv-SE"/>
        </w:rPr>
        <w:t xml:space="preserve"> n</w:t>
      </w:r>
      <w:r w:rsidR="00F751E1">
        <w:rPr>
          <w:lang w:val="sv-SE"/>
        </w:rPr>
        <w:t xml:space="preserve">ästa exempel, </w:t>
      </w:r>
      <m:oMath>
        <m:r>
          <w:rPr>
            <w:rFonts w:ascii="Cambria Math" w:hAnsi="Cambria Math"/>
            <w:lang w:val="sv-SE"/>
          </w:rPr>
          <m:t>6=</m:t>
        </m:r>
        <m:bar>
          <m:barPr>
            <m:ctrlPr>
              <w:rPr>
                <w:rFonts w:ascii="Cambria Math" w:hAnsi="Cambria Math"/>
                <w:i/>
                <w:lang w:val="sv-SE"/>
              </w:rPr>
            </m:ctrlPr>
          </m:barPr>
          <m:e/>
        </m:bar>
      </m:oMath>
      <w:r>
        <w:rPr>
          <w:lang w:val="sv-SE"/>
        </w:rPr>
        <w:t xml:space="preserve">, </w:t>
      </w:r>
      <w:r w:rsidR="00FF0727">
        <w:rPr>
          <w:lang w:val="sv-SE"/>
        </w:rPr>
        <w:t xml:space="preserve">är </w:t>
      </w:r>
      <w:r w:rsidR="00FB2D74">
        <w:rPr>
          <w:lang w:val="sv-SE"/>
        </w:rPr>
        <w:t>bådas</w:t>
      </w:r>
      <w:r w:rsidR="00964ABC">
        <w:rPr>
          <w:lang w:val="sv-SE"/>
        </w:rPr>
        <w:t xml:space="preserve"> </w:t>
      </w:r>
      <w:r w:rsidR="008D68C3">
        <w:rPr>
          <w:lang w:val="sv-SE"/>
        </w:rPr>
        <w:t xml:space="preserve">initiala </w:t>
      </w:r>
      <w:r w:rsidR="00964ABC">
        <w:rPr>
          <w:lang w:val="sv-SE"/>
        </w:rPr>
        <w:t xml:space="preserve">svar </w:t>
      </w:r>
      <w:r w:rsidR="008D68C3">
        <w:rPr>
          <w:lang w:val="sv-SE"/>
        </w:rPr>
        <w:t>är</w:t>
      </w:r>
      <w:r w:rsidR="00F723DE">
        <w:rPr>
          <w:lang w:val="sv-SE"/>
        </w:rPr>
        <w:t xml:space="preserve"> </w:t>
      </w:r>
      <w:r w:rsidR="00C72C98">
        <w:rPr>
          <w:lang w:val="sv-SE"/>
        </w:rPr>
        <w:t>att det ska vara lika mycket på varje sida</w:t>
      </w:r>
      <w:r w:rsidR="006C4B19">
        <w:rPr>
          <w:lang w:val="sv-SE"/>
        </w:rPr>
        <w:t>.</w:t>
      </w:r>
      <w:r w:rsidR="00713C1D">
        <w:rPr>
          <w:lang w:val="sv-SE"/>
        </w:rPr>
        <w:t xml:space="preserve"> </w:t>
      </w:r>
      <w:r w:rsidR="006572A4">
        <w:rPr>
          <w:lang w:val="sv-SE"/>
        </w:rPr>
        <w:t xml:space="preserve">Härnäst i intervjun </w:t>
      </w:r>
      <w:r w:rsidR="008B65B4">
        <w:rPr>
          <w:lang w:val="sv-SE"/>
        </w:rPr>
        <w:t xml:space="preserve">visas uttrycket </w:t>
      </w:r>
      <m:oMath>
        <m:r>
          <w:rPr>
            <w:rFonts w:ascii="Cambria Math" w:hAnsi="Cambria Math"/>
            <w:lang w:val="sv-SE"/>
          </w:rPr>
          <m:t>3+2=</m:t>
        </m:r>
        <m:bar>
          <m:barPr>
            <m:ctrlPr>
              <w:rPr>
                <w:rFonts w:ascii="Cambria Math" w:hAnsi="Cambria Math"/>
                <w:i/>
                <w:lang w:val="sv-SE"/>
              </w:rPr>
            </m:ctrlPr>
          </m:barPr>
          <m:e/>
        </m:bar>
        <m:r>
          <w:rPr>
            <w:rFonts w:ascii="Cambria Math" w:hAnsi="Cambria Math"/>
            <w:lang w:val="sv-SE"/>
          </w:rPr>
          <m:t>+3</m:t>
        </m:r>
      </m:oMath>
      <w:r w:rsidR="008B65B4">
        <w:rPr>
          <w:lang w:val="sv-SE"/>
        </w:rPr>
        <w:t>.</w:t>
      </w:r>
      <w:r w:rsidR="00990341">
        <w:rPr>
          <w:lang w:val="sv-SE"/>
        </w:rPr>
        <w:t xml:space="preserve"> </w:t>
      </w:r>
      <w:r w:rsidR="00C05A16">
        <w:rPr>
          <w:lang w:val="sv-SE"/>
        </w:rPr>
        <w:t>Eleven Filip</w:t>
      </w:r>
      <w:r w:rsidR="005E4171">
        <w:rPr>
          <w:lang w:val="sv-SE"/>
        </w:rPr>
        <w:t>,</w:t>
      </w:r>
      <w:r w:rsidR="00C05A16">
        <w:rPr>
          <w:lang w:val="sv-SE"/>
        </w:rPr>
        <w:t xml:space="preserve"> som </w:t>
      </w:r>
      <w:r w:rsidR="004F470D">
        <w:rPr>
          <w:lang w:val="sv-SE"/>
        </w:rPr>
        <w:t xml:space="preserve">tidigare under intervjun </w:t>
      </w:r>
      <w:r w:rsidR="005E4171">
        <w:rPr>
          <w:lang w:val="sv-SE"/>
        </w:rPr>
        <w:t>var</w:t>
      </w:r>
      <w:r w:rsidR="00C05A16">
        <w:rPr>
          <w:lang w:val="sv-SE"/>
        </w:rPr>
        <w:t xml:space="preserve"> så säker på att likhetstecknet betyder att det ska vara lika mycket på varje sida</w:t>
      </w:r>
      <w:r w:rsidR="004F470D">
        <w:rPr>
          <w:lang w:val="sv-SE"/>
        </w:rPr>
        <w:t>,</w:t>
      </w:r>
      <w:r w:rsidR="001174CF">
        <w:rPr>
          <w:lang w:val="sv-SE"/>
        </w:rPr>
        <w:t xml:space="preserve"> tycks kämpa med förståelsen av uppgiften</w:t>
      </w:r>
      <w:r w:rsidR="00992EDD">
        <w:rPr>
          <w:lang w:val="sv-SE"/>
        </w:rPr>
        <w:t xml:space="preserve">. </w:t>
      </w:r>
      <w:r w:rsidR="004F470D">
        <w:rPr>
          <w:lang w:val="sv-SE"/>
        </w:rPr>
        <w:t xml:space="preserve">Här </w:t>
      </w:r>
      <w:r w:rsidR="009B7BFB">
        <w:rPr>
          <w:lang w:val="sv-SE"/>
        </w:rPr>
        <w:t>tycks</w:t>
      </w:r>
      <w:r w:rsidR="004F470D">
        <w:rPr>
          <w:lang w:val="sv-SE"/>
        </w:rPr>
        <w:t xml:space="preserve"> eleven </w:t>
      </w:r>
      <w:r w:rsidR="009B7BFB">
        <w:rPr>
          <w:lang w:val="sv-SE"/>
        </w:rPr>
        <w:t xml:space="preserve">uttrycka </w:t>
      </w:r>
      <w:r w:rsidR="004F470D">
        <w:rPr>
          <w:lang w:val="sv-SE"/>
        </w:rPr>
        <w:t>ett mer dynamiskt perspektiv på likhetstecknet</w:t>
      </w:r>
      <w:r w:rsidR="002B69B4">
        <w:rPr>
          <w:lang w:val="sv-SE"/>
        </w:rPr>
        <w:t>.</w:t>
      </w:r>
      <w:r w:rsidR="007210E8">
        <w:rPr>
          <w:lang w:val="sv-SE"/>
        </w:rPr>
        <w:t xml:space="preserve"> </w:t>
      </w:r>
      <w:r w:rsidR="002777C8">
        <w:rPr>
          <w:lang w:val="sv-SE"/>
        </w:rPr>
        <w:t>Filip signalerar att det är svårt att förstå</w:t>
      </w:r>
      <w:r w:rsidR="008307BD">
        <w:rPr>
          <w:lang w:val="sv-SE"/>
        </w:rPr>
        <w:t xml:space="preserve"> </w:t>
      </w:r>
      <w:r w:rsidR="00C85E42">
        <w:rPr>
          <w:lang w:val="sv-SE"/>
        </w:rPr>
        <w:t>uppgiften</w:t>
      </w:r>
      <w:r w:rsidR="002777C8">
        <w:rPr>
          <w:lang w:val="sv-SE"/>
        </w:rPr>
        <w:t xml:space="preserve">. </w:t>
      </w:r>
      <w:r w:rsidR="00852FCA">
        <w:rPr>
          <w:lang w:val="sv-SE"/>
        </w:rPr>
        <w:t>D</w:t>
      </w:r>
      <w:r w:rsidR="005C30BA">
        <w:rPr>
          <w:lang w:val="sv-SE"/>
        </w:rPr>
        <w:t>e andra uppgifterna ger eleven (relativt) tvärsäkra svar på</w:t>
      </w:r>
      <w:r w:rsidR="006E2F19">
        <w:rPr>
          <w:lang w:val="sv-SE"/>
        </w:rPr>
        <w:t xml:space="preserve"> – även om eleven ändrar sig under svarets gång.</w:t>
      </w:r>
      <w:r w:rsidR="008307BD">
        <w:rPr>
          <w:lang w:val="sv-SE"/>
        </w:rPr>
        <w:t xml:space="preserve"> </w:t>
      </w:r>
      <w:r w:rsidR="00A91FB1">
        <w:rPr>
          <w:lang w:val="sv-SE"/>
        </w:rPr>
        <w:t>Trots att</w:t>
      </w:r>
      <w:r w:rsidR="0028197D">
        <w:rPr>
          <w:lang w:val="sv-SE"/>
        </w:rPr>
        <w:t xml:space="preserve"> </w:t>
      </w:r>
      <w:r w:rsidR="001759FB">
        <w:rPr>
          <w:lang w:val="sv-SE"/>
        </w:rPr>
        <w:t>Filip</w:t>
      </w:r>
      <w:r w:rsidR="0028197D">
        <w:rPr>
          <w:lang w:val="sv-SE"/>
        </w:rPr>
        <w:t xml:space="preserve"> har kommit fram med </w:t>
      </w:r>
      <w:r w:rsidR="00C21CCF">
        <w:rPr>
          <w:lang w:val="sv-SE"/>
        </w:rPr>
        <w:t xml:space="preserve">förslaget att </w:t>
      </w:r>
      <w:r w:rsidR="007B2DEC">
        <w:rPr>
          <w:lang w:val="sv-SE"/>
        </w:rPr>
        <w:t>skriva</w:t>
      </w:r>
      <w:r w:rsidR="001E60F4">
        <w:rPr>
          <w:lang w:val="sv-SE"/>
        </w:rPr>
        <w:t xml:space="preserve"> </w:t>
      </w:r>
      <m:oMath>
        <m:r>
          <w:rPr>
            <w:rFonts w:ascii="Cambria Math" w:hAnsi="Cambria Math"/>
            <w:lang w:val="sv-SE"/>
          </w:rPr>
          <m:t>3+2=2+3</m:t>
        </m:r>
      </m:oMath>
      <w:r w:rsidR="00C21CCF">
        <w:rPr>
          <w:lang w:val="sv-SE"/>
        </w:rPr>
        <w:t>,</w:t>
      </w:r>
      <w:r w:rsidR="007B2DEC">
        <w:rPr>
          <w:lang w:val="sv-SE"/>
        </w:rPr>
        <w:t xml:space="preserve"> känner </w:t>
      </w:r>
      <w:r w:rsidR="00C21CCF">
        <w:rPr>
          <w:lang w:val="sv-SE"/>
        </w:rPr>
        <w:t>han</w:t>
      </w:r>
      <w:r w:rsidR="007B2DEC">
        <w:rPr>
          <w:lang w:val="sv-SE"/>
        </w:rPr>
        <w:t xml:space="preserve"> </w:t>
      </w:r>
      <w:r w:rsidR="002B7A58">
        <w:rPr>
          <w:lang w:val="sv-SE"/>
        </w:rPr>
        <w:t xml:space="preserve">sig inte </w:t>
      </w:r>
      <w:r w:rsidR="007B2DEC">
        <w:rPr>
          <w:lang w:val="sv-SE"/>
        </w:rPr>
        <w:t xml:space="preserve">riktigt nöjd. </w:t>
      </w:r>
      <w:r w:rsidR="005C676E">
        <w:rPr>
          <w:lang w:val="sv-SE"/>
        </w:rPr>
        <w:t xml:space="preserve">”Det funkar inte” är </w:t>
      </w:r>
      <w:r w:rsidR="001759FB">
        <w:rPr>
          <w:lang w:val="sv-SE"/>
        </w:rPr>
        <w:t>elevens</w:t>
      </w:r>
      <w:r w:rsidR="005C676E">
        <w:rPr>
          <w:lang w:val="sv-SE"/>
        </w:rPr>
        <w:t xml:space="preserve"> spontana reaktion.</w:t>
      </w:r>
      <w:r w:rsidR="003619DB">
        <w:rPr>
          <w:lang w:val="sv-SE"/>
        </w:rPr>
        <w:t xml:space="preserve"> Alldeles innan hade eleven uttryckt att det blir samma.</w:t>
      </w:r>
      <w:r w:rsidR="00E73262">
        <w:rPr>
          <w:lang w:val="sv-SE"/>
        </w:rPr>
        <w:t xml:space="preserve"> </w:t>
      </w:r>
      <w:r w:rsidR="001759FB">
        <w:rPr>
          <w:lang w:val="sv-SE"/>
        </w:rPr>
        <w:t xml:space="preserve">Det tycks som om </w:t>
      </w:r>
      <w:r w:rsidR="0093298B">
        <w:rPr>
          <w:lang w:val="sv-SE"/>
        </w:rPr>
        <w:t>Filip pendlar fram och tillbaka mellan statis</w:t>
      </w:r>
      <w:r w:rsidR="00DB43D2">
        <w:rPr>
          <w:lang w:val="sv-SE"/>
        </w:rPr>
        <w:t>k</w:t>
      </w:r>
      <w:r w:rsidR="0093298B">
        <w:rPr>
          <w:lang w:val="sv-SE"/>
        </w:rPr>
        <w:t xml:space="preserve"> och dynamisk</w:t>
      </w:r>
      <w:r w:rsidR="00DB43D2">
        <w:rPr>
          <w:lang w:val="sv-SE"/>
        </w:rPr>
        <w:t xml:space="preserve"> uppfattning om likhetstecknet.</w:t>
      </w:r>
    </w:p>
    <w:p w14:paraId="125CC8A3" w14:textId="09DBC45D" w:rsidR="00457FA0" w:rsidRPr="00077344" w:rsidRDefault="0023546E" w:rsidP="00D51A62">
      <w:pPr>
        <w:rPr>
          <w:lang w:val="sv-SE"/>
        </w:rPr>
      </w:pPr>
      <w:r>
        <w:rPr>
          <w:lang w:val="sv-SE"/>
        </w:rPr>
        <w:t xml:space="preserve">Sammanfattningsvis </w:t>
      </w:r>
      <w:r w:rsidR="004E7ABE">
        <w:rPr>
          <w:lang w:val="sv-SE"/>
        </w:rPr>
        <w:t xml:space="preserve">visar </w:t>
      </w:r>
      <w:r w:rsidR="005A0C5F">
        <w:rPr>
          <w:lang w:val="sv-SE"/>
        </w:rPr>
        <w:t xml:space="preserve">data </w:t>
      </w:r>
      <w:r w:rsidR="004E7ABE">
        <w:rPr>
          <w:lang w:val="sv-SE"/>
        </w:rPr>
        <w:t xml:space="preserve">att </w:t>
      </w:r>
      <w:r w:rsidR="001F49D8">
        <w:rPr>
          <w:lang w:val="sv-SE"/>
        </w:rPr>
        <w:t xml:space="preserve">det inte alltid är meningsfullt att tala om elevers dynamiska eller statiska </w:t>
      </w:r>
      <w:r w:rsidR="00973A18">
        <w:rPr>
          <w:lang w:val="sv-SE"/>
        </w:rPr>
        <w:t>uppfattning om likhetstecknet</w:t>
      </w:r>
      <w:r w:rsidR="00590A1C">
        <w:rPr>
          <w:lang w:val="sv-SE"/>
        </w:rPr>
        <w:t xml:space="preserve"> som att det är antingen</w:t>
      </w:r>
      <w:r w:rsidR="00230D8E">
        <w:rPr>
          <w:lang w:val="sv-SE"/>
        </w:rPr>
        <w:t xml:space="preserve"> det ena </w:t>
      </w:r>
      <w:r w:rsidR="00590A1C">
        <w:rPr>
          <w:lang w:val="sv-SE"/>
        </w:rPr>
        <w:t>eller</w:t>
      </w:r>
      <w:r w:rsidR="00230D8E">
        <w:rPr>
          <w:lang w:val="sv-SE"/>
        </w:rPr>
        <w:t xml:space="preserve"> det andra</w:t>
      </w:r>
      <w:r w:rsidR="00295BAB">
        <w:rPr>
          <w:lang w:val="sv-SE"/>
        </w:rPr>
        <w:t xml:space="preserve"> eller att det är stabila uppfattningar över tid</w:t>
      </w:r>
      <w:r w:rsidR="00973A18">
        <w:rPr>
          <w:lang w:val="sv-SE"/>
        </w:rPr>
        <w:t>. En elev kan ha båda synsätten samtidigt, och ge uttryck för båda sätten</w:t>
      </w:r>
      <w:r w:rsidR="00290C26">
        <w:rPr>
          <w:lang w:val="sv-SE"/>
        </w:rPr>
        <w:t xml:space="preserve"> i stort sett samtidigt</w:t>
      </w:r>
      <w:r w:rsidR="00E47367">
        <w:rPr>
          <w:lang w:val="sv-SE"/>
        </w:rPr>
        <w:t xml:space="preserve">. </w:t>
      </w:r>
      <w:r w:rsidR="009762EA">
        <w:rPr>
          <w:lang w:val="sv-SE"/>
        </w:rPr>
        <w:t xml:space="preserve">Detta står i kontrast till dikotomin om dynamisk eller statisk uppfattning så som den beskrivs tidigare (exempelvis Kieran, 1981; Knuth et al. 2006). </w:t>
      </w:r>
      <w:r w:rsidR="00FF0D14">
        <w:rPr>
          <w:lang w:val="sv-SE"/>
        </w:rPr>
        <w:t xml:space="preserve">Snarare är det en bekräftelse på </w:t>
      </w:r>
      <w:r w:rsidR="00F825A6">
        <w:rPr>
          <w:lang w:val="sv-SE"/>
        </w:rPr>
        <w:t>en</w:t>
      </w:r>
      <w:r w:rsidR="008A66DD">
        <w:rPr>
          <w:lang w:val="sv-SE"/>
        </w:rPr>
        <w:t xml:space="preserve"> samtidig operationell och relationell uppfattning</w:t>
      </w:r>
      <w:r w:rsidR="00CC400F">
        <w:rPr>
          <w:lang w:val="sv-SE"/>
        </w:rPr>
        <w:t>, både ”blir” och ”</w:t>
      </w:r>
      <w:r w:rsidR="00E4604F">
        <w:rPr>
          <w:lang w:val="sv-SE"/>
        </w:rPr>
        <w:t>är” används parallellt</w:t>
      </w:r>
      <w:r w:rsidR="008A66DD">
        <w:rPr>
          <w:lang w:val="sv-SE"/>
        </w:rPr>
        <w:t>.</w:t>
      </w:r>
    </w:p>
    <w:p w14:paraId="6F203C91" w14:textId="06D31A12" w:rsidR="00CE6A6A" w:rsidRPr="00AA36C9" w:rsidRDefault="00CE6A6A">
      <w:pPr>
        <w:pStyle w:val="Rubrik2"/>
        <w:rPr>
          <w:lang w:val="sv-SE"/>
        </w:rPr>
      </w:pPr>
      <w:r w:rsidRPr="00AA36C9">
        <w:rPr>
          <w:lang w:val="sv-SE"/>
        </w:rPr>
        <w:t>Referen</w:t>
      </w:r>
      <w:r w:rsidR="007F7B13" w:rsidRPr="00AA36C9">
        <w:rPr>
          <w:lang w:val="sv-SE"/>
        </w:rPr>
        <w:t>ser</w:t>
      </w:r>
    </w:p>
    <w:p w14:paraId="24A147E2" w14:textId="6462813E" w:rsidR="00185088" w:rsidRPr="00D4191F" w:rsidRDefault="00185088" w:rsidP="0036625B">
      <w:pPr>
        <w:pStyle w:val="References"/>
        <w:rPr>
          <w:lang w:val="sv-SE"/>
        </w:rPr>
      </w:pPr>
      <w:r w:rsidRPr="00CB4680">
        <w:rPr>
          <w:lang w:val="sv-SE"/>
        </w:rPr>
        <w:t>Häggström, J., Kilhamn</w:t>
      </w:r>
      <w:r w:rsidR="00281E7E" w:rsidRPr="00CB4680">
        <w:rPr>
          <w:lang w:val="sv-SE"/>
        </w:rPr>
        <w:t xml:space="preserve">, C. </w:t>
      </w:r>
      <w:r w:rsidR="00D564D4" w:rsidRPr="00CB4680">
        <w:rPr>
          <w:lang w:val="sv-SE"/>
        </w:rPr>
        <w:t>&amp;</w:t>
      </w:r>
      <w:r w:rsidR="00281E7E" w:rsidRPr="00CB4680">
        <w:rPr>
          <w:lang w:val="sv-SE"/>
        </w:rPr>
        <w:t xml:space="preserve"> Fredriksson, M. (</w:t>
      </w:r>
      <w:r w:rsidR="000A0FB8" w:rsidRPr="00CB4680">
        <w:rPr>
          <w:lang w:val="sv-SE"/>
        </w:rPr>
        <w:t xml:space="preserve">2019). </w:t>
      </w:r>
      <w:r w:rsidR="000A0FB8" w:rsidRPr="00D4191F">
        <w:rPr>
          <w:i/>
          <w:iCs/>
          <w:lang w:val="sv-SE"/>
        </w:rPr>
        <w:t>Algebra i grundskolan</w:t>
      </w:r>
      <w:r w:rsidR="000A0FB8" w:rsidRPr="00D4191F">
        <w:rPr>
          <w:lang w:val="sv-SE"/>
        </w:rPr>
        <w:t>. NCM</w:t>
      </w:r>
      <w:r w:rsidR="00BE330F" w:rsidRPr="00D4191F">
        <w:rPr>
          <w:lang w:val="sv-SE"/>
        </w:rPr>
        <w:t>.</w:t>
      </w:r>
    </w:p>
    <w:p w14:paraId="475A3572" w14:textId="34DDC7FD" w:rsidR="00074511" w:rsidRPr="0036625B" w:rsidRDefault="00074511" w:rsidP="0036625B">
      <w:pPr>
        <w:pStyle w:val="References"/>
      </w:pPr>
      <w:r w:rsidRPr="00D4191F">
        <w:rPr>
          <w:lang w:val="sv-SE"/>
        </w:rPr>
        <w:t xml:space="preserve">Kieran, C. </w:t>
      </w:r>
      <w:r w:rsidR="00BB161E" w:rsidRPr="00D4191F">
        <w:rPr>
          <w:lang w:val="sv-SE"/>
        </w:rPr>
        <w:t xml:space="preserve">(1981). </w:t>
      </w:r>
      <w:r w:rsidR="00BB161E" w:rsidRPr="0036625B">
        <w:t xml:space="preserve">Concepts associated with the equality symbol. </w:t>
      </w:r>
      <w:r w:rsidR="00BB161E" w:rsidRPr="001B2A16">
        <w:rPr>
          <w:i/>
          <w:iCs/>
        </w:rPr>
        <w:t>Educational Studies in Math</w:t>
      </w:r>
      <w:r w:rsidR="00230296" w:rsidRPr="001B2A16">
        <w:rPr>
          <w:i/>
          <w:iCs/>
        </w:rPr>
        <w:t>e</w:t>
      </w:r>
      <w:r w:rsidR="00BB161E" w:rsidRPr="001B2A16">
        <w:rPr>
          <w:i/>
          <w:iCs/>
        </w:rPr>
        <w:t>matics</w:t>
      </w:r>
      <w:r w:rsidR="00230296" w:rsidRPr="0036625B">
        <w:t xml:space="preserve">, </w:t>
      </w:r>
      <w:r w:rsidR="00230296" w:rsidRPr="007C1A70">
        <w:rPr>
          <w:i/>
          <w:iCs/>
        </w:rPr>
        <w:t>12</w:t>
      </w:r>
      <w:r w:rsidR="00230296" w:rsidRPr="0036625B">
        <w:t>(3), 317-326.</w:t>
      </w:r>
    </w:p>
    <w:p w14:paraId="45D54CBF" w14:textId="7925A9C8" w:rsidR="00F6737E" w:rsidRPr="0036625B" w:rsidRDefault="00174ABB" w:rsidP="0036625B">
      <w:pPr>
        <w:pStyle w:val="References"/>
      </w:pPr>
      <w:r w:rsidRPr="0036625B">
        <w:t>Knuth, E. J., Stephens, A. C.</w:t>
      </w:r>
      <w:r w:rsidR="00AC380B" w:rsidRPr="0036625B">
        <w:t>, McNeil</w:t>
      </w:r>
      <w:r w:rsidR="00CF5C6F" w:rsidRPr="0036625B">
        <w:t>, N. M. &amp; Alibali, M. W.</w:t>
      </w:r>
      <w:r w:rsidRPr="0036625B">
        <w:t xml:space="preserve">  (2006). Does understanding the equal sign matter</w:t>
      </w:r>
      <w:r w:rsidR="00E37C15" w:rsidRPr="0036625B">
        <w:t xml:space="preserve">? Evidence from solving equations. </w:t>
      </w:r>
      <w:r w:rsidR="00E37C15" w:rsidRPr="00E11656">
        <w:rPr>
          <w:i/>
          <w:iCs/>
        </w:rPr>
        <w:t>Journal for Research i</w:t>
      </w:r>
      <w:r w:rsidR="00145D07" w:rsidRPr="00E11656">
        <w:rPr>
          <w:i/>
          <w:iCs/>
        </w:rPr>
        <w:t>n Mathematics Education</w:t>
      </w:r>
      <w:r w:rsidR="00FA571A" w:rsidRPr="0036625B">
        <w:t xml:space="preserve">, </w:t>
      </w:r>
      <w:r w:rsidR="00FA571A" w:rsidRPr="007C1A70">
        <w:rPr>
          <w:i/>
          <w:iCs/>
        </w:rPr>
        <w:t>37</w:t>
      </w:r>
      <w:r w:rsidR="00FA571A" w:rsidRPr="0036625B">
        <w:t>(4), 297-312.</w:t>
      </w:r>
      <w:r w:rsidR="009344B8">
        <w:t xml:space="preserve"> </w:t>
      </w:r>
      <w:r w:rsidR="006F3B11">
        <w:t>http://doi.org/</w:t>
      </w:r>
      <w:r w:rsidR="00741BBE">
        <w:t>10.2307/30034852</w:t>
      </w:r>
    </w:p>
    <w:p w14:paraId="4A677BD7" w14:textId="6C2706C6" w:rsidR="007E7345" w:rsidRPr="0036625B" w:rsidRDefault="007E7345" w:rsidP="0036625B">
      <w:pPr>
        <w:pStyle w:val="References"/>
      </w:pPr>
      <w:r w:rsidRPr="0036625B">
        <w:t>Mathew</w:t>
      </w:r>
      <w:r w:rsidR="00090261" w:rsidRPr="0036625B">
        <w:t xml:space="preserve">s, P., Rittle-Johnson, B., McEldoon, K. </w:t>
      </w:r>
      <w:r w:rsidR="00D564D4" w:rsidRPr="0036625B">
        <w:t>&amp;</w:t>
      </w:r>
      <w:r w:rsidR="00090261" w:rsidRPr="0036625B">
        <w:t xml:space="preserve"> Taylor, R.</w:t>
      </w:r>
      <w:r w:rsidR="00407DBF" w:rsidRPr="0036625B">
        <w:t xml:space="preserve"> (2012). Measure for measure: What combining diverse measures reveals about children’s understanding of the equal sign as an indicator of mathematical equality</w:t>
      </w:r>
      <w:r w:rsidR="00E21573" w:rsidRPr="0036625B">
        <w:t xml:space="preserve">. </w:t>
      </w:r>
      <w:r w:rsidR="00E21573" w:rsidRPr="00E11656">
        <w:rPr>
          <w:i/>
          <w:iCs/>
        </w:rPr>
        <w:t>Journal for Research in Mathematics Education</w:t>
      </w:r>
      <w:r w:rsidR="00E21573" w:rsidRPr="0036625B">
        <w:t xml:space="preserve">, </w:t>
      </w:r>
      <w:r w:rsidR="00E21573" w:rsidRPr="007C1A70">
        <w:rPr>
          <w:i/>
          <w:iCs/>
        </w:rPr>
        <w:t>43</w:t>
      </w:r>
      <w:r w:rsidR="00E21573" w:rsidRPr="0036625B">
        <w:t>(3), 316-350.</w:t>
      </w:r>
      <w:r w:rsidR="001208E2">
        <w:t xml:space="preserve"> </w:t>
      </w:r>
      <w:r w:rsidR="00256F66" w:rsidRPr="00C76553">
        <w:t>http://doi.org/10.5951/jresematheduc.43.3.0316</w:t>
      </w:r>
    </w:p>
    <w:p w14:paraId="28230E26" w14:textId="286C242F" w:rsidR="00F81EF0" w:rsidRPr="0036625B" w:rsidRDefault="00F81EF0" w:rsidP="0036625B">
      <w:pPr>
        <w:pStyle w:val="References"/>
      </w:pPr>
      <w:r w:rsidRPr="00C76553">
        <w:rPr>
          <w:lang w:val="sv-SE"/>
        </w:rPr>
        <w:t xml:space="preserve">Persson, E. (2023). </w:t>
      </w:r>
      <w:r w:rsidRPr="00D4191F">
        <w:rPr>
          <w:i/>
          <w:iCs/>
          <w:lang w:val="sv-SE"/>
        </w:rPr>
        <w:t>Hur uppfattar elever likhetstecknet? Nyanser av statisk och dynamisk uppfattning</w:t>
      </w:r>
      <w:r w:rsidRPr="00D4191F">
        <w:rPr>
          <w:lang w:val="sv-SE"/>
        </w:rPr>
        <w:t xml:space="preserve">. </w:t>
      </w:r>
      <w:r w:rsidRPr="0036625B">
        <w:t>Examensarbete. Jönköping Unive</w:t>
      </w:r>
      <w:r w:rsidR="004F56C0" w:rsidRPr="0036625B">
        <w:t>rsity</w:t>
      </w:r>
    </w:p>
    <w:p w14:paraId="1EC7C3C7" w14:textId="466500F8" w:rsidR="00656532" w:rsidRPr="00CC360F" w:rsidRDefault="00656532" w:rsidP="0036625B">
      <w:pPr>
        <w:pStyle w:val="References"/>
      </w:pPr>
      <w:r w:rsidRPr="0036625B">
        <w:t xml:space="preserve">Rittle-Johnson, B., </w:t>
      </w:r>
      <w:r w:rsidR="00902063" w:rsidRPr="0036625B">
        <w:t xml:space="preserve">Mathews, P. G., Taylor, R. S. </w:t>
      </w:r>
      <w:r w:rsidR="00D564D4" w:rsidRPr="0036625B">
        <w:t>&amp;</w:t>
      </w:r>
      <w:r w:rsidR="00902063" w:rsidRPr="0036625B">
        <w:t xml:space="preserve"> McEldoon, K. L. (</w:t>
      </w:r>
      <w:r w:rsidR="00365D11" w:rsidRPr="0036625B">
        <w:t>2011)</w:t>
      </w:r>
      <w:r w:rsidR="00233020" w:rsidRPr="0036625B">
        <w:t xml:space="preserve">. Assessing knowledge of mathematical equivalence: A construct-modeling approach. </w:t>
      </w:r>
      <w:r w:rsidR="00757591" w:rsidRPr="00E11656">
        <w:rPr>
          <w:i/>
          <w:iCs/>
        </w:rPr>
        <w:t>Journal of Educational Psychology</w:t>
      </w:r>
      <w:r w:rsidR="00CC360F">
        <w:t xml:space="preserve">, </w:t>
      </w:r>
      <w:r w:rsidR="00CC360F">
        <w:rPr>
          <w:i/>
          <w:iCs/>
        </w:rPr>
        <w:t>103</w:t>
      </w:r>
      <w:r w:rsidR="00CC360F">
        <w:t>(1), 85-104</w:t>
      </w:r>
      <w:r w:rsidR="00B14840">
        <w:t xml:space="preserve">. </w:t>
      </w:r>
      <w:r w:rsidR="00256F66">
        <w:t>h</w:t>
      </w:r>
      <w:r w:rsidR="006F3B11">
        <w:t>ttp://doi.org/</w:t>
      </w:r>
      <w:r w:rsidR="00B14840">
        <w:t>10.1037/a0021334</w:t>
      </w:r>
    </w:p>
    <w:p w14:paraId="6369AC19" w14:textId="3271AC45" w:rsidR="00CB71A8" w:rsidRPr="0036625B" w:rsidRDefault="00CB71A8" w:rsidP="0036625B">
      <w:pPr>
        <w:pStyle w:val="References"/>
      </w:pPr>
      <w:r w:rsidRPr="0036625B">
        <w:t>Sfard</w:t>
      </w:r>
      <w:r w:rsidR="00493028" w:rsidRPr="0036625B">
        <w:t>, A.</w:t>
      </w:r>
      <w:r w:rsidRPr="0036625B">
        <w:t xml:space="preserve"> (</w:t>
      </w:r>
      <w:r w:rsidR="002F1A2A" w:rsidRPr="0036625B">
        <w:t>1991</w:t>
      </w:r>
      <w:r w:rsidRPr="0036625B">
        <w:t>)</w:t>
      </w:r>
      <w:r w:rsidR="00493028" w:rsidRPr="0036625B">
        <w:t>.</w:t>
      </w:r>
      <w:r w:rsidR="00377F02" w:rsidRPr="0036625B">
        <w:t xml:space="preserve"> On the dual nature of mathematical conceptions: Reflections on process and objects as </w:t>
      </w:r>
      <w:r w:rsidR="002B13D5" w:rsidRPr="0036625B">
        <w:t>d</w:t>
      </w:r>
      <w:r w:rsidR="00377F02" w:rsidRPr="0036625B">
        <w:t>ifferent sides of the same coin</w:t>
      </w:r>
      <w:r w:rsidR="002B13D5" w:rsidRPr="0036625B">
        <w:t xml:space="preserve">. </w:t>
      </w:r>
      <w:r w:rsidR="002B13D5" w:rsidRPr="00E87224">
        <w:rPr>
          <w:i/>
          <w:iCs/>
        </w:rPr>
        <w:t>Educational Studies in Mathematics</w:t>
      </w:r>
      <w:r w:rsidR="002B13D5" w:rsidRPr="0036625B">
        <w:t xml:space="preserve">, </w:t>
      </w:r>
      <w:r w:rsidR="002B13D5" w:rsidRPr="0036625B">
        <w:rPr>
          <w:i/>
          <w:iCs/>
        </w:rPr>
        <w:t>22</w:t>
      </w:r>
      <w:r w:rsidR="00F36A08" w:rsidRPr="0036625B">
        <w:t>(1)</w:t>
      </w:r>
      <w:r w:rsidR="002B13D5" w:rsidRPr="0036625B">
        <w:t>, 1-36.</w:t>
      </w:r>
    </w:p>
    <w:p w14:paraId="1078BEE7" w14:textId="728D8574" w:rsidR="00CE6A6A" w:rsidRPr="0036625B" w:rsidRDefault="00656532" w:rsidP="0036625B">
      <w:pPr>
        <w:pStyle w:val="References"/>
      </w:pPr>
      <w:r w:rsidRPr="0036625B">
        <w:t xml:space="preserve">Sumpter, L. </w:t>
      </w:r>
      <w:r w:rsidR="00811830" w:rsidRPr="0036625B">
        <w:t xml:space="preserve">&amp; </w:t>
      </w:r>
      <w:r w:rsidR="00CC691E" w:rsidRPr="0036625B">
        <w:t>Löwenhielm, A.</w:t>
      </w:r>
      <w:r w:rsidRPr="0036625B">
        <w:t xml:space="preserve"> (2022)</w:t>
      </w:r>
      <w:r w:rsidR="00CC691E" w:rsidRPr="0036625B">
        <w:t>. Differences in grade 7 students’ understanding of the equal sign</w:t>
      </w:r>
      <w:r w:rsidR="008223AD" w:rsidRPr="0036625B">
        <w:t xml:space="preserve">. </w:t>
      </w:r>
      <w:r w:rsidR="008223AD" w:rsidRPr="00E87224">
        <w:rPr>
          <w:i/>
          <w:iCs/>
        </w:rPr>
        <w:t>Mathematical Thinking and Learning</w:t>
      </w:r>
      <w:r w:rsidR="008223AD" w:rsidRPr="0036625B">
        <w:t xml:space="preserve">, </w:t>
      </w:r>
      <w:r w:rsidR="00BD1A68" w:rsidRPr="0036625B">
        <w:t>1-16</w:t>
      </w:r>
      <w:r w:rsidR="00DA5E1F" w:rsidRPr="0036625B">
        <w:t>.</w:t>
      </w:r>
      <w:r w:rsidR="00AC7C48" w:rsidRPr="0036625B">
        <w:t xml:space="preserve"> </w:t>
      </w:r>
      <w:r w:rsidR="00256F66">
        <w:t>http://doi.org/</w:t>
      </w:r>
      <w:r w:rsidR="00450C02" w:rsidRPr="0036625B">
        <w:t>10.1080/10986065.2022.2058160</w:t>
      </w:r>
    </w:p>
    <w:sectPr w:rsidR="00CE6A6A" w:rsidRPr="0036625B" w:rsidSect="003B0660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374F" w14:textId="77777777" w:rsidR="00D33399" w:rsidRDefault="00D33399">
      <w:pPr>
        <w:spacing w:line="240" w:lineRule="auto"/>
      </w:pPr>
      <w:r>
        <w:separator/>
      </w:r>
    </w:p>
  </w:endnote>
  <w:endnote w:type="continuationSeparator" w:id="0">
    <w:p w14:paraId="63057264" w14:textId="77777777" w:rsidR="00D33399" w:rsidRDefault="00D3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69FED7C5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33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41C9" w14:textId="77777777" w:rsidR="00D33399" w:rsidRDefault="00D33399">
      <w:pPr>
        <w:spacing w:line="240" w:lineRule="auto"/>
      </w:pPr>
      <w:r>
        <w:separator/>
      </w:r>
    </w:p>
  </w:footnote>
  <w:footnote w:type="continuationSeparator" w:id="0">
    <w:p w14:paraId="62ED9FEE" w14:textId="77777777" w:rsidR="00D33399" w:rsidRDefault="00D33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248B"/>
    <w:rsid w:val="000028C4"/>
    <w:rsid w:val="0000329C"/>
    <w:rsid w:val="0000576C"/>
    <w:rsid w:val="0000691C"/>
    <w:rsid w:val="00007641"/>
    <w:rsid w:val="00011BCA"/>
    <w:rsid w:val="00013748"/>
    <w:rsid w:val="00013BA1"/>
    <w:rsid w:val="00013E9E"/>
    <w:rsid w:val="00016344"/>
    <w:rsid w:val="00017F6E"/>
    <w:rsid w:val="0002117D"/>
    <w:rsid w:val="00021189"/>
    <w:rsid w:val="00021CAA"/>
    <w:rsid w:val="00022ED6"/>
    <w:rsid w:val="00023496"/>
    <w:rsid w:val="000258C6"/>
    <w:rsid w:val="00025E5A"/>
    <w:rsid w:val="00034485"/>
    <w:rsid w:val="000379A6"/>
    <w:rsid w:val="000408CC"/>
    <w:rsid w:val="00040CC6"/>
    <w:rsid w:val="00050354"/>
    <w:rsid w:val="00053461"/>
    <w:rsid w:val="000546FC"/>
    <w:rsid w:val="00055654"/>
    <w:rsid w:val="00056B81"/>
    <w:rsid w:val="0006067B"/>
    <w:rsid w:val="00063DD7"/>
    <w:rsid w:val="00064A57"/>
    <w:rsid w:val="00070526"/>
    <w:rsid w:val="00070C55"/>
    <w:rsid w:val="00071085"/>
    <w:rsid w:val="000715D6"/>
    <w:rsid w:val="000730BF"/>
    <w:rsid w:val="00074511"/>
    <w:rsid w:val="000755EA"/>
    <w:rsid w:val="00075C75"/>
    <w:rsid w:val="000761F4"/>
    <w:rsid w:val="00077344"/>
    <w:rsid w:val="0008003F"/>
    <w:rsid w:val="000805AF"/>
    <w:rsid w:val="00084739"/>
    <w:rsid w:val="0009021C"/>
    <w:rsid w:val="00090261"/>
    <w:rsid w:val="000913BA"/>
    <w:rsid w:val="000A0FB8"/>
    <w:rsid w:val="000A0FF6"/>
    <w:rsid w:val="000A19A1"/>
    <w:rsid w:val="000A3199"/>
    <w:rsid w:val="000A7C8E"/>
    <w:rsid w:val="000B050C"/>
    <w:rsid w:val="000B0C7E"/>
    <w:rsid w:val="000B166F"/>
    <w:rsid w:val="000B61C6"/>
    <w:rsid w:val="000C08C4"/>
    <w:rsid w:val="000C38AF"/>
    <w:rsid w:val="000C4F9F"/>
    <w:rsid w:val="000C69EF"/>
    <w:rsid w:val="000C7C5B"/>
    <w:rsid w:val="000C7CC3"/>
    <w:rsid w:val="000D2258"/>
    <w:rsid w:val="000E0E9B"/>
    <w:rsid w:val="000E156A"/>
    <w:rsid w:val="000E231B"/>
    <w:rsid w:val="000E5789"/>
    <w:rsid w:val="000E684C"/>
    <w:rsid w:val="000E728A"/>
    <w:rsid w:val="000E7905"/>
    <w:rsid w:val="000F0CBF"/>
    <w:rsid w:val="000F4781"/>
    <w:rsid w:val="000F56E5"/>
    <w:rsid w:val="000F7436"/>
    <w:rsid w:val="000F7629"/>
    <w:rsid w:val="000F7BC9"/>
    <w:rsid w:val="0010236A"/>
    <w:rsid w:val="001028B8"/>
    <w:rsid w:val="00103924"/>
    <w:rsid w:val="00104036"/>
    <w:rsid w:val="00106608"/>
    <w:rsid w:val="0010673E"/>
    <w:rsid w:val="0011047F"/>
    <w:rsid w:val="00110F48"/>
    <w:rsid w:val="00114846"/>
    <w:rsid w:val="0011492A"/>
    <w:rsid w:val="00116D9E"/>
    <w:rsid w:val="001174CF"/>
    <w:rsid w:val="00117643"/>
    <w:rsid w:val="001208E2"/>
    <w:rsid w:val="00121201"/>
    <w:rsid w:val="00121703"/>
    <w:rsid w:val="001223BD"/>
    <w:rsid w:val="00122837"/>
    <w:rsid w:val="0012459D"/>
    <w:rsid w:val="00124FD7"/>
    <w:rsid w:val="00126E2F"/>
    <w:rsid w:val="001304C8"/>
    <w:rsid w:val="00133F5F"/>
    <w:rsid w:val="00134AA9"/>
    <w:rsid w:val="00135B0E"/>
    <w:rsid w:val="001427DE"/>
    <w:rsid w:val="001456D1"/>
    <w:rsid w:val="00145D07"/>
    <w:rsid w:val="00145EBF"/>
    <w:rsid w:val="0014690D"/>
    <w:rsid w:val="00151791"/>
    <w:rsid w:val="001526FB"/>
    <w:rsid w:val="0015278C"/>
    <w:rsid w:val="00154DC0"/>
    <w:rsid w:val="00154E61"/>
    <w:rsid w:val="001579F9"/>
    <w:rsid w:val="00157D1F"/>
    <w:rsid w:val="00161A07"/>
    <w:rsid w:val="0017317B"/>
    <w:rsid w:val="00173272"/>
    <w:rsid w:val="00174ABB"/>
    <w:rsid w:val="001759FB"/>
    <w:rsid w:val="00180F78"/>
    <w:rsid w:val="00181BD5"/>
    <w:rsid w:val="00185088"/>
    <w:rsid w:val="00185445"/>
    <w:rsid w:val="00185BCD"/>
    <w:rsid w:val="00186DB8"/>
    <w:rsid w:val="00192941"/>
    <w:rsid w:val="00197EE2"/>
    <w:rsid w:val="001A00EF"/>
    <w:rsid w:val="001A01D9"/>
    <w:rsid w:val="001A2456"/>
    <w:rsid w:val="001B2A16"/>
    <w:rsid w:val="001B3EDB"/>
    <w:rsid w:val="001B45A9"/>
    <w:rsid w:val="001B48E4"/>
    <w:rsid w:val="001B693B"/>
    <w:rsid w:val="001B6981"/>
    <w:rsid w:val="001B6DFE"/>
    <w:rsid w:val="001B7173"/>
    <w:rsid w:val="001C5776"/>
    <w:rsid w:val="001C6529"/>
    <w:rsid w:val="001C6F6F"/>
    <w:rsid w:val="001C7946"/>
    <w:rsid w:val="001D0B8F"/>
    <w:rsid w:val="001D1107"/>
    <w:rsid w:val="001D1678"/>
    <w:rsid w:val="001E2F5A"/>
    <w:rsid w:val="001E4176"/>
    <w:rsid w:val="001E420B"/>
    <w:rsid w:val="001E5586"/>
    <w:rsid w:val="001E60F4"/>
    <w:rsid w:val="001E6787"/>
    <w:rsid w:val="001F2315"/>
    <w:rsid w:val="001F23BC"/>
    <w:rsid w:val="001F3075"/>
    <w:rsid w:val="001F47B7"/>
    <w:rsid w:val="001F49D8"/>
    <w:rsid w:val="001F636C"/>
    <w:rsid w:val="001F66CB"/>
    <w:rsid w:val="001F762A"/>
    <w:rsid w:val="00200115"/>
    <w:rsid w:val="002030D5"/>
    <w:rsid w:val="00203272"/>
    <w:rsid w:val="00204303"/>
    <w:rsid w:val="002057B5"/>
    <w:rsid w:val="00210D9C"/>
    <w:rsid w:val="002118A9"/>
    <w:rsid w:val="00214A37"/>
    <w:rsid w:val="002170BE"/>
    <w:rsid w:val="00217292"/>
    <w:rsid w:val="00220438"/>
    <w:rsid w:val="00220879"/>
    <w:rsid w:val="00220A60"/>
    <w:rsid w:val="00221C96"/>
    <w:rsid w:val="0022425C"/>
    <w:rsid w:val="002244B0"/>
    <w:rsid w:val="00226258"/>
    <w:rsid w:val="00230296"/>
    <w:rsid w:val="00230D8E"/>
    <w:rsid w:val="00230FB4"/>
    <w:rsid w:val="002329F9"/>
    <w:rsid w:val="00233020"/>
    <w:rsid w:val="00233830"/>
    <w:rsid w:val="002339CB"/>
    <w:rsid w:val="0023546E"/>
    <w:rsid w:val="0023582F"/>
    <w:rsid w:val="00236413"/>
    <w:rsid w:val="00243004"/>
    <w:rsid w:val="002430BA"/>
    <w:rsid w:val="002440AA"/>
    <w:rsid w:val="002475AD"/>
    <w:rsid w:val="002477A8"/>
    <w:rsid w:val="0025312B"/>
    <w:rsid w:val="00254A30"/>
    <w:rsid w:val="00255737"/>
    <w:rsid w:val="0025592A"/>
    <w:rsid w:val="00256F66"/>
    <w:rsid w:val="00263F7D"/>
    <w:rsid w:val="00272862"/>
    <w:rsid w:val="002751B4"/>
    <w:rsid w:val="00276F27"/>
    <w:rsid w:val="002777C8"/>
    <w:rsid w:val="00280DDD"/>
    <w:rsid w:val="0028197D"/>
    <w:rsid w:val="00281E7E"/>
    <w:rsid w:val="002824CB"/>
    <w:rsid w:val="00284530"/>
    <w:rsid w:val="00285BD2"/>
    <w:rsid w:val="002862A8"/>
    <w:rsid w:val="00287F80"/>
    <w:rsid w:val="002902F4"/>
    <w:rsid w:val="00290C26"/>
    <w:rsid w:val="00291514"/>
    <w:rsid w:val="00292518"/>
    <w:rsid w:val="00295BAB"/>
    <w:rsid w:val="002A09AC"/>
    <w:rsid w:val="002A1C0F"/>
    <w:rsid w:val="002A30D3"/>
    <w:rsid w:val="002A38E1"/>
    <w:rsid w:val="002A3D5C"/>
    <w:rsid w:val="002B13D5"/>
    <w:rsid w:val="002B15D8"/>
    <w:rsid w:val="002B4388"/>
    <w:rsid w:val="002B440D"/>
    <w:rsid w:val="002B44A4"/>
    <w:rsid w:val="002B69B4"/>
    <w:rsid w:val="002B7985"/>
    <w:rsid w:val="002B7A58"/>
    <w:rsid w:val="002C07F3"/>
    <w:rsid w:val="002C1213"/>
    <w:rsid w:val="002C356B"/>
    <w:rsid w:val="002C65E6"/>
    <w:rsid w:val="002D1618"/>
    <w:rsid w:val="002D258B"/>
    <w:rsid w:val="002D66D3"/>
    <w:rsid w:val="002D6DAD"/>
    <w:rsid w:val="002E5FB8"/>
    <w:rsid w:val="002F0377"/>
    <w:rsid w:val="002F0432"/>
    <w:rsid w:val="002F1767"/>
    <w:rsid w:val="002F1A2A"/>
    <w:rsid w:val="002F1E3D"/>
    <w:rsid w:val="002F393C"/>
    <w:rsid w:val="002F47B4"/>
    <w:rsid w:val="002F7602"/>
    <w:rsid w:val="002F7B50"/>
    <w:rsid w:val="0030012A"/>
    <w:rsid w:val="00300772"/>
    <w:rsid w:val="00305B24"/>
    <w:rsid w:val="003066CE"/>
    <w:rsid w:val="00307966"/>
    <w:rsid w:val="00310EDB"/>
    <w:rsid w:val="00311A54"/>
    <w:rsid w:val="00311EAC"/>
    <w:rsid w:val="00312FFA"/>
    <w:rsid w:val="00314AEB"/>
    <w:rsid w:val="00316C10"/>
    <w:rsid w:val="00317B41"/>
    <w:rsid w:val="0032009C"/>
    <w:rsid w:val="0032150D"/>
    <w:rsid w:val="00330547"/>
    <w:rsid w:val="0033182C"/>
    <w:rsid w:val="00331F5B"/>
    <w:rsid w:val="003419C8"/>
    <w:rsid w:val="00344F4C"/>
    <w:rsid w:val="0034687C"/>
    <w:rsid w:val="00350C7F"/>
    <w:rsid w:val="003513B6"/>
    <w:rsid w:val="0035375A"/>
    <w:rsid w:val="00354EFD"/>
    <w:rsid w:val="00355F54"/>
    <w:rsid w:val="003602F0"/>
    <w:rsid w:val="003619DB"/>
    <w:rsid w:val="00361C15"/>
    <w:rsid w:val="00362AFD"/>
    <w:rsid w:val="00363FFB"/>
    <w:rsid w:val="00365D11"/>
    <w:rsid w:val="003661A6"/>
    <w:rsid w:val="0036625B"/>
    <w:rsid w:val="00367C80"/>
    <w:rsid w:val="003706D1"/>
    <w:rsid w:val="00373755"/>
    <w:rsid w:val="003743C8"/>
    <w:rsid w:val="00375728"/>
    <w:rsid w:val="00377F02"/>
    <w:rsid w:val="0038092B"/>
    <w:rsid w:val="00381E14"/>
    <w:rsid w:val="00383A28"/>
    <w:rsid w:val="0038511F"/>
    <w:rsid w:val="0038577D"/>
    <w:rsid w:val="0038626C"/>
    <w:rsid w:val="003863E4"/>
    <w:rsid w:val="00386B19"/>
    <w:rsid w:val="00387505"/>
    <w:rsid w:val="00387878"/>
    <w:rsid w:val="0039256D"/>
    <w:rsid w:val="00392E3A"/>
    <w:rsid w:val="0039429C"/>
    <w:rsid w:val="003953CC"/>
    <w:rsid w:val="00395F99"/>
    <w:rsid w:val="0039607C"/>
    <w:rsid w:val="003A07F1"/>
    <w:rsid w:val="003A0F65"/>
    <w:rsid w:val="003A21DB"/>
    <w:rsid w:val="003A3D9D"/>
    <w:rsid w:val="003A5A73"/>
    <w:rsid w:val="003A6A25"/>
    <w:rsid w:val="003A7072"/>
    <w:rsid w:val="003B0660"/>
    <w:rsid w:val="003B11DB"/>
    <w:rsid w:val="003B2647"/>
    <w:rsid w:val="003B340A"/>
    <w:rsid w:val="003B34D8"/>
    <w:rsid w:val="003B4D88"/>
    <w:rsid w:val="003B512C"/>
    <w:rsid w:val="003C2005"/>
    <w:rsid w:val="003C4541"/>
    <w:rsid w:val="003C5055"/>
    <w:rsid w:val="003C7BE4"/>
    <w:rsid w:val="003D1AE4"/>
    <w:rsid w:val="003D3F0A"/>
    <w:rsid w:val="003D4C3E"/>
    <w:rsid w:val="003E729F"/>
    <w:rsid w:val="003F110D"/>
    <w:rsid w:val="003F20C9"/>
    <w:rsid w:val="003F30D5"/>
    <w:rsid w:val="003F44EF"/>
    <w:rsid w:val="003F4545"/>
    <w:rsid w:val="00401180"/>
    <w:rsid w:val="004035D2"/>
    <w:rsid w:val="00403CD2"/>
    <w:rsid w:val="00404318"/>
    <w:rsid w:val="00406DBF"/>
    <w:rsid w:val="00407DBF"/>
    <w:rsid w:val="0041024F"/>
    <w:rsid w:val="004175F6"/>
    <w:rsid w:val="0041793C"/>
    <w:rsid w:val="004242F5"/>
    <w:rsid w:val="00424CF8"/>
    <w:rsid w:val="00426A3E"/>
    <w:rsid w:val="00430500"/>
    <w:rsid w:val="00431E42"/>
    <w:rsid w:val="004323BF"/>
    <w:rsid w:val="00434D7C"/>
    <w:rsid w:val="004362E9"/>
    <w:rsid w:val="00436431"/>
    <w:rsid w:val="004373FC"/>
    <w:rsid w:val="00437AE3"/>
    <w:rsid w:val="00440198"/>
    <w:rsid w:val="00441CA4"/>
    <w:rsid w:val="0044303C"/>
    <w:rsid w:val="004440E6"/>
    <w:rsid w:val="00444209"/>
    <w:rsid w:val="00445740"/>
    <w:rsid w:val="00446079"/>
    <w:rsid w:val="00450240"/>
    <w:rsid w:val="00450B90"/>
    <w:rsid w:val="00450C02"/>
    <w:rsid w:val="004517F1"/>
    <w:rsid w:val="00451C01"/>
    <w:rsid w:val="004545ED"/>
    <w:rsid w:val="00456109"/>
    <w:rsid w:val="00456A0B"/>
    <w:rsid w:val="00457FA0"/>
    <w:rsid w:val="00460EAD"/>
    <w:rsid w:val="00461D61"/>
    <w:rsid w:val="004651B6"/>
    <w:rsid w:val="004712D1"/>
    <w:rsid w:val="0047369E"/>
    <w:rsid w:val="0047435A"/>
    <w:rsid w:val="00482CB3"/>
    <w:rsid w:val="00486A60"/>
    <w:rsid w:val="004929CB"/>
    <w:rsid w:val="00493028"/>
    <w:rsid w:val="0049330A"/>
    <w:rsid w:val="0049471C"/>
    <w:rsid w:val="00497B7D"/>
    <w:rsid w:val="004A00AF"/>
    <w:rsid w:val="004A230F"/>
    <w:rsid w:val="004A277B"/>
    <w:rsid w:val="004A447E"/>
    <w:rsid w:val="004A5495"/>
    <w:rsid w:val="004A72EF"/>
    <w:rsid w:val="004A7FC6"/>
    <w:rsid w:val="004B06EE"/>
    <w:rsid w:val="004B0E6E"/>
    <w:rsid w:val="004B1911"/>
    <w:rsid w:val="004B3808"/>
    <w:rsid w:val="004B4278"/>
    <w:rsid w:val="004C5823"/>
    <w:rsid w:val="004D205C"/>
    <w:rsid w:val="004D22B6"/>
    <w:rsid w:val="004D34F6"/>
    <w:rsid w:val="004D3F2A"/>
    <w:rsid w:val="004E0370"/>
    <w:rsid w:val="004E33C7"/>
    <w:rsid w:val="004E6BFD"/>
    <w:rsid w:val="004E7ABE"/>
    <w:rsid w:val="004F0573"/>
    <w:rsid w:val="004F470D"/>
    <w:rsid w:val="004F54CF"/>
    <w:rsid w:val="004F56C0"/>
    <w:rsid w:val="004F6071"/>
    <w:rsid w:val="00502709"/>
    <w:rsid w:val="00504711"/>
    <w:rsid w:val="00504C71"/>
    <w:rsid w:val="00505241"/>
    <w:rsid w:val="00505B0E"/>
    <w:rsid w:val="005114D9"/>
    <w:rsid w:val="00511F35"/>
    <w:rsid w:val="00513037"/>
    <w:rsid w:val="00514A0B"/>
    <w:rsid w:val="00515A48"/>
    <w:rsid w:val="00517761"/>
    <w:rsid w:val="00524B43"/>
    <w:rsid w:val="00526D0B"/>
    <w:rsid w:val="00527711"/>
    <w:rsid w:val="0052786B"/>
    <w:rsid w:val="005308E3"/>
    <w:rsid w:val="00531A31"/>
    <w:rsid w:val="005353E6"/>
    <w:rsid w:val="00542EFE"/>
    <w:rsid w:val="00543702"/>
    <w:rsid w:val="00543959"/>
    <w:rsid w:val="00543EF2"/>
    <w:rsid w:val="0054416B"/>
    <w:rsid w:val="0054517F"/>
    <w:rsid w:val="005509B8"/>
    <w:rsid w:val="0055465D"/>
    <w:rsid w:val="00554A75"/>
    <w:rsid w:val="00556A59"/>
    <w:rsid w:val="0056588F"/>
    <w:rsid w:val="00570092"/>
    <w:rsid w:val="005710F8"/>
    <w:rsid w:val="0057118D"/>
    <w:rsid w:val="00571E29"/>
    <w:rsid w:val="00572B02"/>
    <w:rsid w:val="0057352C"/>
    <w:rsid w:val="005749A2"/>
    <w:rsid w:val="00574BD8"/>
    <w:rsid w:val="00577994"/>
    <w:rsid w:val="00577B7C"/>
    <w:rsid w:val="00580476"/>
    <w:rsid w:val="005806B2"/>
    <w:rsid w:val="00581FC4"/>
    <w:rsid w:val="00582847"/>
    <w:rsid w:val="00583309"/>
    <w:rsid w:val="00587B9E"/>
    <w:rsid w:val="00590A1C"/>
    <w:rsid w:val="00591F2C"/>
    <w:rsid w:val="005938D8"/>
    <w:rsid w:val="00596271"/>
    <w:rsid w:val="0059749D"/>
    <w:rsid w:val="005A09B6"/>
    <w:rsid w:val="005A0C5F"/>
    <w:rsid w:val="005A1975"/>
    <w:rsid w:val="005A363B"/>
    <w:rsid w:val="005A3804"/>
    <w:rsid w:val="005A41A8"/>
    <w:rsid w:val="005A504B"/>
    <w:rsid w:val="005B2A66"/>
    <w:rsid w:val="005B4E00"/>
    <w:rsid w:val="005B66D1"/>
    <w:rsid w:val="005C30BA"/>
    <w:rsid w:val="005C4754"/>
    <w:rsid w:val="005C676E"/>
    <w:rsid w:val="005C724C"/>
    <w:rsid w:val="005C78B8"/>
    <w:rsid w:val="005D4375"/>
    <w:rsid w:val="005E31A2"/>
    <w:rsid w:val="005E3911"/>
    <w:rsid w:val="005E4171"/>
    <w:rsid w:val="005E5BAE"/>
    <w:rsid w:val="005F28D2"/>
    <w:rsid w:val="005F3020"/>
    <w:rsid w:val="00600C99"/>
    <w:rsid w:val="00601A98"/>
    <w:rsid w:val="006023A3"/>
    <w:rsid w:val="0060495F"/>
    <w:rsid w:val="00605582"/>
    <w:rsid w:val="00605EAA"/>
    <w:rsid w:val="00610B77"/>
    <w:rsid w:val="00611F48"/>
    <w:rsid w:val="006149DD"/>
    <w:rsid w:val="00620E83"/>
    <w:rsid w:val="00626A16"/>
    <w:rsid w:val="00630AC0"/>
    <w:rsid w:val="00631CB4"/>
    <w:rsid w:val="006330F8"/>
    <w:rsid w:val="0063647C"/>
    <w:rsid w:val="00637E03"/>
    <w:rsid w:val="00637F42"/>
    <w:rsid w:val="00646BB4"/>
    <w:rsid w:val="00646F4D"/>
    <w:rsid w:val="00650FE3"/>
    <w:rsid w:val="00651604"/>
    <w:rsid w:val="00652950"/>
    <w:rsid w:val="00656532"/>
    <w:rsid w:val="006568D2"/>
    <w:rsid w:val="006571CF"/>
    <w:rsid w:val="006572A4"/>
    <w:rsid w:val="00657BAA"/>
    <w:rsid w:val="0066095B"/>
    <w:rsid w:val="00662311"/>
    <w:rsid w:val="00663A6F"/>
    <w:rsid w:val="00664076"/>
    <w:rsid w:val="006643FC"/>
    <w:rsid w:val="00666896"/>
    <w:rsid w:val="00666A7C"/>
    <w:rsid w:val="00670824"/>
    <w:rsid w:val="00671F14"/>
    <w:rsid w:val="00672077"/>
    <w:rsid w:val="00677D23"/>
    <w:rsid w:val="00680840"/>
    <w:rsid w:val="0068294F"/>
    <w:rsid w:val="006849D1"/>
    <w:rsid w:val="00684C2A"/>
    <w:rsid w:val="0068521C"/>
    <w:rsid w:val="00685EA9"/>
    <w:rsid w:val="006873A8"/>
    <w:rsid w:val="00687ECB"/>
    <w:rsid w:val="00692AF7"/>
    <w:rsid w:val="00692C70"/>
    <w:rsid w:val="00693BC4"/>
    <w:rsid w:val="006A2E8D"/>
    <w:rsid w:val="006A59B0"/>
    <w:rsid w:val="006A631A"/>
    <w:rsid w:val="006A7CFF"/>
    <w:rsid w:val="006B3A51"/>
    <w:rsid w:val="006B5AF8"/>
    <w:rsid w:val="006B6BAA"/>
    <w:rsid w:val="006B7667"/>
    <w:rsid w:val="006B7C14"/>
    <w:rsid w:val="006C40EE"/>
    <w:rsid w:val="006C4B19"/>
    <w:rsid w:val="006D175D"/>
    <w:rsid w:val="006D1A0C"/>
    <w:rsid w:val="006D426E"/>
    <w:rsid w:val="006D7446"/>
    <w:rsid w:val="006D79C1"/>
    <w:rsid w:val="006E2F19"/>
    <w:rsid w:val="006E31D9"/>
    <w:rsid w:val="006E491C"/>
    <w:rsid w:val="006E6C4C"/>
    <w:rsid w:val="006E72FC"/>
    <w:rsid w:val="006F0D48"/>
    <w:rsid w:val="006F1F9E"/>
    <w:rsid w:val="006F3B11"/>
    <w:rsid w:val="006F56B3"/>
    <w:rsid w:val="006F66CE"/>
    <w:rsid w:val="00700340"/>
    <w:rsid w:val="007003F2"/>
    <w:rsid w:val="00701F73"/>
    <w:rsid w:val="00707D2D"/>
    <w:rsid w:val="00713917"/>
    <w:rsid w:val="00713C1D"/>
    <w:rsid w:val="00715A9B"/>
    <w:rsid w:val="00716B3D"/>
    <w:rsid w:val="00717314"/>
    <w:rsid w:val="00720FCD"/>
    <w:rsid w:val="007210E8"/>
    <w:rsid w:val="0072274A"/>
    <w:rsid w:val="00722DE1"/>
    <w:rsid w:val="00725F09"/>
    <w:rsid w:val="00727DBE"/>
    <w:rsid w:val="0073184D"/>
    <w:rsid w:val="00732AFC"/>
    <w:rsid w:val="00732CC9"/>
    <w:rsid w:val="00734370"/>
    <w:rsid w:val="00736121"/>
    <w:rsid w:val="007374D4"/>
    <w:rsid w:val="00737C28"/>
    <w:rsid w:val="00741BBE"/>
    <w:rsid w:val="00742408"/>
    <w:rsid w:val="00742D8A"/>
    <w:rsid w:val="00750E4A"/>
    <w:rsid w:val="0075497C"/>
    <w:rsid w:val="00757591"/>
    <w:rsid w:val="007606B4"/>
    <w:rsid w:val="00760A0C"/>
    <w:rsid w:val="0076178D"/>
    <w:rsid w:val="00766D3D"/>
    <w:rsid w:val="00770D41"/>
    <w:rsid w:val="007729BF"/>
    <w:rsid w:val="00772A07"/>
    <w:rsid w:val="00777310"/>
    <w:rsid w:val="00780F89"/>
    <w:rsid w:val="007937A6"/>
    <w:rsid w:val="0079551B"/>
    <w:rsid w:val="007956D3"/>
    <w:rsid w:val="007968FA"/>
    <w:rsid w:val="007A0435"/>
    <w:rsid w:val="007A1369"/>
    <w:rsid w:val="007A1A99"/>
    <w:rsid w:val="007A24CF"/>
    <w:rsid w:val="007A678B"/>
    <w:rsid w:val="007B06CB"/>
    <w:rsid w:val="007B0EB2"/>
    <w:rsid w:val="007B1FD8"/>
    <w:rsid w:val="007B2DEC"/>
    <w:rsid w:val="007B3ACD"/>
    <w:rsid w:val="007B410A"/>
    <w:rsid w:val="007B79FC"/>
    <w:rsid w:val="007C1A70"/>
    <w:rsid w:val="007C493D"/>
    <w:rsid w:val="007C5414"/>
    <w:rsid w:val="007C6FFC"/>
    <w:rsid w:val="007C765E"/>
    <w:rsid w:val="007D6054"/>
    <w:rsid w:val="007E23C2"/>
    <w:rsid w:val="007E7189"/>
    <w:rsid w:val="007E7345"/>
    <w:rsid w:val="007E7C46"/>
    <w:rsid w:val="007F3928"/>
    <w:rsid w:val="007F7B13"/>
    <w:rsid w:val="0080022C"/>
    <w:rsid w:val="00800BEE"/>
    <w:rsid w:val="00800C94"/>
    <w:rsid w:val="0080112F"/>
    <w:rsid w:val="008048A9"/>
    <w:rsid w:val="00804C92"/>
    <w:rsid w:val="00810E76"/>
    <w:rsid w:val="00811830"/>
    <w:rsid w:val="00816EA8"/>
    <w:rsid w:val="00817041"/>
    <w:rsid w:val="008179D5"/>
    <w:rsid w:val="008223AD"/>
    <w:rsid w:val="008234C0"/>
    <w:rsid w:val="008307BD"/>
    <w:rsid w:val="00830AA5"/>
    <w:rsid w:val="008328D4"/>
    <w:rsid w:val="00832F16"/>
    <w:rsid w:val="0083307C"/>
    <w:rsid w:val="00835CD3"/>
    <w:rsid w:val="0084002B"/>
    <w:rsid w:val="00842B59"/>
    <w:rsid w:val="00842F58"/>
    <w:rsid w:val="00843C45"/>
    <w:rsid w:val="008445A3"/>
    <w:rsid w:val="00847FC4"/>
    <w:rsid w:val="0085195B"/>
    <w:rsid w:val="00852FCA"/>
    <w:rsid w:val="008547A6"/>
    <w:rsid w:val="00854CA0"/>
    <w:rsid w:val="00857478"/>
    <w:rsid w:val="00863E83"/>
    <w:rsid w:val="008645E6"/>
    <w:rsid w:val="008656AE"/>
    <w:rsid w:val="00865740"/>
    <w:rsid w:val="008662CE"/>
    <w:rsid w:val="008668F4"/>
    <w:rsid w:val="008671C7"/>
    <w:rsid w:val="008714CB"/>
    <w:rsid w:val="00871EC6"/>
    <w:rsid w:val="00873471"/>
    <w:rsid w:val="00873B26"/>
    <w:rsid w:val="00881E44"/>
    <w:rsid w:val="0088305A"/>
    <w:rsid w:val="0088433C"/>
    <w:rsid w:val="00886DEC"/>
    <w:rsid w:val="00890DD2"/>
    <w:rsid w:val="00891850"/>
    <w:rsid w:val="00891D40"/>
    <w:rsid w:val="00892B20"/>
    <w:rsid w:val="00894C4B"/>
    <w:rsid w:val="00895B01"/>
    <w:rsid w:val="00895EFE"/>
    <w:rsid w:val="00896E3C"/>
    <w:rsid w:val="00897AD4"/>
    <w:rsid w:val="008A1881"/>
    <w:rsid w:val="008A1E98"/>
    <w:rsid w:val="008A465D"/>
    <w:rsid w:val="008A46C1"/>
    <w:rsid w:val="008A5DE9"/>
    <w:rsid w:val="008A66DD"/>
    <w:rsid w:val="008A7B11"/>
    <w:rsid w:val="008B4FFB"/>
    <w:rsid w:val="008B65B4"/>
    <w:rsid w:val="008C1AAB"/>
    <w:rsid w:val="008C1AEA"/>
    <w:rsid w:val="008C4C60"/>
    <w:rsid w:val="008C677C"/>
    <w:rsid w:val="008C6DA2"/>
    <w:rsid w:val="008D093E"/>
    <w:rsid w:val="008D1E70"/>
    <w:rsid w:val="008D5D34"/>
    <w:rsid w:val="008D68C3"/>
    <w:rsid w:val="008E45D3"/>
    <w:rsid w:val="008E6CC0"/>
    <w:rsid w:val="008F2056"/>
    <w:rsid w:val="008F485A"/>
    <w:rsid w:val="008F497A"/>
    <w:rsid w:val="008F7C6C"/>
    <w:rsid w:val="009003A9"/>
    <w:rsid w:val="00901F1E"/>
    <w:rsid w:val="00902063"/>
    <w:rsid w:val="009029C8"/>
    <w:rsid w:val="00905DC8"/>
    <w:rsid w:val="00907D56"/>
    <w:rsid w:val="00913CC8"/>
    <w:rsid w:val="0091474E"/>
    <w:rsid w:val="00914769"/>
    <w:rsid w:val="0091579A"/>
    <w:rsid w:val="009161C8"/>
    <w:rsid w:val="009169F3"/>
    <w:rsid w:val="00917ADD"/>
    <w:rsid w:val="00920C49"/>
    <w:rsid w:val="009224C2"/>
    <w:rsid w:val="00925430"/>
    <w:rsid w:val="00926B47"/>
    <w:rsid w:val="009279CF"/>
    <w:rsid w:val="00932022"/>
    <w:rsid w:val="0093298B"/>
    <w:rsid w:val="0093342D"/>
    <w:rsid w:val="00933A03"/>
    <w:rsid w:val="00933C4A"/>
    <w:rsid w:val="00933DB1"/>
    <w:rsid w:val="009344B8"/>
    <w:rsid w:val="00935CD7"/>
    <w:rsid w:val="00945ED2"/>
    <w:rsid w:val="00947CB2"/>
    <w:rsid w:val="00950032"/>
    <w:rsid w:val="0095273F"/>
    <w:rsid w:val="00952D1E"/>
    <w:rsid w:val="009534EB"/>
    <w:rsid w:val="00956A40"/>
    <w:rsid w:val="0095746C"/>
    <w:rsid w:val="0096075F"/>
    <w:rsid w:val="0096309E"/>
    <w:rsid w:val="00963E0D"/>
    <w:rsid w:val="00964ABC"/>
    <w:rsid w:val="00965402"/>
    <w:rsid w:val="009661E5"/>
    <w:rsid w:val="0096721F"/>
    <w:rsid w:val="00970283"/>
    <w:rsid w:val="0097100F"/>
    <w:rsid w:val="00973A18"/>
    <w:rsid w:val="009741AE"/>
    <w:rsid w:val="009749D5"/>
    <w:rsid w:val="009750A1"/>
    <w:rsid w:val="009762EA"/>
    <w:rsid w:val="00976CE2"/>
    <w:rsid w:val="00977431"/>
    <w:rsid w:val="00981B73"/>
    <w:rsid w:val="00982727"/>
    <w:rsid w:val="00983B49"/>
    <w:rsid w:val="0098524A"/>
    <w:rsid w:val="00986D1F"/>
    <w:rsid w:val="00990341"/>
    <w:rsid w:val="00990809"/>
    <w:rsid w:val="0099087F"/>
    <w:rsid w:val="00992EDD"/>
    <w:rsid w:val="009932F9"/>
    <w:rsid w:val="009975CC"/>
    <w:rsid w:val="009A04D4"/>
    <w:rsid w:val="009A261A"/>
    <w:rsid w:val="009A314A"/>
    <w:rsid w:val="009A39BD"/>
    <w:rsid w:val="009A472B"/>
    <w:rsid w:val="009A72BB"/>
    <w:rsid w:val="009A745D"/>
    <w:rsid w:val="009B1626"/>
    <w:rsid w:val="009B1673"/>
    <w:rsid w:val="009B5756"/>
    <w:rsid w:val="009B7162"/>
    <w:rsid w:val="009B7BFB"/>
    <w:rsid w:val="009C103B"/>
    <w:rsid w:val="009C1A54"/>
    <w:rsid w:val="009C2451"/>
    <w:rsid w:val="009C6CF3"/>
    <w:rsid w:val="009D010D"/>
    <w:rsid w:val="009D1D1D"/>
    <w:rsid w:val="009D7625"/>
    <w:rsid w:val="009D7A65"/>
    <w:rsid w:val="009E07C1"/>
    <w:rsid w:val="009E1CC4"/>
    <w:rsid w:val="009E2A58"/>
    <w:rsid w:val="009E37D7"/>
    <w:rsid w:val="009E37E0"/>
    <w:rsid w:val="009E561A"/>
    <w:rsid w:val="009E5C5D"/>
    <w:rsid w:val="009E6247"/>
    <w:rsid w:val="009E76B4"/>
    <w:rsid w:val="009E7F16"/>
    <w:rsid w:val="009F039F"/>
    <w:rsid w:val="009F119C"/>
    <w:rsid w:val="009F68F8"/>
    <w:rsid w:val="009F78C0"/>
    <w:rsid w:val="00A018EA"/>
    <w:rsid w:val="00A01E71"/>
    <w:rsid w:val="00A053AB"/>
    <w:rsid w:val="00A05975"/>
    <w:rsid w:val="00A06433"/>
    <w:rsid w:val="00A10C0E"/>
    <w:rsid w:val="00A134BD"/>
    <w:rsid w:val="00A13FAE"/>
    <w:rsid w:val="00A14AB6"/>
    <w:rsid w:val="00A23127"/>
    <w:rsid w:val="00A2654B"/>
    <w:rsid w:val="00A2797B"/>
    <w:rsid w:val="00A27AE6"/>
    <w:rsid w:val="00A30A06"/>
    <w:rsid w:val="00A3239C"/>
    <w:rsid w:val="00A3583D"/>
    <w:rsid w:val="00A43A0D"/>
    <w:rsid w:val="00A46434"/>
    <w:rsid w:val="00A46700"/>
    <w:rsid w:val="00A51388"/>
    <w:rsid w:val="00A516CA"/>
    <w:rsid w:val="00A53A26"/>
    <w:rsid w:val="00A5678B"/>
    <w:rsid w:val="00A5680E"/>
    <w:rsid w:val="00A572A6"/>
    <w:rsid w:val="00A605CA"/>
    <w:rsid w:val="00A60779"/>
    <w:rsid w:val="00A71EE5"/>
    <w:rsid w:val="00A75264"/>
    <w:rsid w:val="00A8070A"/>
    <w:rsid w:val="00A80A16"/>
    <w:rsid w:val="00A8762A"/>
    <w:rsid w:val="00A91C66"/>
    <w:rsid w:val="00A91FB1"/>
    <w:rsid w:val="00A92D59"/>
    <w:rsid w:val="00A941DF"/>
    <w:rsid w:val="00A94F39"/>
    <w:rsid w:val="00A960CB"/>
    <w:rsid w:val="00A96741"/>
    <w:rsid w:val="00A96CF3"/>
    <w:rsid w:val="00A97B8A"/>
    <w:rsid w:val="00AA1D0D"/>
    <w:rsid w:val="00AA1F74"/>
    <w:rsid w:val="00AA36C9"/>
    <w:rsid w:val="00AA37F9"/>
    <w:rsid w:val="00AA5946"/>
    <w:rsid w:val="00AA6F3B"/>
    <w:rsid w:val="00AB06AC"/>
    <w:rsid w:val="00AB161B"/>
    <w:rsid w:val="00AB1D8C"/>
    <w:rsid w:val="00AB2210"/>
    <w:rsid w:val="00AB3A53"/>
    <w:rsid w:val="00AB7F69"/>
    <w:rsid w:val="00AB7F8D"/>
    <w:rsid w:val="00AC2A62"/>
    <w:rsid w:val="00AC31C3"/>
    <w:rsid w:val="00AC380B"/>
    <w:rsid w:val="00AC6725"/>
    <w:rsid w:val="00AC6C11"/>
    <w:rsid w:val="00AC7C48"/>
    <w:rsid w:val="00AD1292"/>
    <w:rsid w:val="00AD45F1"/>
    <w:rsid w:val="00AE10C9"/>
    <w:rsid w:val="00AE2C48"/>
    <w:rsid w:val="00AE2EBA"/>
    <w:rsid w:val="00AE4799"/>
    <w:rsid w:val="00AE5C6A"/>
    <w:rsid w:val="00AF16B9"/>
    <w:rsid w:val="00AF499B"/>
    <w:rsid w:val="00AF6CFE"/>
    <w:rsid w:val="00B00E8E"/>
    <w:rsid w:val="00B03989"/>
    <w:rsid w:val="00B048F1"/>
    <w:rsid w:val="00B05297"/>
    <w:rsid w:val="00B137DF"/>
    <w:rsid w:val="00B13C57"/>
    <w:rsid w:val="00B14840"/>
    <w:rsid w:val="00B14ED9"/>
    <w:rsid w:val="00B1585E"/>
    <w:rsid w:val="00B17386"/>
    <w:rsid w:val="00B210DA"/>
    <w:rsid w:val="00B21239"/>
    <w:rsid w:val="00B21523"/>
    <w:rsid w:val="00B22A9E"/>
    <w:rsid w:val="00B22E2F"/>
    <w:rsid w:val="00B24C55"/>
    <w:rsid w:val="00B25A72"/>
    <w:rsid w:val="00B34724"/>
    <w:rsid w:val="00B366C7"/>
    <w:rsid w:val="00B3725B"/>
    <w:rsid w:val="00B4203C"/>
    <w:rsid w:val="00B42445"/>
    <w:rsid w:val="00B473FB"/>
    <w:rsid w:val="00B47C21"/>
    <w:rsid w:val="00B534D5"/>
    <w:rsid w:val="00B53FB9"/>
    <w:rsid w:val="00B6378B"/>
    <w:rsid w:val="00B641F7"/>
    <w:rsid w:val="00B64277"/>
    <w:rsid w:val="00B64988"/>
    <w:rsid w:val="00B7380C"/>
    <w:rsid w:val="00B7398C"/>
    <w:rsid w:val="00B7573B"/>
    <w:rsid w:val="00B76490"/>
    <w:rsid w:val="00B77A5A"/>
    <w:rsid w:val="00B810BC"/>
    <w:rsid w:val="00B84A43"/>
    <w:rsid w:val="00B8599F"/>
    <w:rsid w:val="00B85FF2"/>
    <w:rsid w:val="00B92B13"/>
    <w:rsid w:val="00B962BA"/>
    <w:rsid w:val="00B96DAB"/>
    <w:rsid w:val="00B974B7"/>
    <w:rsid w:val="00BA49D9"/>
    <w:rsid w:val="00BA5830"/>
    <w:rsid w:val="00BA62D8"/>
    <w:rsid w:val="00BA6411"/>
    <w:rsid w:val="00BA689A"/>
    <w:rsid w:val="00BA7CD0"/>
    <w:rsid w:val="00BB0122"/>
    <w:rsid w:val="00BB161E"/>
    <w:rsid w:val="00BB2361"/>
    <w:rsid w:val="00BB2EE9"/>
    <w:rsid w:val="00BB48E9"/>
    <w:rsid w:val="00BC2457"/>
    <w:rsid w:val="00BC39EC"/>
    <w:rsid w:val="00BC4E28"/>
    <w:rsid w:val="00BD1A68"/>
    <w:rsid w:val="00BD37A5"/>
    <w:rsid w:val="00BD4270"/>
    <w:rsid w:val="00BD4C44"/>
    <w:rsid w:val="00BD6C38"/>
    <w:rsid w:val="00BE1A0F"/>
    <w:rsid w:val="00BE330F"/>
    <w:rsid w:val="00BE35DB"/>
    <w:rsid w:val="00BE5F56"/>
    <w:rsid w:val="00BF0354"/>
    <w:rsid w:val="00BF19F3"/>
    <w:rsid w:val="00BF5712"/>
    <w:rsid w:val="00BF6215"/>
    <w:rsid w:val="00C02013"/>
    <w:rsid w:val="00C05A16"/>
    <w:rsid w:val="00C07F18"/>
    <w:rsid w:val="00C1211D"/>
    <w:rsid w:val="00C125A9"/>
    <w:rsid w:val="00C13A13"/>
    <w:rsid w:val="00C15AF9"/>
    <w:rsid w:val="00C16B6F"/>
    <w:rsid w:val="00C21CCF"/>
    <w:rsid w:val="00C238E7"/>
    <w:rsid w:val="00C242B4"/>
    <w:rsid w:val="00C24811"/>
    <w:rsid w:val="00C2791F"/>
    <w:rsid w:val="00C3158E"/>
    <w:rsid w:val="00C3179B"/>
    <w:rsid w:val="00C32C6F"/>
    <w:rsid w:val="00C32D6E"/>
    <w:rsid w:val="00C35416"/>
    <w:rsid w:val="00C35EDD"/>
    <w:rsid w:val="00C370CF"/>
    <w:rsid w:val="00C54211"/>
    <w:rsid w:val="00C55DFA"/>
    <w:rsid w:val="00C61D02"/>
    <w:rsid w:val="00C627E2"/>
    <w:rsid w:val="00C666AB"/>
    <w:rsid w:val="00C72886"/>
    <w:rsid w:val="00C72C98"/>
    <w:rsid w:val="00C75089"/>
    <w:rsid w:val="00C76553"/>
    <w:rsid w:val="00C77316"/>
    <w:rsid w:val="00C77C11"/>
    <w:rsid w:val="00C82F0B"/>
    <w:rsid w:val="00C840F6"/>
    <w:rsid w:val="00C84959"/>
    <w:rsid w:val="00C84F3F"/>
    <w:rsid w:val="00C85087"/>
    <w:rsid w:val="00C85E42"/>
    <w:rsid w:val="00C866DD"/>
    <w:rsid w:val="00C8721B"/>
    <w:rsid w:val="00C87B2D"/>
    <w:rsid w:val="00C87BAA"/>
    <w:rsid w:val="00C903A2"/>
    <w:rsid w:val="00C90919"/>
    <w:rsid w:val="00C909F2"/>
    <w:rsid w:val="00C90F65"/>
    <w:rsid w:val="00C91497"/>
    <w:rsid w:val="00C919A7"/>
    <w:rsid w:val="00C93B3F"/>
    <w:rsid w:val="00CA14E2"/>
    <w:rsid w:val="00CA54A0"/>
    <w:rsid w:val="00CA66A3"/>
    <w:rsid w:val="00CA6D23"/>
    <w:rsid w:val="00CB04E5"/>
    <w:rsid w:val="00CB227C"/>
    <w:rsid w:val="00CB2B1A"/>
    <w:rsid w:val="00CB4680"/>
    <w:rsid w:val="00CB5DFA"/>
    <w:rsid w:val="00CB6BA5"/>
    <w:rsid w:val="00CB71A8"/>
    <w:rsid w:val="00CB7C19"/>
    <w:rsid w:val="00CC360F"/>
    <w:rsid w:val="00CC400F"/>
    <w:rsid w:val="00CC4943"/>
    <w:rsid w:val="00CC5812"/>
    <w:rsid w:val="00CC6099"/>
    <w:rsid w:val="00CC67A9"/>
    <w:rsid w:val="00CC691E"/>
    <w:rsid w:val="00CD0D36"/>
    <w:rsid w:val="00CD0D43"/>
    <w:rsid w:val="00CD35EB"/>
    <w:rsid w:val="00CD4872"/>
    <w:rsid w:val="00CD51C6"/>
    <w:rsid w:val="00CD68A3"/>
    <w:rsid w:val="00CE1C65"/>
    <w:rsid w:val="00CE1D68"/>
    <w:rsid w:val="00CE1E54"/>
    <w:rsid w:val="00CE6A6A"/>
    <w:rsid w:val="00CF2BFE"/>
    <w:rsid w:val="00CF3A9D"/>
    <w:rsid w:val="00CF5568"/>
    <w:rsid w:val="00CF5BC7"/>
    <w:rsid w:val="00CF5C6F"/>
    <w:rsid w:val="00D00008"/>
    <w:rsid w:val="00D00C37"/>
    <w:rsid w:val="00D11FD0"/>
    <w:rsid w:val="00D1223F"/>
    <w:rsid w:val="00D170A3"/>
    <w:rsid w:val="00D171FF"/>
    <w:rsid w:val="00D20133"/>
    <w:rsid w:val="00D26797"/>
    <w:rsid w:val="00D309AE"/>
    <w:rsid w:val="00D30C01"/>
    <w:rsid w:val="00D31F94"/>
    <w:rsid w:val="00D32196"/>
    <w:rsid w:val="00D32A71"/>
    <w:rsid w:val="00D33399"/>
    <w:rsid w:val="00D35299"/>
    <w:rsid w:val="00D37E8D"/>
    <w:rsid w:val="00D4191F"/>
    <w:rsid w:val="00D42E9A"/>
    <w:rsid w:val="00D4325B"/>
    <w:rsid w:val="00D44A64"/>
    <w:rsid w:val="00D45B69"/>
    <w:rsid w:val="00D460A2"/>
    <w:rsid w:val="00D466C0"/>
    <w:rsid w:val="00D46774"/>
    <w:rsid w:val="00D46904"/>
    <w:rsid w:val="00D51A62"/>
    <w:rsid w:val="00D55EB1"/>
    <w:rsid w:val="00D564D4"/>
    <w:rsid w:val="00D60C4C"/>
    <w:rsid w:val="00D632AC"/>
    <w:rsid w:val="00D63B5A"/>
    <w:rsid w:val="00D66980"/>
    <w:rsid w:val="00D67204"/>
    <w:rsid w:val="00D70BC6"/>
    <w:rsid w:val="00D73743"/>
    <w:rsid w:val="00D75B9F"/>
    <w:rsid w:val="00D80F4D"/>
    <w:rsid w:val="00D827A1"/>
    <w:rsid w:val="00D842E2"/>
    <w:rsid w:val="00D9117B"/>
    <w:rsid w:val="00D956C3"/>
    <w:rsid w:val="00D960AD"/>
    <w:rsid w:val="00DA23FE"/>
    <w:rsid w:val="00DA2774"/>
    <w:rsid w:val="00DA2CC4"/>
    <w:rsid w:val="00DA3ADA"/>
    <w:rsid w:val="00DA3E0A"/>
    <w:rsid w:val="00DA56FC"/>
    <w:rsid w:val="00DA5E1F"/>
    <w:rsid w:val="00DA5EB6"/>
    <w:rsid w:val="00DA5ED6"/>
    <w:rsid w:val="00DA6018"/>
    <w:rsid w:val="00DA7533"/>
    <w:rsid w:val="00DB0E23"/>
    <w:rsid w:val="00DB43D2"/>
    <w:rsid w:val="00DB4D32"/>
    <w:rsid w:val="00DB4D96"/>
    <w:rsid w:val="00DB6DCB"/>
    <w:rsid w:val="00DC1947"/>
    <w:rsid w:val="00DC3C9D"/>
    <w:rsid w:val="00DC41DF"/>
    <w:rsid w:val="00DC446B"/>
    <w:rsid w:val="00DC4B44"/>
    <w:rsid w:val="00DD0114"/>
    <w:rsid w:val="00DD21C1"/>
    <w:rsid w:val="00DD3674"/>
    <w:rsid w:val="00DD48AD"/>
    <w:rsid w:val="00DD4B51"/>
    <w:rsid w:val="00DD62CE"/>
    <w:rsid w:val="00DE119A"/>
    <w:rsid w:val="00DE2347"/>
    <w:rsid w:val="00DE26E0"/>
    <w:rsid w:val="00DE3465"/>
    <w:rsid w:val="00DE6C49"/>
    <w:rsid w:val="00DE7CB2"/>
    <w:rsid w:val="00DF0411"/>
    <w:rsid w:val="00DF0D2E"/>
    <w:rsid w:val="00DF4D4D"/>
    <w:rsid w:val="00DF62F9"/>
    <w:rsid w:val="00E01509"/>
    <w:rsid w:val="00E02EDA"/>
    <w:rsid w:val="00E11656"/>
    <w:rsid w:val="00E13EF9"/>
    <w:rsid w:val="00E13F56"/>
    <w:rsid w:val="00E15B7F"/>
    <w:rsid w:val="00E15F0D"/>
    <w:rsid w:val="00E16D0A"/>
    <w:rsid w:val="00E212E5"/>
    <w:rsid w:val="00E2133E"/>
    <w:rsid w:val="00E21573"/>
    <w:rsid w:val="00E21D93"/>
    <w:rsid w:val="00E23C74"/>
    <w:rsid w:val="00E23E77"/>
    <w:rsid w:val="00E25BF5"/>
    <w:rsid w:val="00E27D91"/>
    <w:rsid w:val="00E348F1"/>
    <w:rsid w:val="00E35755"/>
    <w:rsid w:val="00E37C15"/>
    <w:rsid w:val="00E418D9"/>
    <w:rsid w:val="00E428AE"/>
    <w:rsid w:val="00E442A5"/>
    <w:rsid w:val="00E4604F"/>
    <w:rsid w:val="00E47367"/>
    <w:rsid w:val="00E51AC6"/>
    <w:rsid w:val="00E520A6"/>
    <w:rsid w:val="00E550A2"/>
    <w:rsid w:val="00E55DCE"/>
    <w:rsid w:val="00E6389D"/>
    <w:rsid w:val="00E65A18"/>
    <w:rsid w:val="00E65A59"/>
    <w:rsid w:val="00E665C5"/>
    <w:rsid w:val="00E67263"/>
    <w:rsid w:val="00E7064A"/>
    <w:rsid w:val="00E73262"/>
    <w:rsid w:val="00E75852"/>
    <w:rsid w:val="00E768E5"/>
    <w:rsid w:val="00E81ACF"/>
    <w:rsid w:val="00E81E28"/>
    <w:rsid w:val="00E821EF"/>
    <w:rsid w:val="00E83F62"/>
    <w:rsid w:val="00E84F54"/>
    <w:rsid w:val="00E8556C"/>
    <w:rsid w:val="00E8589E"/>
    <w:rsid w:val="00E85973"/>
    <w:rsid w:val="00E8718D"/>
    <w:rsid w:val="00E87224"/>
    <w:rsid w:val="00E901CA"/>
    <w:rsid w:val="00E90B43"/>
    <w:rsid w:val="00E926A9"/>
    <w:rsid w:val="00E92857"/>
    <w:rsid w:val="00E930EB"/>
    <w:rsid w:val="00E9382C"/>
    <w:rsid w:val="00E9420E"/>
    <w:rsid w:val="00E94EF0"/>
    <w:rsid w:val="00E952E1"/>
    <w:rsid w:val="00E97D50"/>
    <w:rsid w:val="00EA0A6C"/>
    <w:rsid w:val="00EA2B09"/>
    <w:rsid w:val="00EA2E19"/>
    <w:rsid w:val="00EA2F1D"/>
    <w:rsid w:val="00EA52FB"/>
    <w:rsid w:val="00EB153E"/>
    <w:rsid w:val="00EB2F98"/>
    <w:rsid w:val="00EB3EF1"/>
    <w:rsid w:val="00EB60EC"/>
    <w:rsid w:val="00EB6279"/>
    <w:rsid w:val="00EB7C61"/>
    <w:rsid w:val="00EC111D"/>
    <w:rsid w:val="00EC7224"/>
    <w:rsid w:val="00ED2199"/>
    <w:rsid w:val="00ED2268"/>
    <w:rsid w:val="00ED379E"/>
    <w:rsid w:val="00ED5E21"/>
    <w:rsid w:val="00ED61E6"/>
    <w:rsid w:val="00ED7E42"/>
    <w:rsid w:val="00EE1900"/>
    <w:rsid w:val="00EE34AD"/>
    <w:rsid w:val="00EF3330"/>
    <w:rsid w:val="00EF53C0"/>
    <w:rsid w:val="00EF61E0"/>
    <w:rsid w:val="00EF709E"/>
    <w:rsid w:val="00F01689"/>
    <w:rsid w:val="00F041D6"/>
    <w:rsid w:val="00F07305"/>
    <w:rsid w:val="00F10701"/>
    <w:rsid w:val="00F118CB"/>
    <w:rsid w:val="00F1477A"/>
    <w:rsid w:val="00F15390"/>
    <w:rsid w:val="00F177F3"/>
    <w:rsid w:val="00F21340"/>
    <w:rsid w:val="00F250B1"/>
    <w:rsid w:val="00F25D01"/>
    <w:rsid w:val="00F266F2"/>
    <w:rsid w:val="00F271FE"/>
    <w:rsid w:val="00F32497"/>
    <w:rsid w:val="00F32F5C"/>
    <w:rsid w:val="00F34242"/>
    <w:rsid w:val="00F34498"/>
    <w:rsid w:val="00F346DA"/>
    <w:rsid w:val="00F35D23"/>
    <w:rsid w:val="00F36A08"/>
    <w:rsid w:val="00F37C14"/>
    <w:rsid w:val="00F402A3"/>
    <w:rsid w:val="00F42C7C"/>
    <w:rsid w:val="00F42DFA"/>
    <w:rsid w:val="00F43DD1"/>
    <w:rsid w:val="00F4605D"/>
    <w:rsid w:val="00F50B13"/>
    <w:rsid w:val="00F53DBE"/>
    <w:rsid w:val="00F53F28"/>
    <w:rsid w:val="00F5400D"/>
    <w:rsid w:val="00F5622C"/>
    <w:rsid w:val="00F56F8F"/>
    <w:rsid w:val="00F60EE0"/>
    <w:rsid w:val="00F6245C"/>
    <w:rsid w:val="00F62E7B"/>
    <w:rsid w:val="00F64FB5"/>
    <w:rsid w:val="00F65CFA"/>
    <w:rsid w:val="00F67303"/>
    <w:rsid w:val="00F6737E"/>
    <w:rsid w:val="00F723DE"/>
    <w:rsid w:val="00F72DAD"/>
    <w:rsid w:val="00F74963"/>
    <w:rsid w:val="00F751E1"/>
    <w:rsid w:val="00F75A1E"/>
    <w:rsid w:val="00F76883"/>
    <w:rsid w:val="00F80B2A"/>
    <w:rsid w:val="00F81EF0"/>
    <w:rsid w:val="00F825A6"/>
    <w:rsid w:val="00F83F21"/>
    <w:rsid w:val="00F85028"/>
    <w:rsid w:val="00F85069"/>
    <w:rsid w:val="00F85642"/>
    <w:rsid w:val="00F8589F"/>
    <w:rsid w:val="00F86619"/>
    <w:rsid w:val="00F90366"/>
    <w:rsid w:val="00F90E25"/>
    <w:rsid w:val="00F97E7C"/>
    <w:rsid w:val="00FA42B8"/>
    <w:rsid w:val="00FA571A"/>
    <w:rsid w:val="00FA5AC3"/>
    <w:rsid w:val="00FA6458"/>
    <w:rsid w:val="00FB0A4C"/>
    <w:rsid w:val="00FB0DFA"/>
    <w:rsid w:val="00FB166D"/>
    <w:rsid w:val="00FB1E06"/>
    <w:rsid w:val="00FB2D74"/>
    <w:rsid w:val="00FB302D"/>
    <w:rsid w:val="00FB4B2A"/>
    <w:rsid w:val="00FB609F"/>
    <w:rsid w:val="00FB6889"/>
    <w:rsid w:val="00FB6EF4"/>
    <w:rsid w:val="00FC0EDA"/>
    <w:rsid w:val="00FC160F"/>
    <w:rsid w:val="00FC4115"/>
    <w:rsid w:val="00FC73B2"/>
    <w:rsid w:val="00FD0180"/>
    <w:rsid w:val="00FD0DA3"/>
    <w:rsid w:val="00FD1E7C"/>
    <w:rsid w:val="00FD2CF2"/>
    <w:rsid w:val="00FD679D"/>
    <w:rsid w:val="00FE0ADA"/>
    <w:rsid w:val="00FE3551"/>
    <w:rsid w:val="00FE48CB"/>
    <w:rsid w:val="00FE5D9D"/>
    <w:rsid w:val="00FE72BE"/>
    <w:rsid w:val="00FE7546"/>
    <w:rsid w:val="00FF0727"/>
    <w:rsid w:val="00FF0D14"/>
    <w:rsid w:val="00FF3185"/>
    <w:rsid w:val="00FF5786"/>
    <w:rsid w:val="00FF609E"/>
    <w:rsid w:val="00FF6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styleId="Brdtextmedindrag2">
    <w:name w:val="Body Text Indent 2"/>
    <w:basedOn w:val="Normal"/>
    <w:link w:val="Brdtextmedindrag2Char"/>
    <w:rsid w:val="00DB4D9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DB4D96"/>
    <w:rPr>
      <w:sz w:val="26"/>
      <w:szCs w:val="28"/>
      <w:lang w:val="en-GB" w:eastAsia="en-US"/>
    </w:rPr>
  </w:style>
  <w:style w:type="character" w:styleId="Platshllartext">
    <w:name w:val="Placeholder Text"/>
    <w:basedOn w:val="Standardstycketeckensnitt"/>
    <w:semiHidden/>
    <w:rsid w:val="00330547"/>
    <w:rPr>
      <w:color w:val="808080"/>
    </w:rPr>
  </w:style>
  <w:style w:type="paragraph" w:customStyle="1" w:styleId="Bread">
    <w:name w:val="Bread"/>
    <w:basedOn w:val="Transcript"/>
    <w:qFormat/>
    <w:rsid w:val="00713917"/>
    <w:rPr>
      <w:lang w:val="sv-SE"/>
    </w:rPr>
  </w:style>
  <w:style w:type="paragraph" w:styleId="Brdtext2">
    <w:name w:val="Body Text 2"/>
    <w:basedOn w:val="Normal"/>
    <w:link w:val="Brdtext2Char"/>
    <w:rsid w:val="0071391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713917"/>
    <w:rPr>
      <w:sz w:val="26"/>
      <w:szCs w:val="28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017F6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17F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17F6E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17F6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17F6E"/>
    <w:rPr>
      <w:b/>
      <w:bCs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6F3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F3B11"/>
    <w:rPr>
      <w:rFonts w:ascii="Segoe UI" w:hAnsi="Segoe UI" w:cs="Segoe UI"/>
      <w:sz w:val="18"/>
      <w:szCs w:val="18"/>
      <w:lang w:val="en-GB" w:eastAsia="en-US"/>
    </w:rPr>
  </w:style>
  <w:style w:type="character" w:styleId="Hyperlnk">
    <w:name w:val="Hyperlink"/>
    <w:basedOn w:val="Standardstycketeckensnitt"/>
    <w:unhideWhenUsed/>
    <w:rsid w:val="006F3B1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6F3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5328</Characters>
  <Application>Microsoft Office Word</Application>
  <DocSecurity>0</DocSecurity>
  <Lines>44</Lines>
  <Paragraphs>12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MADIF8 PROCEEDINGS STYLE TEMPLATE</vt:lpstr>
      <vt:lpstr>Om likhetstecknet som ”blir” eller ”är”</vt:lpstr>
      <vt:lpstr>    Referenser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6321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2024-01-30T06:53:00Z</dcterms:created>
  <dcterms:modified xsi:type="dcterms:W3CDTF">2024-01-30T06:53:00Z</dcterms:modified>
  <cp:category/>
</cp:coreProperties>
</file>