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0327" w14:textId="1FF7F095" w:rsidR="00614DE0" w:rsidRDefault="00B16B6A" w:rsidP="00B16B6A">
      <w:pPr>
        <w:pStyle w:val="Rubrik1"/>
        <w:rPr>
          <w:lang w:val="sv-SE"/>
        </w:rPr>
      </w:pPr>
      <w:r>
        <w:rPr>
          <w:lang w:val="sv-SE"/>
        </w:rPr>
        <w:t>”</w:t>
      </w:r>
      <w:r w:rsidRPr="00B16B6A">
        <w:rPr>
          <w:lang w:val="sv-SE"/>
        </w:rPr>
        <w:t>Digitala läromedel i matemati</w:t>
      </w:r>
      <w:r>
        <w:rPr>
          <w:lang w:val="sv-SE"/>
        </w:rPr>
        <w:t>k: Aspekter av betydelse för</w:t>
      </w:r>
      <w:r w:rsidRPr="00B16B6A">
        <w:rPr>
          <w:lang w:val="sv-SE"/>
        </w:rPr>
        <w:t xml:space="preserve"> elevers interaktion med den multimodala texten</w:t>
      </w:r>
      <w:r>
        <w:rPr>
          <w:lang w:val="sv-SE"/>
        </w:rPr>
        <w:t xml:space="preserve">” </w:t>
      </w:r>
    </w:p>
    <w:p w14:paraId="3D087219" w14:textId="133CAAFA" w:rsidR="00F5400D" w:rsidRPr="000765C3" w:rsidRDefault="00B16B6A" w:rsidP="00B16B6A">
      <w:pPr>
        <w:pStyle w:val="Rubrik1"/>
        <w:rPr>
          <w:lang w:val="sv-SE"/>
        </w:rPr>
      </w:pPr>
      <w:r>
        <w:rPr>
          <w:lang w:val="sv-SE"/>
        </w:rPr>
        <w:t xml:space="preserve">– en </w:t>
      </w:r>
      <w:r w:rsidR="000765C3">
        <w:rPr>
          <w:lang w:val="sv-SE"/>
        </w:rPr>
        <w:t>delrapport</w:t>
      </w:r>
      <w:r>
        <w:rPr>
          <w:lang w:val="sv-SE"/>
        </w:rPr>
        <w:t xml:space="preserve"> </w:t>
      </w:r>
      <w:r w:rsidR="00614DE0">
        <w:rPr>
          <w:lang w:val="sv-SE"/>
        </w:rPr>
        <w:t>från ett forskningsprojekt</w:t>
      </w:r>
    </w:p>
    <w:p w14:paraId="080E0699" w14:textId="74DC25B5" w:rsidR="00CE6A6A" w:rsidRPr="001417EA" w:rsidRDefault="00B16B6A" w:rsidP="00CE6A6A">
      <w:pPr>
        <w:pStyle w:val="Rubrik8"/>
        <w:rPr>
          <w:lang w:val="sv-SE"/>
        </w:rPr>
      </w:pPr>
      <w:r w:rsidRPr="001417EA">
        <w:rPr>
          <w:lang w:val="sv-SE"/>
        </w:rPr>
        <w:t xml:space="preserve">Ida Bergvall &amp; Anneli </w:t>
      </w:r>
      <w:proofErr w:type="spellStart"/>
      <w:r w:rsidRPr="001417EA">
        <w:rPr>
          <w:lang w:val="sv-SE"/>
        </w:rPr>
        <w:t>Dyrvold</w:t>
      </w:r>
      <w:proofErr w:type="spellEnd"/>
      <w:r w:rsidRPr="001417EA">
        <w:rPr>
          <w:lang w:val="sv-SE"/>
        </w:rPr>
        <w:t xml:space="preserve"> </w:t>
      </w:r>
      <w:r w:rsidR="00CE6A6A" w:rsidRPr="001417EA">
        <w:rPr>
          <w:lang w:val="sv-SE"/>
        </w:rPr>
        <w:t xml:space="preserve"> </w:t>
      </w:r>
    </w:p>
    <w:p w14:paraId="1D1FC312" w14:textId="3C454962" w:rsidR="00CE6A6A" w:rsidRPr="007215B8" w:rsidRDefault="00B16B6A" w:rsidP="00CE6A6A">
      <w:pPr>
        <w:pStyle w:val="Rubrik9"/>
        <w:rPr>
          <w:lang w:val="sv-SE"/>
        </w:rPr>
      </w:pPr>
      <w:r w:rsidRPr="007215B8">
        <w:rPr>
          <w:lang w:val="sv-SE"/>
        </w:rPr>
        <w:t>Uppsala universitet, Umeå universitet</w:t>
      </w:r>
    </w:p>
    <w:p w14:paraId="5DEAF32B" w14:textId="19ECE2C1" w:rsidR="007F6747" w:rsidRDefault="00920979" w:rsidP="007215B8">
      <w:pPr>
        <w:pStyle w:val="Abstract"/>
        <w:rPr>
          <w:lang w:val="sv-SE"/>
        </w:rPr>
      </w:pPr>
      <w:r>
        <w:rPr>
          <w:lang w:val="sv-SE"/>
        </w:rPr>
        <w:t xml:space="preserve">I </w:t>
      </w:r>
      <w:r w:rsidR="00C15026">
        <w:rPr>
          <w:lang w:val="sv-SE"/>
        </w:rPr>
        <w:t xml:space="preserve">denna presentation beskrivs </w:t>
      </w:r>
      <w:r w:rsidR="008F32AD">
        <w:rPr>
          <w:lang w:val="sv-SE"/>
        </w:rPr>
        <w:t xml:space="preserve">ett fyraårigt </w:t>
      </w:r>
      <w:r w:rsidRPr="008B019C">
        <w:rPr>
          <w:lang w:val="sv-SE"/>
        </w:rPr>
        <w:t>projekt</w:t>
      </w:r>
      <w:r w:rsidR="00C15026">
        <w:rPr>
          <w:lang w:val="sv-SE"/>
        </w:rPr>
        <w:t xml:space="preserve"> där användningen av</w:t>
      </w:r>
      <w:r w:rsidR="00442611">
        <w:rPr>
          <w:lang w:val="sv-SE"/>
        </w:rPr>
        <w:t xml:space="preserve"> </w:t>
      </w:r>
      <w:r w:rsidR="007F6747">
        <w:rPr>
          <w:lang w:val="sv-SE"/>
        </w:rPr>
        <w:t xml:space="preserve">dynamiska och </w:t>
      </w:r>
      <w:r w:rsidR="007F6747" w:rsidRPr="00936682">
        <w:rPr>
          <w:lang w:val="sv-SE"/>
        </w:rPr>
        <w:t xml:space="preserve">multimodala resurser i </w:t>
      </w:r>
      <w:r w:rsidR="007F6747">
        <w:rPr>
          <w:lang w:val="sv-SE"/>
        </w:rPr>
        <w:t xml:space="preserve">digitala </w:t>
      </w:r>
      <w:r w:rsidR="007F6747" w:rsidRPr="00936682">
        <w:rPr>
          <w:lang w:val="sv-SE"/>
        </w:rPr>
        <w:t xml:space="preserve">undervisningsmaterial </w:t>
      </w:r>
      <w:r w:rsidR="00C15026">
        <w:rPr>
          <w:lang w:val="sv-SE"/>
        </w:rPr>
        <w:t>studeras</w:t>
      </w:r>
      <w:r w:rsidR="00442611">
        <w:rPr>
          <w:lang w:val="sv-SE"/>
        </w:rPr>
        <w:t>.</w:t>
      </w:r>
      <w:r w:rsidR="00C15026">
        <w:rPr>
          <w:lang w:val="sv-SE"/>
        </w:rPr>
        <w:t xml:space="preserve"> </w:t>
      </w:r>
      <w:r w:rsidR="00442611">
        <w:rPr>
          <w:lang w:val="sv-SE"/>
        </w:rPr>
        <w:t>Designens</w:t>
      </w:r>
      <w:r w:rsidR="007F6747" w:rsidRPr="00936682">
        <w:rPr>
          <w:lang w:val="sv-SE"/>
        </w:rPr>
        <w:t xml:space="preserve"> betydelse </w:t>
      </w:r>
      <w:r w:rsidR="00442611">
        <w:rPr>
          <w:lang w:val="sv-SE"/>
        </w:rPr>
        <w:t>för</w:t>
      </w:r>
      <w:r w:rsidR="007F6747" w:rsidRPr="00936682">
        <w:rPr>
          <w:lang w:val="sv-SE"/>
        </w:rPr>
        <w:t xml:space="preserve"> elevens möte med texten</w:t>
      </w:r>
      <w:r w:rsidR="00442611">
        <w:rPr>
          <w:lang w:val="sv-SE"/>
        </w:rPr>
        <w:t xml:space="preserve"> </w:t>
      </w:r>
      <w:r w:rsidR="001176BD">
        <w:rPr>
          <w:lang w:val="sv-SE"/>
        </w:rPr>
        <w:t>är även i fokus</w:t>
      </w:r>
      <w:r w:rsidR="007F6747" w:rsidRPr="00936682">
        <w:rPr>
          <w:lang w:val="sv-SE"/>
        </w:rPr>
        <w:t xml:space="preserve">. </w:t>
      </w:r>
      <w:r w:rsidR="001176BD">
        <w:rPr>
          <w:lang w:val="sv-SE"/>
        </w:rPr>
        <w:t>P</w:t>
      </w:r>
      <w:r w:rsidR="007F6747">
        <w:rPr>
          <w:lang w:val="sv-SE"/>
        </w:rPr>
        <w:t xml:space="preserve">rojektet </w:t>
      </w:r>
      <w:r w:rsidR="001176BD">
        <w:rPr>
          <w:lang w:val="sv-SE"/>
        </w:rPr>
        <w:t>omfattar</w:t>
      </w:r>
      <w:r w:rsidR="001176BD" w:rsidRPr="00B16B6A">
        <w:rPr>
          <w:lang w:val="sv-SE"/>
        </w:rPr>
        <w:t xml:space="preserve"> </w:t>
      </w:r>
      <w:r w:rsidR="007F6747" w:rsidRPr="00B16B6A">
        <w:rPr>
          <w:lang w:val="sv-SE"/>
        </w:rPr>
        <w:t xml:space="preserve">en </w:t>
      </w:r>
      <w:r w:rsidR="00C15026">
        <w:rPr>
          <w:lang w:val="sv-SE"/>
        </w:rPr>
        <w:t>socialsemiotisk</w:t>
      </w:r>
      <w:r w:rsidR="00C15026" w:rsidRPr="00B16B6A">
        <w:rPr>
          <w:lang w:val="sv-SE"/>
        </w:rPr>
        <w:t xml:space="preserve"> </w:t>
      </w:r>
      <w:r w:rsidR="007F6747" w:rsidRPr="00B16B6A">
        <w:rPr>
          <w:lang w:val="sv-SE"/>
        </w:rPr>
        <w:t xml:space="preserve">analys av </w:t>
      </w:r>
      <w:r w:rsidR="007F6747">
        <w:rPr>
          <w:lang w:val="sv-SE"/>
        </w:rPr>
        <w:t>läromedel</w:t>
      </w:r>
      <w:r w:rsidR="007F6747" w:rsidRPr="00B16B6A">
        <w:rPr>
          <w:lang w:val="sv-SE"/>
        </w:rPr>
        <w:t xml:space="preserve"> och en </w:t>
      </w:r>
      <w:r w:rsidR="008F32AD">
        <w:rPr>
          <w:lang w:val="sv-SE"/>
        </w:rPr>
        <w:t>blickspårnings</w:t>
      </w:r>
      <w:r w:rsidR="007F6747">
        <w:rPr>
          <w:lang w:val="sv-SE"/>
        </w:rPr>
        <w:t xml:space="preserve">analys av elevers läsning av uppgifter med dynamiska funktioner som designats inom projektet. </w:t>
      </w:r>
      <w:r w:rsidR="002828EA">
        <w:rPr>
          <w:lang w:val="sv-SE"/>
        </w:rPr>
        <w:t>Resultaten visar att digitala läromedel har möjlighet att ge flera typer av ökade meningserbjudanden, samt att funktionernas styrkor ofta är underutnyttjade då digitala läromedel i hög grad följer samma upplägg och form som tryckta läromedel</w:t>
      </w:r>
      <w:r w:rsidR="008A7326">
        <w:rPr>
          <w:lang w:val="sv-SE"/>
        </w:rPr>
        <w:t xml:space="preserve">. </w:t>
      </w:r>
      <w:r w:rsidR="00C15026">
        <w:rPr>
          <w:lang w:val="sv-SE"/>
        </w:rPr>
        <w:t>A</w:t>
      </w:r>
      <w:r w:rsidR="00AE7446">
        <w:rPr>
          <w:lang w:val="sv-SE"/>
        </w:rPr>
        <w:t xml:space="preserve">nalyser av elevers </w:t>
      </w:r>
      <w:r w:rsidR="00794C6F">
        <w:rPr>
          <w:lang w:val="sv-SE"/>
        </w:rPr>
        <w:t>läsning av</w:t>
      </w:r>
      <w:r w:rsidR="00AE7446">
        <w:rPr>
          <w:lang w:val="sv-SE"/>
        </w:rPr>
        <w:t xml:space="preserve"> digitala resurser visar </w:t>
      </w:r>
      <w:r w:rsidR="00794C6F">
        <w:rPr>
          <w:lang w:val="sv-SE"/>
        </w:rPr>
        <w:t xml:space="preserve">att de dynamiska funktionerna ges mer uppmärksamhet än statisk text, men även att </w:t>
      </w:r>
      <w:r w:rsidR="008B019C">
        <w:rPr>
          <w:lang w:val="sv-SE"/>
        </w:rPr>
        <w:t>deras funktionalitet kan utmana en ovan användare.</w:t>
      </w:r>
    </w:p>
    <w:p w14:paraId="6074C7E7" w14:textId="49C2974C" w:rsidR="00CE6A6A" w:rsidRPr="007215B8" w:rsidRDefault="00920979" w:rsidP="00CE6A6A">
      <w:pPr>
        <w:pStyle w:val="Rubrik2"/>
        <w:rPr>
          <w:lang w:val="sv-SE"/>
        </w:rPr>
      </w:pPr>
      <w:r w:rsidRPr="007215B8">
        <w:rPr>
          <w:lang w:val="sv-SE"/>
        </w:rPr>
        <w:t>Bakgrund till</w:t>
      </w:r>
      <w:r w:rsidR="007A1669" w:rsidRPr="007215B8">
        <w:rPr>
          <w:lang w:val="sv-SE"/>
        </w:rPr>
        <w:t xml:space="preserve"> projektet </w:t>
      </w:r>
    </w:p>
    <w:p w14:paraId="57255564" w14:textId="5830932F" w:rsidR="00FB5DC3" w:rsidRDefault="00B16B6A" w:rsidP="007215B8">
      <w:pPr>
        <w:pStyle w:val="Brdtext"/>
        <w:rPr>
          <w:lang w:val="sv-SE"/>
        </w:rPr>
      </w:pPr>
      <w:r w:rsidRPr="00936682">
        <w:rPr>
          <w:lang w:val="sv-SE"/>
        </w:rPr>
        <w:t xml:space="preserve">Matematikämnet är traditionellt multimodalt vilket innebär att olika resurser som naturligt språk, olika typer av bilder och matematiska symboler används tillsammans. </w:t>
      </w:r>
      <w:r w:rsidR="008317F8">
        <w:rPr>
          <w:lang w:val="sv-SE"/>
        </w:rPr>
        <w:t>I d</w:t>
      </w:r>
      <w:r w:rsidRPr="00936682">
        <w:rPr>
          <w:lang w:val="sv-SE"/>
        </w:rPr>
        <w:t>igitala läromedel öppnas möjligheter för att inkludera ytterligare modaliteter såsom ljud och film och att använda dessa resurser i en dynamisk layout, där exempelvis infor</w:t>
      </w:r>
      <w:r w:rsidR="001176BD">
        <w:rPr>
          <w:lang w:val="sv-SE"/>
        </w:rPr>
        <w:t>-</w:t>
      </w:r>
      <w:proofErr w:type="spellStart"/>
      <w:r w:rsidRPr="00936682">
        <w:rPr>
          <w:lang w:val="sv-SE"/>
        </w:rPr>
        <w:t>mationsrutor</w:t>
      </w:r>
      <w:proofErr w:type="spellEnd"/>
      <w:r w:rsidRPr="00936682">
        <w:rPr>
          <w:lang w:val="sv-SE"/>
        </w:rPr>
        <w:t xml:space="preserve"> och illustrationer kan klickas fram eller döljas, allt eftersom arbetet fortskrider.</w:t>
      </w:r>
      <w:r w:rsidR="008317F8">
        <w:rPr>
          <w:lang w:val="sv-SE"/>
        </w:rPr>
        <w:t xml:space="preserve"> </w:t>
      </w:r>
      <w:r w:rsidRPr="00936682">
        <w:rPr>
          <w:lang w:val="sv-SE"/>
        </w:rPr>
        <w:t>Det övergripande</w:t>
      </w:r>
      <w:r w:rsidR="007A1669" w:rsidRPr="00936682">
        <w:rPr>
          <w:lang w:val="sv-SE"/>
        </w:rPr>
        <w:t xml:space="preserve"> </w:t>
      </w:r>
      <w:r w:rsidRPr="00936682">
        <w:rPr>
          <w:lang w:val="sv-SE"/>
        </w:rPr>
        <w:t>syftet med detta projekt är att bidra med</w:t>
      </w:r>
      <w:r w:rsidR="007A1669" w:rsidRPr="00936682">
        <w:rPr>
          <w:lang w:val="sv-SE"/>
        </w:rPr>
        <w:t xml:space="preserve"> </w:t>
      </w:r>
      <w:r w:rsidRPr="00936682">
        <w:rPr>
          <w:lang w:val="sv-SE"/>
        </w:rPr>
        <w:t xml:space="preserve">ökad kunskap om hur </w:t>
      </w:r>
      <w:r w:rsidR="008317F8">
        <w:rPr>
          <w:lang w:val="sv-SE"/>
        </w:rPr>
        <w:t xml:space="preserve">dynamiska och </w:t>
      </w:r>
      <w:r w:rsidRPr="00936682">
        <w:rPr>
          <w:lang w:val="sv-SE"/>
        </w:rPr>
        <w:t xml:space="preserve">multimodala resurser används i </w:t>
      </w:r>
      <w:r w:rsidR="008317F8">
        <w:rPr>
          <w:lang w:val="sv-SE"/>
        </w:rPr>
        <w:t xml:space="preserve">digitala </w:t>
      </w:r>
      <w:r w:rsidRPr="00936682">
        <w:rPr>
          <w:lang w:val="sv-SE"/>
        </w:rPr>
        <w:t>undervisningsmaterial samt</w:t>
      </w:r>
      <w:r w:rsidR="007A1669" w:rsidRPr="00936682">
        <w:rPr>
          <w:lang w:val="sv-SE"/>
        </w:rPr>
        <w:t xml:space="preserve"> </w:t>
      </w:r>
      <w:r w:rsidRPr="00936682">
        <w:rPr>
          <w:lang w:val="sv-SE"/>
        </w:rPr>
        <w:t xml:space="preserve">vilken betydelse designen av dessa </w:t>
      </w:r>
      <w:r w:rsidRPr="002828EA">
        <w:rPr>
          <w:lang w:val="sv-SE"/>
        </w:rPr>
        <w:t xml:space="preserve">material </w:t>
      </w:r>
      <w:r w:rsidR="002828EA" w:rsidRPr="002828EA">
        <w:rPr>
          <w:lang w:val="sv-SE"/>
        </w:rPr>
        <w:t>har</w:t>
      </w:r>
      <w:r w:rsidRPr="002828EA">
        <w:rPr>
          <w:lang w:val="sv-SE"/>
        </w:rPr>
        <w:t xml:space="preserve"> i elevens möte med texten. </w:t>
      </w:r>
      <w:r w:rsidR="005B7EE7" w:rsidRPr="002828EA">
        <w:rPr>
          <w:lang w:val="sv-SE"/>
        </w:rPr>
        <w:t>Projektet bygger på</w:t>
      </w:r>
      <w:r w:rsidR="00FB5DC3" w:rsidRPr="002828EA">
        <w:rPr>
          <w:lang w:val="sv-SE"/>
        </w:rPr>
        <w:t xml:space="preserve"> en kombination av en multimodal </w:t>
      </w:r>
      <w:r w:rsidR="00495BEE" w:rsidRPr="002828EA">
        <w:rPr>
          <w:lang w:val="sv-SE"/>
        </w:rPr>
        <w:t>text</w:t>
      </w:r>
      <w:r w:rsidR="00FB5DC3" w:rsidRPr="002828EA">
        <w:rPr>
          <w:lang w:val="sv-SE"/>
        </w:rPr>
        <w:t>analys av</w:t>
      </w:r>
      <w:r w:rsidR="00FB5DC3" w:rsidRPr="00B16B6A">
        <w:rPr>
          <w:lang w:val="sv-SE"/>
        </w:rPr>
        <w:t xml:space="preserve"> existerande</w:t>
      </w:r>
      <w:r w:rsidR="00FB5DC3">
        <w:rPr>
          <w:lang w:val="sv-SE"/>
        </w:rPr>
        <w:t xml:space="preserve"> </w:t>
      </w:r>
      <w:r w:rsidR="003F5046">
        <w:rPr>
          <w:lang w:val="sv-SE"/>
        </w:rPr>
        <w:t>digitala läromedel</w:t>
      </w:r>
      <w:r w:rsidR="00FB5DC3" w:rsidRPr="00B16B6A">
        <w:rPr>
          <w:lang w:val="sv-SE"/>
        </w:rPr>
        <w:t xml:space="preserve"> i matematik och en </w:t>
      </w:r>
      <w:r w:rsidR="001417EA">
        <w:rPr>
          <w:lang w:val="sv-SE"/>
        </w:rPr>
        <w:t>blickspårnings</w:t>
      </w:r>
      <w:r w:rsidR="008317F8">
        <w:rPr>
          <w:lang w:val="sv-SE"/>
        </w:rPr>
        <w:t xml:space="preserve">analys </w:t>
      </w:r>
      <w:r w:rsidR="00FB5DC3">
        <w:rPr>
          <w:lang w:val="sv-SE"/>
        </w:rPr>
        <w:t xml:space="preserve">av elevers läsning av uppgifter </w:t>
      </w:r>
      <w:r w:rsidR="008317F8">
        <w:rPr>
          <w:lang w:val="sv-SE"/>
        </w:rPr>
        <w:t xml:space="preserve">med dynamiska funktioner </w:t>
      </w:r>
      <w:r w:rsidR="00FB5DC3">
        <w:rPr>
          <w:lang w:val="sv-SE"/>
        </w:rPr>
        <w:t>som designats inom projektet. Projektet</w:t>
      </w:r>
      <w:r w:rsidRPr="00B16B6A">
        <w:rPr>
          <w:lang w:val="sv-SE"/>
        </w:rPr>
        <w:t xml:space="preserve"> genomförs </w:t>
      </w:r>
      <w:r w:rsidR="00FB5DC3">
        <w:rPr>
          <w:lang w:val="sv-SE"/>
        </w:rPr>
        <w:t>i två faser</w:t>
      </w:r>
      <w:r w:rsidR="008317F8">
        <w:rPr>
          <w:lang w:val="sv-SE"/>
        </w:rPr>
        <w:t>.</w:t>
      </w:r>
    </w:p>
    <w:p w14:paraId="34C4E87C" w14:textId="77777777" w:rsidR="00FB5DC3" w:rsidRDefault="00FB5DC3" w:rsidP="00FB5DC3">
      <w:pPr>
        <w:pStyle w:val="Rubrik2"/>
        <w:rPr>
          <w:lang w:val="sv-SE"/>
        </w:rPr>
      </w:pPr>
      <w:r>
        <w:rPr>
          <w:lang w:val="sv-SE"/>
        </w:rPr>
        <w:t>Fas 1</w:t>
      </w:r>
    </w:p>
    <w:p w14:paraId="0905FD6D" w14:textId="0BFEF28E" w:rsidR="00342487" w:rsidRDefault="00B16B6A" w:rsidP="007215B8">
      <w:pPr>
        <w:pStyle w:val="Brdtext"/>
        <w:rPr>
          <w:lang w:val="sv-SE"/>
        </w:rPr>
      </w:pPr>
      <w:r w:rsidRPr="00B16B6A">
        <w:rPr>
          <w:lang w:val="sv-SE"/>
        </w:rPr>
        <w:t>I den</w:t>
      </w:r>
      <w:r w:rsidR="00920979">
        <w:rPr>
          <w:lang w:val="sv-SE"/>
        </w:rPr>
        <w:t>na</w:t>
      </w:r>
      <w:r w:rsidRPr="00B16B6A">
        <w:rPr>
          <w:lang w:val="sv-SE"/>
        </w:rPr>
        <w:t xml:space="preserve"> fas studera</w:t>
      </w:r>
      <w:r w:rsidR="006D3A5B">
        <w:rPr>
          <w:lang w:val="sv-SE"/>
        </w:rPr>
        <w:t>de</w:t>
      </w:r>
      <w:r w:rsidRPr="00B16B6A">
        <w:rPr>
          <w:lang w:val="sv-SE"/>
        </w:rPr>
        <w:t xml:space="preserve">s </w:t>
      </w:r>
      <w:r w:rsidR="009D480E">
        <w:rPr>
          <w:lang w:val="sv-SE"/>
        </w:rPr>
        <w:t>dynamiska funktioner</w:t>
      </w:r>
      <w:r w:rsidRPr="00B16B6A">
        <w:rPr>
          <w:lang w:val="sv-SE"/>
        </w:rPr>
        <w:t xml:space="preserve"> i digitala</w:t>
      </w:r>
      <w:r w:rsidR="007A1669">
        <w:rPr>
          <w:lang w:val="sv-SE"/>
        </w:rPr>
        <w:t xml:space="preserve"> </w:t>
      </w:r>
      <w:r w:rsidR="001176BD">
        <w:rPr>
          <w:lang w:val="sv-SE"/>
        </w:rPr>
        <w:t>l</w:t>
      </w:r>
      <w:r w:rsidR="00FB5DC3">
        <w:rPr>
          <w:lang w:val="sv-SE"/>
        </w:rPr>
        <w:t>är</w:t>
      </w:r>
      <w:r w:rsidR="003F5046">
        <w:rPr>
          <w:lang w:val="sv-SE"/>
        </w:rPr>
        <w:t>omedel</w:t>
      </w:r>
      <w:r w:rsidRPr="00B16B6A">
        <w:rPr>
          <w:lang w:val="sv-SE"/>
        </w:rPr>
        <w:t>.</w:t>
      </w:r>
      <w:r w:rsidR="00FB5DC3">
        <w:rPr>
          <w:lang w:val="sv-SE"/>
        </w:rPr>
        <w:t xml:space="preserve"> </w:t>
      </w:r>
      <w:r w:rsidR="00173C0F">
        <w:rPr>
          <w:lang w:val="sv-SE"/>
        </w:rPr>
        <w:t xml:space="preserve">Inledningsvis </w:t>
      </w:r>
      <w:proofErr w:type="spellStart"/>
      <w:r w:rsidR="00FB5DC3">
        <w:rPr>
          <w:lang w:val="sv-SE"/>
        </w:rPr>
        <w:t>ut</w:t>
      </w:r>
      <w:r w:rsidR="00F66C82">
        <w:rPr>
          <w:lang w:val="sv-SE"/>
        </w:rPr>
        <w:t>-</w:t>
      </w:r>
      <w:r w:rsidR="00FB5DC3">
        <w:rPr>
          <w:lang w:val="sv-SE"/>
        </w:rPr>
        <w:t>formades</w:t>
      </w:r>
      <w:proofErr w:type="spellEnd"/>
      <w:r w:rsidR="00FB5DC3">
        <w:rPr>
          <w:lang w:val="sv-SE"/>
        </w:rPr>
        <w:t xml:space="preserve"> en analytisk modell med utgångspunkt i socialsemiotisk teori </w:t>
      </w:r>
      <w:r w:rsidR="00FB5DC3" w:rsidRPr="00914916">
        <w:rPr>
          <w:lang w:val="sv-SE"/>
        </w:rPr>
        <w:t>och matematik</w:t>
      </w:r>
      <w:r w:rsidR="00F66C82">
        <w:rPr>
          <w:lang w:val="sv-SE"/>
        </w:rPr>
        <w:t>-</w:t>
      </w:r>
      <w:r w:rsidR="00FB5DC3" w:rsidRPr="00914916">
        <w:rPr>
          <w:lang w:val="sv-SE"/>
        </w:rPr>
        <w:t>didaktisk forskning</w:t>
      </w:r>
      <w:r w:rsidR="00362F04">
        <w:rPr>
          <w:lang w:val="sv-SE"/>
        </w:rPr>
        <w:t xml:space="preserve">. </w:t>
      </w:r>
      <w:r w:rsidR="00FB5DC3" w:rsidRPr="00074C26">
        <w:rPr>
          <w:lang w:val="sv-SE"/>
        </w:rPr>
        <w:t>Modellen</w:t>
      </w:r>
      <w:r w:rsidR="001176BD">
        <w:rPr>
          <w:lang w:val="sv-SE"/>
        </w:rPr>
        <w:t>, som användes för en</w:t>
      </w:r>
      <w:r w:rsidR="001176BD" w:rsidRPr="00C3303E">
        <w:rPr>
          <w:lang w:val="sv-SE"/>
        </w:rPr>
        <w:t xml:space="preserve"> </w:t>
      </w:r>
      <w:r w:rsidR="001176BD">
        <w:rPr>
          <w:lang w:val="sv-SE"/>
        </w:rPr>
        <w:t>kvantitativ och en kvalitativ analys,</w:t>
      </w:r>
      <w:r w:rsidR="00FB5DC3">
        <w:rPr>
          <w:lang w:val="sv-SE"/>
        </w:rPr>
        <w:t xml:space="preserve"> </w:t>
      </w:r>
      <w:r w:rsidR="00074C26">
        <w:rPr>
          <w:lang w:val="sv-SE"/>
        </w:rPr>
        <w:t>innehåller</w:t>
      </w:r>
      <w:r w:rsidR="00936682">
        <w:rPr>
          <w:lang w:val="sv-SE"/>
        </w:rPr>
        <w:t xml:space="preserve"> fyra</w:t>
      </w:r>
      <w:r w:rsidRPr="00B16B6A">
        <w:rPr>
          <w:lang w:val="sv-SE"/>
        </w:rPr>
        <w:t xml:space="preserve"> </w:t>
      </w:r>
      <w:r w:rsidR="00936682">
        <w:rPr>
          <w:lang w:val="sv-SE"/>
        </w:rPr>
        <w:t xml:space="preserve">lager; </w:t>
      </w:r>
      <w:r w:rsidR="00936682" w:rsidRPr="002828EA">
        <w:rPr>
          <w:lang w:val="sv-SE"/>
        </w:rPr>
        <w:t>bas</w:t>
      </w:r>
      <w:r w:rsidR="002828EA" w:rsidRPr="002828EA">
        <w:rPr>
          <w:lang w:val="sv-SE"/>
        </w:rPr>
        <w:t>-</w:t>
      </w:r>
      <w:r w:rsidR="00936682" w:rsidRPr="002828EA">
        <w:rPr>
          <w:lang w:val="sv-SE"/>
        </w:rPr>
        <w:t>, relationellt</w:t>
      </w:r>
      <w:r w:rsidR="002828EA" w:rsidRPr="002828EA">
        <w:rPr>
          <w:lang w:val="sv-SE"/>
        </w:rPr>
        <w:t>-</w:t>
      </w:r>
      <w:r w:rsidR="00936682" w:rsidRPr="002828EA">
        <w:rPr>
          <w:lang w:val="sv-SE"/>
        </w:rPr>
        <w:t>, process</w:t>
      </w:r>
      <w:r w:rsidR="00920979" w:rsidRPr="002828EA">
        <w:rPr>
          <w:lang w:val="sv-SE"/>
        </w:rPr>
        <w:t>-</w:t>
      </w:r>
      <w:r w:rsidR="00936682" w:rsidRPr="002828EA">
        <w:rPr>
          <w:lang w:val="sv-SE"/>
        </w:rPr>
        <w:t xml:space="preserve"> och logiskt</w:t>
      </w:r>
      <w:r w:rsidR="00936682">
        <w:rPr>
          <w:lang w:val="sv-SE"/>
        </w:rPr>
        <w:t xml:space="preserve"> lager</w:t>
      </w:r>
      <w:r w:rsidR="00914916">
        <w:rPr>
          <w:lang w:val="sv-SE"/>
        </w:rPr>
        <w:t xml:space="preserve"> (Bergvall &amp; </w:t>
      </w:r>
      <w:proofErr w:type="spellStart"/>
      <w:r w:rsidR="00914916">
        <w:rPr>
          <w:lang w:val="sv-SE"/>
        </w:rPr>
        <w:t>Dyrvold</w:t>
      </w:r>
      <w:proofErr w:type="spellEnd"/>
      <w:r w:rsidR="00914916">
        <w:rPr>
          <w:lang w:val="sv-SE"/>
        </w:rPr>
        <w:t>, 2021)</w:t>
      </w:r>
      <w:r w:rsidR="00936682">
        <w:rPr>
          <w:lang w:val="sv-SE"/>
        </w:rPr>
        <w:t>.</w:t>
      </w:r>
      <w:r w:rsidR="00920979">
        <w:rPr>
          <w:lang w:val="sv-SE"/>
        </w:rPr>
        <w:t xml:space="preserve"> </w:t>
      </w:r>
      <w:r w:rsidR="00914916">
        <w:rPr>
          <w:lang w:val="sv-SE"/>
        </w:rPr>
        <w:t>Den kvanti</w:t>
      </w:r>
      <w:r w:rsidR="00143E82">
        <w:rPr>
          <w:lang w:val="sv-SE"/>
        </w:rPr>
        <w:t xml:space="preserve">tativa analysen syftade till att undersöka i vilken utsträckning olika </w:t>
      </w:r>
      <w:r w:rsidR="00143E82">
        <w:rPr>
          <w:lang w:val="sv-SE"/>
        </w:rPr>
        <w:lastRenderedPageBreak/>
        <w:t xml:space="preserve">dynamiska elementtyper används i </w:t>
      </w:r>
      <w:r w:rsidR="00325EE4">
        <w:rPr>
          <w:lang w:val="sv-SE"/>
        </w:rPr>
        <w:t xml:space="preserve">samtida </w:t>
      </w:r>
      <w:r w:rsidR="00143E82">
        <w:rPr>
          <w:lang w:val="sv-SE"/>
        </w:rPr>
        <w:t>digitala läromedel och i olika delar av dessa (teori, exempel, uppgift</w:t>
      </w:r>
      <w:r w:rsidR="002828EA">
        <w:rPr>
          <w:lang w:val="sv-SE"/>
        </w:rPr>
        <w:t>). Utgångspunkten för analysen var</w:t>
      </w:r>
      <w:r w:rsidR="00143E82">
        <w:rPr>
          <w:lang w:val="sv-SE"/>
        </w:rPr>
        <w:t xml:space="preserve"> </w:t>
      </w:r>
      <w:proofErr w:type="spellStart"/>
      <w:r w:rsidR="00914916">
        <w:rPr>
          <w:lang w:val="sv-SE"/>
        </w:rPr>
        <w:t>baslagret</w:t>
      </w:r>
      <w:proofErr w:type="spellEnd"/>
      <w:r w:rsidR="00914916">
        <w:rPr>
          <w:lang w:val="sv-SE"/>
        </w:rPr>
        <w:t xml:space="preserve"> </w:t>
      </w:r>
      <w:r w:rsidR="00143E82">
        <w:rPr>
          <w:lang w:val="sv-SE"/>
        </w:rPr>
        <w:t xml:space="preserve">i den tidigare framtagna analysmodellen och de fem olika dynamiska elementtyper som beskrivs i detta lager. </w:t>
      </w:r>
      <w:r w:rsidR="00914916">
        <w:rPr>
          <w:lang w:val="sv-SE"/>
        </w:rPr>
        <w:t>I den kvalitativa analysen använd</w:t>
      </w:r>
      <w:r w:rsidR="006D3A5B">
        <w:rPr>
          <w:lang w:val="sv-SE"/>
        </w:rPr>
        <w:t>e</w:t>
      </w:r>
      <w:r w:rsidR="00914916">
        <w:rPr>
          <w:lang w:val="sv-SE"/>
        </w:rPr>
        <w:t xml:space="preserve">s modellen i sin helhet för att </w:t>
      </w:r>
      <w:r w:rsidR="00325EE4">
        <w:rPr>
          <w:lang w:val="sv-SE"/>
        </w:rPr>
        <w:t xml:space="preserve">analysera </w:t>
      </w:r>
      <w:r w:rsidR="00D70588">
        <w:rPr>
          <w:lang w:val="sv-SE"/>
        </w:rPr>
        <w:t>hur dynamiska och multimodala funktioner kommer till nytta i digitala läromedel</w:t>
      </w:r>
      <w:r w:rsidR="005B7EE7">
        <w:rPr>
          <w:lang w:val="sv-SE"/>
        </w:rPr>
        <w:t xml:space="preserve"> och</w:t>
      </w:r>
      <w:r w:rsidR="00D70588" w:rsidRPr="00D70588">
        <w:rPr>
          <w:lang w:val="sv-SE"/>
        </w:rPr>
        <w:t xml:space="preserve"> hur olika designval potentiellt </w:t>
      </w:r>
      <w:r w:rsidR="00D70588">
        <w:rPr>
          <w:lang w:val="sv-SE"/>
        </w:rPr>
        <w:t xml:space="preserve">kan påverka </w:t>
      </w:r>
      <w:r w:rsidR="006D3A5B">
        <w:rPr>
          <w:lang w:val="sv-SE"/>
        </w:rPr>
        <w:t>de</w:t>
      </w:r>
      <w:r w:rsidR="00173C0F">
        <w:rPr>
          <w:lang w:val="sv-SE"/>
        </w:rPr>
        <w:t>n</w:t>
      </w:r>
      <w:r w:rsidR="00D70588">
        <w:rPr>
          <w:lang w:val="sv-SE"/>
        </w:rPr>
        <w:t xml:space="preserve"> mening </w:t>
      </w:r>
      <w:r w:rsidR="00D70588" w:rsidRPr="00D70588">
        <w:rPr>
          <w:lang w:val="sv-SE"/>
        </w:rPr>
        <w:t xml:space="preserve">som </w:t>
      </w:r>
      <w:r w:rsidR="006D3A5B">
        <w:rPr>
          <w:lang w:val="sv-SE"/>
        </w:rPr>
        <w:t xml:space="preserve">läsaren </w:t>
      </w:r>
      <w:r w:rsidR="00D70588" w:rsidRPr="00D70588">
        <w:rPr>
          <w:lang w:val="sv-SE"/>
        </w:rPr>
        <w:t>erbjuds.</w:t>
      </w:r>
      <w:r w:rsidR="00994AFE">
        <w:rPr>
          <w:lang w:val="sv-SE"/>
        </w:rPr>
        <w:t xml:space="preserve"> </w:t>
      </w:r>
    </w:p>
    <w:p w14:paraId="17D2B03C" w14:textId="777DF9FD" w:rsidR="00D47FE1" w:rsidRDefault="00143E82" w:rsidP="007215B8">
      <w:pPr>
        <w:rPr>
          <w:lang w:val="sv-SE"/>
        </w:rPr>
      </w:pPr>
      <w:r>
        <w:rPr>
          <w:lang w:val="sv-SE"/>
        </w:rPr>
        <w:t>Sammantaget visar r</w:t>
      </w:r>
      <w:r w:rsidR="00994AFE">
        <w:rPr>
          <w:lang w:val="sv-SE"/>
        </w:rPr>
        <w:t>esultaten</w:t>
      </w:r>
      <w:r w:rsidR="00994AFE" w:rsidRPr="00994AFE">
        <w:rPr>
          <w:lang w:val="sv-SE"/>
        </w:rPr>
        <w:t xml:space="preserve"> </w:t>
      </w:r>
      <w:r>
        <w:rPr>
          <w:lang w:val="sv-SE"/>
        </w:rPr>
        <w:t>av de två studierna</w:t>
      </w:r>
      <w:r w:rsidR="00994AFE" w:rsidRPr="00994AFE">
        <w:rPr>
          <w:lang w:val="sv-SE"/>
        </w:rPr>
        <w:t xml:space="preserve"> att filmer, animationer, </w:t>
      </w:r>
      <w:proofErr w:type="spellStart"/>
      <w:r w:rsidR="00994AFE" w:rsidRPr="00994AFE">
        <w:rPr>
          <w:lang w:val="sv-SE"/>
        </w:rPr>
        <w:t>informa</w:t>
      </w:r>
      <w:r w:rsidR="00F66C82">
        <w:rPr>
          <w:lang w:val="sv-SE"/>
        </w:rPr>
        <w:t>-</w:t>
      </w:r>
      <w:r w:rsidR="00994AFE" w:rsidRPr="00994AFE">
        <w:rPr>
          <w:lang w:val="sv-SE"/>
        </w:rPr>
        <w:t>tionsrutor</w:t>
      </w:r>
      <w:proofErr w:type="spellEnd"/>
      <w:r w:rsidR="00994AFE" w:rsidRPr="00994AFE">
        <w:rPr>
          <w:lang w:val="sv-SE"/>
        </w:rPr>
        <w:t xml:space="preserve"> och dra-och-släpp-övningar innebär</w:t>
      </w:r>
      <w:r w:rsidR="00994AFE">
        <w:rPr>
          <w:lang w:val="sv-SE"/>
        </w:rPr>
        <w:t xml:space="preserve"> </w:t>
      </w:r>
      <w:r w:rsidR="00994AFE" w:rsidRPr="00994AFE">
        <w:rPr>
          <w:lang w:val="sv-SE"/>
        </w:rPr>
        <w:t>ökade möjligheter att uttrycka det mate</w:t>
      </w:r>
      <w:r w:rsidR="00F66C82">
        <w:rPr>
          <w:lang w:val="sv-SE"/>
        </w:rPr>
        <w:t>-</w:t>
      </w:r>
      <w:proofErr w:type="spellStart"/>
      <w:r w:rsidR="00994AFE" w:rsidRPr="00994AFE">
        <w:rPr>
          <w:lang w:val="sv-SE"/>
        </w:rPr>
        <w:t>matiska</w:t>
      </w:r>
      <w:proofErr w:type="spellEnd"/>
      <w:r w:rsidR="00994AFE" w:rsidRPr="00994AFE">
        <w:rPr>
          <w:lang w:val="sv-SE"/>
        </w:rPr>
        <w:t xml:space="preserve"> innehållet på varierande och meningsfulla sätt. </w:t>
      </w:r>
      <w:r w:rsidR="00994AFE">
        <w:rPr>
          <w:lang w:val="sv-SE"/>
        </w:rPr>
        <w:t>Exempelvis ger film</w:t>
      </w:r>
      <w:r w:rsidR="00994AFE" w:rsidRPr="00994AFE">
        <w:rPr>
          <w:lang w:val="sv-SE"/>
        </w:rPr>
        <w:t xml:space="preserve"> möjlig</w:t>
      </w:r>
      <w:r w:rsidR="00F66C82">
        <w:rPr>
          <w:lang w:val="sv-SE"/>
        </w:rPr>
        <w:t>-</w:t>
      </w:r>
      <w:r w:rsidR="00994AFE" w:rsidRPr="00994AFE">
        <w:rPr>
          <w:lang w:val="sv-SE"/>
        </w:rPr>
        <w:t xml:space="preserve">heter att öppna upp klassrummet </w:t>
      </w:r>
      <w:r w:rsidR="00994AFE">
        <w:rPr>
          <w:lang w:val="sv-SE"/>
        </w:rPr>
        <w:t xml:space="preserve">och </w:t>
      </w:r>
      <w:r w:rsidR="00994AFE" w:rsidRPr="00994AFE">
        <w:rPr>
          <w:lang w:val="sv-SE"/>
        </w:rPr>
        <w:t xml:space="preserve">att </w:t>
      </w:r>
      <w:r w:rsidR="00994AFE">
        <w:rPr>
          <w:lang w:val="sv-SE"/>
        </w:rPr>
        <w:t xml:space="preserve">sätta in matematiken i verkliga sammanhang där vi </w:t>
      </w:r>
      <w:r w:rsidR="00342487">
        <w:rPr>
          <w:lang w:val="sv-SE"/>
        </w:rPr>
        <w:t>rör</w:t>
      </w:r>
      <w:r w:rsidR="00994AFE">
        <w:rPr>
          <w:lang w:val="sv-SE"/>
        </w:rPr>
        <w:t xml:space="preserve"> oss</w:t>
      </w:r>
      <w:r w:rsidR="00994AFE" w:rsidRPr="00994AFE">
        <w:rPr>
          <w:lang w:val="sv-SE"/>
        </w:rPr>
        <w:t xml:space="preserve"> genom tid och rum</w:t>
      </w:r>
      <w:r w:rsidR="00994AFE">
        <w:rPr>
          <w:lang w:val="sv-SE"/>
        </w:rPr>
        <w:t xml:space="preserve">. </w:t>
      </w:r>
      <w:r w:rsidR="00D47FE1">
        <w:rPr>
          <w:lang w:val="sv-SE"/>
        </w:rPr>
        <w:t>Filmen kan även addera ett personligt tilltal genom en röst som talar till eleven. Rösten eller resurser som pilar eller färgmarkeringar, kan också tydliggöra logiska samband i matematiken.</w:t>
      </w:r>
      <w:r w:rsidR="00F66C82">
        <w:rPr>
          <w:lang w:val="sv-SE"/>
        </w:rPr>
        <w:t xml:space="preserve"> </w:t>
      </w:r>
      <w:r w:rsidR="00576E44">
        <w:rPr>
          <w:lang w:val="sv-SE"/>
        </w:rPr>
        <w:t xml:space="preserve">Den här typen av </w:t>
      </w:r>
      <w:r w:rsidR="001176BD">
        <w:rPr>
          <w:lang w:val="sv-SE"/>
        </w:rPr>
        <w:t xml:space="preserve">dynamiska </w:t>
      </w:r>
      <w:r w:rsidR="008317F8">
        <w:rPr>
          <w:lang w:val="sv-SE"/>
        </w:rPr>
        <w:t xml:space="preserve">resurser </w:t>
      </w:r>
      <w:r w:rsidR="00342487">
        <w:rPr>
          <w:lang w:val="sv-SE"/>
        </w:rPr>
        <w:t>ger utöka</w:t>
      </w:r>
      <w:r w:rsidR="007201CD">
        <w:rPr>
          <w:lang w:val="sv-SE"/>
        </w:rPr>
        <w:t>de</w:t>
      </w:r>
      <w:r w:rsidR="00342487">
        <w:rPr>
          <w:lang w:val="sv-SE"/>
        </w:rPr>
        <w:t xml:space="preserve"> meningserbjudanden jämfört med en statisk text</w:t>
      </w:r>
      <w:r w:rsidR="008317F8">
        <w:rPr>
          <w:lang w:val="sv-SE"/>
        </w:rPr>
        <w:t xml:space="preserve"> (</w:t>
      </w:r>
      <w:proofErr w:type="spellStart"/>
      <w:r w:rsidR="008317F8">
        <w:rPr>
          <w:lang w:val="sv-SE"/>
        </w:rPr>
        <w:t>Dyrvold</w:t>
      </w:r>
      <w:proofErr w:type="spellEnd"/>
      <w:r w:rsidR="008317F8">
        <w:rPr>
          <w:lang w:val="sv-SE"/>
        </w:rPr>
        <w:t xml:space="preserve"> &amp; Bergvall, 2023)</w:t>
      </w:r>
      <w:r w:rsidR="00342487">
        <w:rPr>
          <w:lang w:val="sv-SE"/>
        </w:rPr>
        <w:t xml:space="preserve">. </w:t>
      </w:r>
      <w:r w:rsidR="00994AFE">
        <w:rPr>
          <w:lang w:val="sv-SE"/>
        </w:rPr>
        <w:t xml:space="preserve">Film var också den dynamiska funktion som användes mest i de </w:t>
      </w:r>
      <w:r w:rsidR="001176BD">
        <w:rPr>
          <w:lang w:val="sv-SE"/>
        </w:rPr>
        <w:t xml:space="preserve">analyserade </w:t>
      </w:r>
      <w:r w:rsidR="00994AFE">
        <w:rPr>
          <w:lang w:val="sv-SE"/>
        </w:rPr>
        <w:t xml:space="preserve">läromedlen, även om till exempel ”dra–och-släpp-övningar”, informationsrutor som kunde visas och döljas och automaträttade uppgifter förekom. </w:t>
      </w:r>
      <w:proofErr w:type="gramStart"/>
      <w:r>
        <w:rPr>
          <w:lang w:val="sv-SE"/>
        </w:rPr>
        <w:t>Överlag</w:t>
      </w:r>
      <w:proofErr w:type="gramEnd"/>
      <w:r>
        <w:rPr>
          <w:lang w:val="sv-SE"/>
        </w:rPr>
        <w:t xml:space="preserve"> användes dynamiska funktioner förhållandevis sparsamt i de analyserade läromedlen</w:t>
      </w:r>
      <w:r w:rsidR="008317F8">
        <w:rPr>
          <w:lang w:val="sv-SE"/>
        </w:rPr>
        <w:t xml:space="preserve"> (</w:t>
      </w:r>
      <w:proofErr w:type="spellStart"/>
      <w:r w:rsidR="008317F8">
        <w:rPr>
          <w:lang w:val="sv-SE"/>
        </w:rPr>
        <w:t>Dyrvold</w:t>
      </w:r>
      <w:proofErr w:type="spellEnd"/>
      <w:r w:rsidR="008317F8">
        <w:rPr>
          <w:lang w:val="sv-SE"/>
        </w:rPr>
        <w:t>, 2022)</w:t>
      </w:r>
      <w:r>
        <w:rPr>
          <w:lang w:val="sv-SE"/>
        </w:rPr>
        <w:t>.</w:t>
      </w:r>
    </w:p>
    <w:p w14:paraId="77CA12FB" w14:textId="77777777" w:rsidR="00FB5DC3" w:rsidRDefault="00FB5DC3" w:rsidP="00FB5DC3">
      <w:pPr>
        <w:pStyle w:val="Rubrik2"/>
        <w:rPr>
          <w:lang w:val="sv-SE"/>
        </w:rPr>
      </w:pPr>
      <w:r>
        <w:rPr>
          <w:lang w:val="sv-SE"/>
        </w:rPr>
        <w:t>Fas 2</w:t>
      </w:r>
    </w:p>
    <w:p w14:paraId="75FD57FF" w14:textId="2978F92A" w:rsidR="00CE6A6A" w:rsidRDefault="00B16B6A" w:rsidP="00FB5DC3">
      <w:pPr>
        <w:ind w:firstLine="0"/>
        <w:rPr>
          <w:lang w:val="sv-SE"/>
        </w:rPr>
      </w:pPr>
      <w:r w:rsidRPr="00B16B6A">
        <w:rPr>
          <w:lang w:val="sv-SE"/>
        </w:rPr>
        <w:t>Den andra</w:t>
      </w:r>
      <w:r w:rsidR="00286F28">
        <w:rPr>
          <w:lang w:val="sv-SE"/>
        </w:rPr>
        <w:t>, och i dagsläget pågående</w:t>
      </w:r>
      <w:r w:rsidRPr="00B16B6A">
        <w:rPr>
          <w:lang w:val="sv-SE"/>
        </w:rPr>
        <w:t xml:space="preserve"> fasen </w:t>
      </w:r>
      <w:r w:rsidR="009D480E">
        <w:rPr>
          <w:lang w:val="sv-SE"/>
        </w:rPr>
        <w:t xml:space="preserve">utgår </w:t>
      </w:r>
      <w:r w:rsidR="00C93791">
        <w:rPr>
          <w:lang w:val="sv-SE"/>
        </w:rPr>
        <w:t xml:space="preserve">från </w:t>
      </w:r>
      <w:r w:rsidR="009D480E">
        <w:rPr>
          <w:lang w:val="sv-SE"/>
        </w:rPr>
        <w:t xml:space="preserve">matematikuppgifter med </w:t>
      </w:r>
      <w:r w:rsidR="00553D78">
        <w:rPr>
          <w:lang w:val="sv-SE"/>
        </w:rPr>
        <w:t xml:space="preserve">fem </w:t>
      </w:r>
      <w:r w:rsidR="009D480E">
        <w:rPr>
          <w:lang w:val="sv-SE"/>
        </w:rPr>
        <w:t xml:space="preserve">olika </w:t>
      </w:r>
      <w:r w:rsidR="00553D78">
        <w:rPr>
          <w:lang w:val="sv-SE"/>
        </w:rPr>
        <w:t>dynamiska elementtyper</w:t>
      </w:r>
      <w:r w:rsidR="00C93791">
        <w:rPr>
          <w:lang w:val="sv-SE"/>
        </w:rPr>
        <w:t xml:space="preserve">, det vill säga de elementtyper som beskrivs i </w:t>
      </w:r>
      <w:proofErr w:type="spellStart"/>
      <w:r w:rsidR="00C93791">
        <w:rPr>
          <w:lang w:val="sv-SE"/>
        </w:rPr>
        <w:t>baslagret</w:t>
      </w:r>
      <w:proofErr w:type="spellEnd"/>
      <w:r w:rsidR="00C93791">
        <w:rPr>
          <w:lang w:val="sv-SE"/>
        </w:rPr>
        <w:t xml:space="preserve"> i </w:t>
      </w:r>
      <w:r w:rsidR="00286F28">
        <w:rPr>
          <w:lang w:val="sv-SE"/>
        </w:rPr>
        <w:t xml:space="preserve">den ovan beskrivna </w:t>
      </w:r>
      <w:r w:rsidR="00C93791">
        <w:rPr>
          <w:lang w:val="sv-SE"/>
        </w:rPr>
        <w:t>analysmodellen</w:t>
      </w:r>
      <w:r w:rsidR="00342487">
        <w:rPr>
          <w:lang w:val="sv-SE"/>
        </w:rPr>
        <w:t xml:space="preserve"> (se Bergvall &amp; </w:t>
      </w:r>
      <w:proofErr w:type="spellStart"/>
      <w:r w:rsidR="00342487">
        <w:rPr>
          <w:lang w:val="sv-SE"/>
        </w:rPr>
        <w:t>Dyrvold</w:t>
      </w:r>
      <w:proofErr w:type="spellEnd"/>
      <w:r w:rsidR="00342487">
        <w:rPr>
          <w:lang w:val="sv-SE"/>
        </w:rPr>
        <w:t xml:space="preserve">, 2021). </w:t>
      </w:r>
      <w:r w:rsidRPr="00B16B6A">
        <w:rPr>
          <w:lang w:val="sv-SE"/>
        </w:rPr>
        <w:t xml:space="preserve">Varje </w:t>
      </w:r>
      <w:r w:rsidR="009D480E">
        <w:rPr>
          <w:lang w:val="sv-SE"/>
        </w:rPr>
        <w:t>uppgift</w:t>
      </w:r>
      <w:r w:rsidRPr="00B16B6A">
        <w:rPr>
          <w:lang w:val="sv-SE"/>
        </w:rPr>
        <w:t xml:space="preserve"> består av en sektion som</w:t>
      </w:r>
      <w:r w:rsidR="007A1669">
        <w:rPr>
          <w:lang w:val="sv-SE"/>
        </w:rPr>
        <w:t xml:space="preserve"> </w:t>
      </w:r>
      <w:r w:rsidRPr="00B16B6A">
        <w:rPr>
          <w:lang w:val="sv-SE"/>
        </w:rPr>
        <w:t xml:space="preserve">introducerar </w:t>
      </w:r>
      <w:r w:rsidR="009D480E">
        <w:rPr>
          <w:lang w:val="sv-SE"/>
        </w:rPr>
        <w:t xml:space="preserve">och beskriver själva </w:t>
      </w:r>
      <w:r w:rsidR="00C93791">
        <w:rPr>
          <w:lang w:val="sv-SE"/>
        </w:rPr>
        <w:t>matematik</w:t>
      </w:r>
      <w:r w:rsidR="009D480E">
        <w:rPr>
          <w:lang w:val="sv-SE"/>
        </w:rPr>
        <w:t xml:space="preserve">uppgiften, följt av en faktaruta som är nödvändig för att lösa uppgiften. </w:t>
      </w:r>
      <w:r w:rsidR="00C93791">
        <w:rPr>
          <w:lang w:val="sv-SE"/>
        </w:rPr>
        <w:t>Varje f</w:t>
      </w:r>
      <w:r w:rsidR="009D480E">
        <w:rPr>
          <w:lang w:val="sv-SE"/>
        </w:rPr>
        <w:t>aktaruta bygger på en av de fem olik</w:t>
      </w:r>
      <w:r w:rsidR="00C93791">
        <w:rPr>
          <w:lang w:val="sv-SE"/>
        </w:rPr>
        <w:t>a dynamiska elementtyperna</w:t>
      </w:r>
      <w:r w:rsidRPr="00B16B6A">
        <w:rPr>
          <w:lang w:val="sv-SE"/>
        </w:rPr>
        <w:t xml:space="preserve">. Elevernas interaktion med </w:t>
      </w:r>
      <w:r w:rsidR="009D480E">
        <w:rPr>
          <w:lang w:val="sv-SE"/>
        </w:rPr>
        <w:t xml:space="preserve">elementtyperna </w:t>
      </w:r>
      <w:r w:rsidR="001417EA">
        <w:rPr>
          <w:lang w:val="sv-SE"/>
        </w:rPr>
        <w:t>dokumenteras</w:t>
      </w:r>
      <w:r w:rsidR="001417EA" w:rsidRPr="00B16B6A">
        <w:rPr>
          <w:lang w:val="sv-SE"/>
        </w:rPr>
        <w:t xml:space="preserve"> </w:t>
      </w:r>
      <w:r w:rsidRPr="00B16B6A">
        <w:rPr>
          <w:lang w:val="sv-SE"/>
        </w:rPr>
        <w:t xml:space="preserve">med hjälp av </w:t>
      </w:r>
      <w:r w:rsidR="000541B1">
        <w:rPr>
          <w:lang w:val="sv-SE"/>
        </w:rPr>
        <w:t>blick</w:t>
      </w:r>
      <w:r w:rsidR="001417EA">
        <w:rPr>
          <w:lang w:val="sv-SE"/>
        </w:rPr>
        <w:t>spår</w:t>
      </w:r>
      <w:r w:rsidR="000541B1">
        <w:rPr>
          <w:lang w:val="sv-SE"/>
        </w:rPr>
        <w:t>ni</w:t>
      </w:r>
      <w:r w:rsidR="001417EA">
        <w:rPr>
          <w:lang w:val="sv-SE"/>
        </w:rPr>
        <w:t>ng</w:t>
      </w:r>
      <w:r w:rsidRPr="00B16B6A">
        <w:rPr>
          <w:lang w:val="sv-SE"/>
        </w:rPr>
        <w:t xml:space="preserve"> och resultatet analyseras kvantitativt</w:t>
      </w:r>
      <w:r w:rsidR="00173C0F">
        <w:rPr>
          <w:lang w:val="sv-SE"/>
        </w:rPr>
        <w:t xml:space="preserve"> i flera delstudier. E</w:t>
      </w:r>
      <w:r w:rsidR="00286F28">
        <w:rPr>
          <w:lang w:val="sv-SE"/>
        </w:rPr>
        <w:t xml:space="preserve">n studie </w:t>
      </w:r>
      <w:r w:rsidR="00173C0F">
        <w:rPr>
          <w:lang w:val="sv-SE"/>
        </w:rPr>
        <w:t>undersök</w:t>
      </w:r>
      <w:r w:rsidR="007201CD">
        <w:rPr>
          <w:lang w:val="sv-SE"/>
        </w:rPr>
        <w:t>er</w:t>
      </w:r>
      <w:r w:rsidR="00173C0F">
        <w:rPr>
          <w:lang w:val="sv-SE"/>
        </w:rPr>
        <w:t xml:space="preserve"> </w:t>
      </w:r>
      <w:r w:rsidR="00286F28">
        <w:rPr>
          <w:lang w:val="sv-SE"/>
        </w:rPr>
        <w:t xml:space="preserve">vilken </w:t>
      </w:r>
      <w:proofErr w:type="gramStart"/>
      <w:r w:rsidR="00286F28">
        <w:rPr>
          <w:lang w:val="sv-SE"/>
        </w:rPr>
        <w:t>betydelse</w:t>
      </w:r>
      <w:r w:rsidR="00173C0F">
        <w:rPr>
          <w:lang w:val="sv-SE"/>
        </w:rPr>
        <w:t xml:space="preserve"> eleverna</w:t>
      </w:r>
      <w:r w:rsidR="00286F28">
        <w:rPr>
          <w:lang w:val="sv-SE"/>
        </w:rPr>
        <w:t>s</w:t>
      </w:r>
      <w:proofErr w:type="gramEnd"/>
      <w:r w:rsidR="00286F28">
        <w:rPr>
          <w:lang w:val="sv-SE"/>
        </w:rPr>
        <w:t xml:space="preserve"> förtrogenhet med det dynamiska verktyget har för interaktionen. Ytterligare studier belyser elementtypens betydelse för elevernas prestationer och</w:t>
      </w:r>
      <w:r w:rsidR="00362F04">
        <w:rPr>
          <w:lang w:val="sv-SE"/>
        </w:rPr>
        <w:t xml:space="preserve"> i vilken utsträckning eleverna väljer att inter</w:t>
      </w:r>
      <w:r w:rsidR="000541B1">
        <w:rPr>
          <w:lang w:val="sv-SE"/>
        </w:rPr>
        <w:t>-</w:t>
      </w:r>
      <w:r w:rsidR="00362F04">
        <w:rPr>
          <w:lang w:val="sv-SE"/>
        </w:rPr>
        <w:t>agera med den dynamiska funktionen.</w:t>
      </w:r>
      <w:r w:rsidR="00286F28">
        <w:rPr>
          <w:lang w:val="sv-SE"/>
        </w:rPr>
        <w:t xml:space="preserve"> </w:t>
      </w:r>
      <w:r w:rsidR="00362F04">
        <w:rPr>
          <w:lang w:val="sv-SE"/>
        </w:rPr>
        <w:t>L</w:t>
      </w:r>
      <w:r w:rsidR="00286F28">
        <w:rPr>
          <w:lang w:val="sv-SE"/>
        </w:rPr>
        <w:t xml:space="preserve">äsmönster </w:t>
      </w:r>
      <w:r w:rsidR="00362F04">
        <w:rPr>
          <w:lang w:val="sv-SE"/>
        </w:rPr>
        <w:t xml:space="preserve">i relation till </w:t>
      </w:r>
      <w:r w:rsidR="007201CD">
        <w:rPr>
          <w:lang w:val="sv-SE"/>
        </w:rPr>
        <w:t xml:space="preserve">vilka </w:t>
      </w:r>
      <w:r w:rsidR="00362F04">
        <w:rPr>
          <w:lang w:val="sv-SE"/>
        </w:rPr>
        <w:t>dynamiska funk</w:t>
      </w:r>
      <w:r w:rsidR="000541B1">
        <w:rPr>
          <w:lang w:val="sv-SE"/>
        </w:rPr>
        <w:t>-</w:t>
      </w:r>
      <w:proofErr w:type="spellStart"/>
      <w:r w:rsidR="00362F04">
        <w:rPr>
          <w:lang w:val="sv-SE"/>
        </w:rPr>
        <w:t>tioner</w:t>
      </w:r>
      <w:proofErr w:type="spellEnd"/>
      <w:r w:rsidR="00362F04">
        <w:rPr>
          <w:lang w:val="sv-SE"/>
        </w:rPr>
        <w:t xml:space="preserve"> </w:t>
      </w:r>
      <w:r w:rsidR="007201CD">
        <w:rPr>
          <w:lang w:val="sv-SE"/>
        </w:rPr>
        <w:t xml:space="preserve">som erbjuds läsaren </w:t>
      </w:r>
      <w:r w:rsidR="00362F04">
        <w:rPr>
          <w:lang w:val="sv-SE"/>
        </w:rPr>
        <w:t xml:space="preserve">undersöks i en kvalitativ studie utifrån </w:t>
      </w:r>
      <w:r w:rsidR="000541B1">
        <w:rPr>
          <w:lang w:val="sv-SE"/>
        </w:rPr>
        <w:t>blick</w:t>
      </w:r>
      <w:r w:rsidR="001417EA">
        <w:rPr>
          <w:lang w:val="sv-SE"/>
        </w:rPr>
        <w:t>spårnings</w:t>
      </w:r>
      <w:r w:rsidR="00362F04">
        <w:rPr>
          <w:lang w:val="sv-SE"/>
        </w:rPr>
        <w:t>data</w:t>
      </w:r>
      <w:r w:rsidRPr="00B16B6A">
        <w:rPr>
          <w:lang w:val="sv-SE"/>
        </w:rPr>
        <w:t xml:space="preserve">. </w:t>
      </w:r>
    </w:p>
    <w:p w14:paraId="1165EF1E" w14:textId="77777777" w:rsidR="00143E82" w:rsidRPr="00143E82" w:rsidRDefault="00143E82" w:rsidP="00143E82">
      <w:pPr>
        <w:pStyle w:val="Rubrik2"/>
        <w:rPr>
          <w:lang w:val="sv-SE"/>
        </w:rPr>
      </w:pPr>
      <w:r w:rsidRPr="00143E82">
        <w:rPr>
          <w:lang w:val="sv-SE"/>
        </w:rPr>
        <w:t>Referenser</w:t>
      </w:r>
    </w:p>
    <w:p w14:paraId="184E1D86" w14:textId="36EC5692" w:rsidR="00920979" w:rsidRPr="007215B8" w:rsidRDefault="003F3D6F" w:rsidP="003F3D6F">
      <w:pPr>
        <w:pStyle w:val="References"/>
      </w:pPr>
      <w:r w:rsidRPr="001417EA">
        <w:rPr>
          <w:lang w:val="sv-SE"/>
        </w:rPr>
        <w:t xml:space="preserve">Bergvall, I., &amp; </w:t>
      </w:r>
      <w:proofErr w:type="spellStart"/>
      <w:r w:rsidRPr="001417EA">
        <w:rPr>
          <w:lang w:val="sv-SE"/>
        </w:rPr>
        <w:t>Dyrvold</w:t>
      </w:r>
      <w:proofErr w:type="spellEnd"/>
      <w:r w:rsidRPr="001417EA">
        <w:rPr>
          <w:lang w:val="sv-SE"/>
        </w:rPr>
        <w:t>, A. (2021)</w:t>
      </w:r>
      <w:r w:rsidR="008317F8" w:rsidRPr="001417EA">
        <w:rPr>
          <w:lang w:val="sv-SE"/>
        </w:rPr>
        <w:t>.</w:t>
      </w:r>
      <w:r w:rsidR="00920979" w:rsidRPr="001417EA">
        <w:rPr>
          <w:lang w:val="sv-SE"/>
        </w:rPr>
        <w:t xml:space="preserve"> </w:t>
      </w:r>
      <w:r w:rsidR="00920979" w:rsidRPr="007215B8">
        <w:t xml:space="preserve">A Model for Analysing Digital Mathematics Teaching Material from a Social Semiotic Perspective. </w:t>
      </w:r>
      <w:r w:rsidR="00920979" w:rsidRPr="007215B8">
        <w:rPr>
          <w:i/>
        </w:rPr>
        <w:t>Designs for Learning, 13</w:t>
      </w:r>
      <w:r w:rsidR="00920979" w:rsidRPr="007215B8">
        <w:t>(1), p.1–7.</w:t>
      </w:r>
      <w:r w:rsidR="00920979">
        <w:t xml:space="preserve"> </w:t>
      </w:r>
      <w:hyperlink r:id="rId7" w:history="1">
        <w:r w:rsidR="00920979" w:rsidRPr="007215B8">
          <w:rPr>
            <w:rStyle w:val="Hyperlnk"/>
          </w:rPr>
          <w:t>https://doi.org/10.16993/dfl.167</w:t>
        </w:r>
      </w:hyperlink>
    </w:p>
    <w:p w14:paraId="38C0AB5E" w14:textId="47B8A09A" w:rsidR="00143E82" w:rsidRDefault="00143E82" w:rsidP="007215B8">
      <w:pPr>
        <w:pStyle w:val="References"/>
      </w:pPr>
      <w:proofErr w:type="spellStart"/>
      <w:r w:rsidRPr="003F3D6F">
        <w:t>Dyrvold</w:t>
      </w:r>
      <w:proofErr w:type="spellEnd"/>
      <w:r w:rsidRPr="003F3D6F">
        <w:t xml:space="preserve">, A. (2022). Missed opportunities in digital teaching platforms: under-use of interactive and dynamic elements. </w:t>
      </w:r>
      <w:r w:rsidRPr="005B7EE7">
        <w:rPr>
          <w:i/>
        </w:rPr>
        <w:t>Journal of Computers in Mathematics and Science Teaching,</w:t>
      </w:r>
      <w:r w:rsidRPr="003F3D6F">
        <w:t xml:space="preserve"> </w:t>
      </w:r>
      <w:r w:rsidRPr="008A4BBD">
        <w:rPr>
          <w:i/>
        </w:rPr>
        <w:t>41</w:t>
      </w:r>
      <w:r w:rsidRPr="003F3D6F">
        <w:t>(2), 135–161.</w:t>
      </w:r>
    </w:p>
    <w:p w14:paraId="1F63BAC4" w14:textId="19DBF4CB" w:rsidR="008317F8" w:rsidRPr="007215B8" w:rsidRDefault="008317F8" w:rsidP="00E11AF8">
      <w:pPr>
        <w:pStyle w:val="References"/>
      </w:pPr>
      <w:proofErr w:type="spellStart"/>
      <w:r w:rsidRPr="003F3D6F">
        <w:t>Dyrvold</w:t>
      </w:r>
      <w:proofErr w:type="spellEnd"/>
      <w:r w:rsidRPr="003F3D6F">
        <w:t>, A</w:t>
      </w:r>
      <w:r>
        <w:t xml:space="preserve">., &amp; </w:t>
      </w:r>
      <w:proofErr w:type="spellStart"/>
      <w:r>
        <w:t>Bergvall</w:t>
      </w:r>
      <w:proofErr w:type="spellEnd"/>
      <w:r>
        <w:t>, I. (2023</w:t>
      </w:r>
      <w:r w:rsidRPr="007215B8">
        <w:t>).</w:t>
      </w:r>
      <w:r w:rsidR="00920979" w:rsidRPr="007215B8">
        <w:t xml:space="preserve"> Digital teaching platforms: the use</w:t>
      </w:r>
      <w:r w:rsidR="00920979">
        <w:t xml:space="preserve"> </w:t>
      </w:r>
      <w:r w:rsidR="00920979" w:rsidRPr="007215B8">
        <w:t xml:space="preserve">of dynamic functions to express mathematical content, </w:t>
      </w:r>
      <w:r w:rsidR="00920979" w:rsidRPr="007215B8">
        <w:rPr>
          <w:i/>
        </w:rPr>
        <w:t>Scandinavian Journal of Educational Research</w:t>
      </w:r>
      <w:r w:rsidR="00920979" w:rsidRPr="007215B8">
        <w:t>,</w:t>
      </w:r>
      <w:r w:rsidR="00305489">
        <w:t xml:space="preserve"> </w:t>
      </w:r>
      <w:hyperlink r:id="rId8" w:history="1">
        <w:r w:rsidR="00E11AF8" w:rsidRPr="00FD57F3">
          <w:rPr>
            <w:rStyle w:val="Hyperlnk"/>
          </w:rPr>
          <w:t>https://doi.org/10.1080/00313831.2023.2196555</w:t>
        </w:r>
      </w:hyperlink>
      <w:r w:rsidR="00E11AF8">
        <w:t xml:space="preserve"> </w:t>
      </w:r>
      <w:r w:rsidR="00E11AF8" w:rsidRPr="00E11AF8">
        <w:t xml:space="preserve">  </w:t>
      </w:r>
    </w:p>
    <w:sectPr w:rsidR="008317F8" w:rsidRPr="007215B8" w:rsidSect="008D4880">
      <w:headerReference w:type="default" r:id="rId9"/>
      <w:footerReference w:type="even" r:id="rId10"/>
      <w:footerReference w:type="default" r:id="rId11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CFC6" w14:textId="77777777" w:rsidR="008D4880" w:rsidRDefault="008D4880">
      <w:pPr>
        <w:spacing w:line="240" w:lineRule="auto"/>
      </w:pPr>
      <w:r>
        <w:separator/>
      </w:r>
    </w:p>
  </w:endnote>
  <w:endnote w:type="continuationSeparator" w:id="0">
    <w:p w14:paraId="0FA5C897" w14:textId="77777777" w:rsidR="008D4880" w:rsidRDefault="008D4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550E5870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20D3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2565" w14:textId="77777777" w:rsidR="008D4880" w:rsidRDefault="008D4880">
      <w:pPr>
        <w:spacing w:line="240" w:lineRule="auto"/>
      </w:pPr>
      <w:r>
        <w:separator/>
      </w:r>
    </w:p>
  </w:footnote>
  <w:footnote w:type="continuationSeparator" w:id="0">
    <w:p w14:paraId="22BAFEC7" w14:textId="77777777" w:rsidR="008D4880" w:rsidRDefault="008D4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6875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7"/>
    <w:rsid w:val="00006637"/>
    <w:rsid w:val="000329AC"/>
    <w:rsid w:val="00053461"/>
    <w:rsid w:val="000541B1"/>
    <w:rsid w:val="00064A57"/>
    <w:rsid w:val="00074C26"/>
    <w:rsid w:val="000761F4"/>
    <w:rsid w:val="000765C3"/>
    <w:rsid w:val="00084739"/>
    <w:rsid w:val="000D2258"/>
    <w:rsid w:val="000F0B41"/>
    <w:rsid w:val="000F7629"/>
    <w:rsid w:val="000F7BC9"/>
    <w:rsid w:val="00117643"/>
    <w:rsid w:val="001176BD"/>
    <w:rsid w:val="00133F5F"/>
    <w:rsid w:val="001417EA"/>
    <w:rsid w:val="00143E82"/>
    <w:rsid w:val="00173C0F"/>
    <w:rsid w:val="00267C12"/>
    <w:rsid w:val="002824CB"/>
    <w:rsid w:val="002828EA"/>
    <w:rsid w:val="00286F28"/>
    <w:rsid w:val="002A38E1"/>
    <w:rsid w:val="002C65E6"/>
    <w:rsid w:val="00305489"/>
    <w:rsid w:val="00325EE4"/>
    <w:rsid w:val="00342487"/>
    <w:rsid w:val="00362F04"/>
    <w:rsid w:val="003B2647"/>
    <w:rsid w:val="003F3D6F"/>
    <w:rsid w:val="003F5046"/>
    <w:rsid w:val="00442611"/>
    <w:rsid w:val="00461D61"/>
    <w:rsid w:val="00495BEE"/>
    <w:rsid w:val="004E6BFD"/>
    <w:rsid w:val="00534AAB"/>
    <w:rsid w:val="00553D78"/>
    <w:rsid w:val="005710F8"/>
    <w:rsid w:val="00576E44"/>
    <w:rsid w:val="005843E0"/>
    <w:rsid w:val="005B7EE7"/>
    <w:rsid w:val="005C4A94"/>
    <w:rsid w:val="005E3911"/>
    <w:rsid w:val="005E3F55"/>
    <w:rsid w:val="005F67B2"/>
    <w:rsid w:val="00614DE0"/>
    <w:rsid w:val="00672077"/>
    <w:rsid w:val="006D3A5B"/>
    <w:rsid w:val="007201CD"/>
    <w:rsid w:val="007215B8"/>
    <w:rsid w:val="00737C28"/>
    <w:rsid w:val="0075497C"/>
    <w:rsid w:val="00794C6F"/>
    <w:rsid w:val="007A1669"/>
    <w:rsid w:val="007F6747"/>
    <w:rsid w:val="008317F8"/>
    <w:rsid w:val="00842F58"/>
    <w:rsid w:val="008A4BBD"/>
    <w:rsid w:val="008A7326"/>
    <w:rsid w:val="008B019C"/>
    <w:rsid w:val="008C4C60"/>
    <w:rsid w:val="008D4880"/>
    <w:rsid w:val="008F32AD"/>
    <w:rsid w:val="00914916"/>
    <w:rsid w:val="0091579A"/>
    <w:rsid w:val="00920979"/>
    <w:rsid w:val="00933A03"/>
    <w:rsid w:val="00936682"/>
    <w:rsid w:val="00940095"/>
    <w:rsid w:val="00994AFE"/>
    <w:rsid w:val="009C103B"/>
    <w:rsid w:val="009D480E"/>
    <w:rsid w:val="009F2C8D"/>
    <w:rsid w:val="00A20959"/>
    <w:rsid w:val="00A2654B"/>
    <w:rsid w:val="00A73A65"/>
    <w:rsid w:val="00A91ED3"/>
    <w:rsid w:val="00AE1308"/>
    <w:rsid w:val="00AE7446"/>
    <w:rsid w:val="00B13C57"/>
    <w:rsid w:val="00B16B6A"/>
    <w:rsid w:val="00C15026"/>
    <w:rsid w:val="00C32D6E"/>
    <w:rsid w:val="00C47657"/>
    <w:rsid w:val="00C93791"/>
    <w:rsid w:val="00CE6A6A"/>
    <w:rsid w:val="00D47FE1"/>
    <w:rsid w:val="00D70588"/>
    <w:rsid w:val="00D76619"/>
    <w:rsid w:val="00DA20D3"/>
    <w:rsid w:val="00E11AF8"/>
    <w:rsid w:val="00E90B43"/>
    <w:rsid w:val="00EA0EC4"/>
    <w:rsid w:val="00EB38E4"/>
    <w:rsid w:val="00ED2199"/>
    <w:rsid w:val="00F42DFA"/>
    <w:rsid w:val="00F5400D"/>
    <w:rsid w:val="00F66C82"/>
    <w:rsid w:val="00FB07AD"/>
    <w:rsid w:val="00FB5DC3"/>
    <w:rsid w:val="00FD2CF2"/>
    <w:rsid w:val="00FF62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Stark">
    <w:name w:val="Strong"/>
    <w:basedOn w:val="Standardstycketeckensnitt"/>
    <w:uiPriority w:val="22"/>
    <w:qFormat/>
    <w:rsid w:val="00914916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914916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A73A65"/>
    <w:rPr>
      <w:i/>
      <w:iCs/>
    </w:rPr>
  </w:style>
  <w:style w:type="paragraph" w:styleId="Revision">
    <w:name w:val="Revision"/>
    <w:hidden/>
    <w:semiHidden/>
    <w:rsid w:val="008F32AD"/>
    <w:rPr>
      <w:sz w:val="26"/>
      <w:szCs w:val="28"/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AE744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E74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E7446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E744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E7446"/>
    <w:rPr>
      <w:b/>
      <w:bCs/>
      <w:lang w:val="en-GB" w:eastAsia="en-US"/>
    </w:rPr>
  </w:style>
  <w:style w:type="paragraph" w:styleId="Ballongtext">
    <w:name w:val="Balloon Text"/>
    <w:basedOn w:val="Normal"/>
    <w:link w:val="BallongtextChar"/>
    <w:semiHidden/>
    <w:unhideWhenUsed/>
    <w:rsid w:val="00141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417EA"/>
    <w:rPr>
      <w:rFonts w:ascii="Segoe UI" w:hAnsi="Segoe UI" w:cs="Segoe UI"/>
      <w:sz w:val="18"/>
      <w:szCs w:val="18"/>
      <w:lang w:val="en-GB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1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313831.2023.2196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6993/dfl.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4795</Characters>
  <Application>Microsoft Office Word</Application>
  <DocSecurity>0</DocSecurity>
  <Lines>39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MADIF8 PROCEEDINGS STYLE TEMPLATE</vt:lpstr>
      <vt:lpstr>MADIF8 PROCEEDINGS STYLE TEMPLATE</vt:lpstr>
      <vt:lpstr>MES6 PROCEEDINGS STYLE TEMPLATE: TYPE YOUR TITLE HERE (THE STYLE IS CALLED HEADING 1)</vt:lpstr>
    </vt:vector>
  </TitlesOfParts>
  <Manager/>
  <Company/>
  <LinksUpToDate>false</LinksUpToDate>
  <CharactersWithSpaces>5688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2024-01-21T17:44:00Z</dcterms:created>
  <dcterms:modified xsi:type="dcterms:W3CDTF">2024-01-21T17:46:00Z</dcterms:modified>
  <cp:category/>
</cp:coreProperties>
</file>